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CB4C0D1" w14:textId="77777777" w:rsidR="007A7C31" w:rsidRDefault="007A7C31" w:rsidP="007A7C31">
      <w:pPr>
        <w:pStyle w:val="NormalWeb"/>
        <w:spacing w:before="0" w:beforeAutospacing="0" w:after="0" w:afterAutospacing="0"/>
        <w:jc w:val="center"/>
      </w:pPr>
      <w:r>
        <w:rPr>
          <w:b/>
          <w:bCs/>
          <w:color w:val="000000"/>
          <w:sz w:val="28"/>
          <w:szCs w:val="28"/>
        </w:rPr>
        <w:t>Implementasi Random Forest untuk Klasifikasi dan Menganalisis  Aktivasi AMPK (AMP-activated Protein Kinase) pada Metabolisme dan Penyakit Metabolik</w:t>
      </w:r>
    </w:p>
    <w:p w14:paraId="2D55D4B0" w14:textId="77777777" w:rsidR="007A7C31" w:rsidRDefault="007A7C31" w:rsidP="007A7C31">
      <w:pPr>
        <w:pStyle w:val="NormalWeb"/>
        <w:spacing w:before="0" w:beforeAutospacing="0" w:after="0" w:afterAutospacing="0"/>
        <w:jc w:val="center"/>
      </w:pPr>
      <w:r>
        <w:rPr>
          <w:b/>
          <w:bCs/>
          <w:color w:val="000000"/>
        </w:rPr>
        <w:t>Implementation of Random Forest for Classification and Analysis of AMPK (AMP-activated Protein Kinase) Activation in Metabolism and Metabolic Diseases.</w:t>
      </w:r>
    </w:p>
    <w:p w14:paraId="50CD37B5" w14:textId="77777777" w:rsidR="007A7C31" w:rsidRDefault="007A7C31" w:rsidP="007A7C31"/>
    <w:p w14:paraId="6BDEF770" w14:textId="77777777" w:rsidR="007A7C31" w:rsidRDefault="007A7C31" w:rsidP="007A7C31">
      <w:pPr>
        <w:pStyle w:val="NormalWeb"/>
        <w:spacing w:before="0" w:beforeAutospacing="0" w:after="0" w:afterAutospacing="0"/>
        <w:jc w:val="center"/>
      </w:pPr>
      <w:r>
        <w:rPr>
          <w:b/>
          <w:bCs/>
          <w:i/>
          <w:iCs/>
          <w:color w:val="000000"/>
          <w:sz w:val="22"/>
          <w:szCs w:val="22"/>
        </w:rPr>
        <w:t> *M. Gilang Martiansyah M</w:t>
      </w:r>
      <w:r>
        <w:rPr>
          <w:b/>
          <w:bCs/>
          <w:i/>
          <w:iCs/>
          <w:color w:val="000000"/>
          <w:sz w:val="13"/>
          <w:szCs w:val="13"/>
          <w:vertAlign w:val="superscript"/>
        </w:rPr>
        <w:t>1 *</w:t>
      </w:r>
      <w:r>
        <w:rPr>
          <w:b/>
          <w:bCs/>
          <w:i/>
          <w:iCs/>
          <w:color w:val="000000"/>
          <w:sz w:val="22"/>
          <w:szCs w:val="22"/>
        </w:rPr>
        <w:t>, Ghozi Alvin Karim</w:t>
      </w:r>
      <w:r>
        <w:rPr>
          <w:b/>
          <w:bCs/>
          <w:i/>
          <w:iCs/>
          <w:color w:val="000000"/>
          <w:sz w:val="13"/>
          <w:szCs w:val="13"/>
          <w:vertAlign w:val="superscript"/>
        </w:rPr>
        <w:t>2 *</w:t>
      </w:r>
      <w:r>
        <w:rPr>
          <w:b/>
          <w:bCs/>
          <w:i/>
          <w:iCs/>
          <w:color w:val="000000"/>
          <w:sz w:val="22"/>
          <w:szCs w:val="22"/>
        </w:rPr>
        <w:t>, M. Faqih</w:t>
      </w:r>
      <w:r>
        <w:rPr>
          <w:b/>
          <w:bCs/>
          <w:i/>
          <w:iCs/>
          <w:color w:val="000000"/>
          <w:sz w:val="13"/>
          <w:szCs w:val="13"/>
          <w:vertAlign w:val="superscript"/>
        </w:rPr>
        <w:t>3 *</w:t>
      </w:r>
      <w:r>
        <w:rPr>
          <w:b/>
          <w:bCs/>
          <w:i/>
          <w:iCs/>
          <w:color w:val="000000"/>
          <w:sz w:val="22"/>
          <w:szCs w:val="22"/>
        </w:rPr>
        <w:t>, Nadilla Andhara Putri</w:t>
      </w:r>
      <w:r>
        <w:rPr>
          <w:b/>
          <w:bCs/>
          <w:i/>
          <w:iCs/>
          <w:color w:val="000000"/>
          <w:sz w:val="13"/>
          <w:szCs w:val="13"/>
          <w:vertAlign w:val="superscript"/>
        </w:rPr>
        <w:t>4 *</w:t>
      </w:r>
      <w:r>
        <w:rPr>
          <w:b/>
          <w:bCs/>
          <w:i/>
          <w:iCs/>
          <w:color w:val="000000"/>
          <w:sz w:val="22"/>
          <w:szCs w:val="22"/>
        </w:rPr>
        <w:t>, Anisa Dini Amalia</w:t>
      </w:r>
      <w:r>
        <w:rPr>
          <w:b/>
          <w:bCs/>
          <w:i/>
          <w:iCs/>
          <w:color w:val="000000"/>
          <w:sz w:val="13"/>
          <w:szCs w:val="13"/>
          <w:vertAlign w:val="superscript"/>
        </w:rPr>
        <w:t>5 *</w:t>
      </w:r>
      <w:r>
        <w:rPr>
          <w:b/>
          <w:bCs/>
          <w:i/>
          <w:iCs/>
          <w:color w:val="000000"/>
          <w:sz w:val="22"/>
          <w:szCs w:val="22"/>
        </w:rPr>
        <w:t>, Lia Alyani6</w:t>
      </w:r>
      <w:r>
        <w:rPr>
          <w:b/>
          <w:bCs/>
          <w:i/>
          <w:iCs/>
          <w:color w:val="000000"/>
          <w:sz w:val="13"/>
          <w:szCs w:val="13"/>
          <w:vertAlign w:val="superscript"/>
        </w:rPr>
        <w:t>6 *</w:t>
      </w:r>
      <w:r>
        <w:rPr>
          <w:b/>
          <w:bCs/>
          <w:i/>
          <w:iCs/>
          <w:color w:val="000000"/>
          <w:sz w:val="22"/>
          <w:szCs w:val="22"/>
        </w:rPr>
        <w:t>, </w:t>
      </w:r>
    </w:p>
    <w:p w14:paraId="63C777F9" w14:textId="77777777" w:rsidR="007A7C31" w:rsidRDefault="007A7C31" w:rsidP="007A7C31"/>
    <w:p w14:paraId="7652880F" w14:textId="77777777" w:rsidR="007A7C31" w:rsidRDefault="007A7C31" w:rsidP="007A7C31">
      <w:pPr>
        <w:pStyle w:val="NormalWeb"/>
        <w:spacing w:before="0" w:beforeAutospacing="0" w:after="0" w:afterAutospacing="0"/>
        <w:jc w:val="center"/>
      </w:pPr>
      <w:r>
        <w:rPr>
          <w:b/>
          <w:bCs/>
          <w:i/>
          <w:iCs/>
          <w:color w:val="000000"/>
          <w:sz w:val="12"/>
          <w:szCs w:val="12"/>
          <w:vertAlign w:val="superscript"/>
        </w:rPr>
        <w:t>1</w:t>
      </w:r>
      <w:r>
        <w:rPr>
          <w:rFonts w:ascii="Cardo" w:hAnsi="Cardo"/>
          <w:i/>
          <w:iCs/>
          <w:color w:val="000000"/>
          <w:sz w:val="20"/>
          <w:szCs w:val="20"/>
        </w:rPr>
        <w:t>Sains Data, Fakultas Sains, Institut Teknologi Sumatera, Lampung Selatan, Indonesia</w:t>
      </w:r>
    </w:p>
    <w:p w14:paraId="573AAA46" w14:textId="77777777" w:rsidR="007A7C31" w:rsidRDefault="007A7C31" w:rsidP="007A7C31">
      <w:pPr>
        <w:pStyle w:val="NormalWeb"/>
        <w:spacing w:before="0" w:beforeAutospacing="0" w:after="0" w:afterAutospacing="0"/>
        <w:jc w:val="center"/>
      </w:pPr>
      <w:r>
        <w:rPr>
          <w:i/>
          <w:iCs/>
          <w:color w:val="000000"/>
          <w:sz w:val="20"/>
          <w:szCs w:val="20"/>
        </w:rPr>
        <w:t xml:space="preserve">*E-mail: </w:t>
      </w:r>
      <w:hyperlink r:id="rId8" w:history="1">
        <w:r>
          <w:rPr>
            <w:rStyle w:val="Hyperlink"/>
            <w:i/>
            <w:iCs/>
            <w:color w:val="1155CC"/>
            <w:sz w:val="20"/>
            <w:szCs w:val="20"/>
          </w:rPr>
          <w:t>mgilang.121450056@student.itera.ac.id</w:t>
        </w:r>
      </w:hyperlink>
    </w:p>
    <w:p w14:paraId="00A31EF8" w14:textId="77777777" w:rsidR="007A7C31" w:rsidRDefault="007A7C31" w:rsidP="007A7C31">
      <w:pPr>
        <w:pStyle w:val="NormalWeb"/>
        <w:spacing w:before="0" w:beforeAutospacing="0" w:after="0" w:afterAutospacing="0"/>
        <w:jc w:val="center"/>
      </w:pPr>
      <w:r>
        <w:rPr>
          <w:color w:val="FF0000"/>
        </w:rPr>
        <w:t> </w:t>
      </w:r>
    </w:p>
    <w:p w14:paraId="0CE7B3EA" w14:textId="77777777" w:rsidR="007A7C31" w:rsidRDefault="007A7C31" w:rsidP="007A7C31">
      <w:pPr>
        <w:pStyle w:val="Heading1"/>
      </w:pPr>
      <w:r>
        <w:rPr>
          <w:color w:val="000000"/>
        </w:rPr>
        <w:t>Abstrak</w:t>
      </w:r>
    </w:p>
    <w:p w14:paraId="2FEDC4BE" w14:textId="77777777" w:rsidR="007A7C31" w:rsidRDefault="007A7C31" w:rsidP="007A7C31">
      <w:pPr>
        <w:pStyle w:val="NormalWeb"/>
        <w:spacing w:before="0" w:beforeAutospacing="0" w:after="0" w:afterAutospacing="0"/>
        <w:jc w:val="both"/>
      </w:pPr>
      <w:r>
        <w:rPr>
          <w:color w:val="000000"/>
          <w:sz w:val="20"/>
          <w:szCs w:val="20"/>
        </w:rPr>
        <w:t>….</w:t>
      </w:r>
    </w:p>
    <w:p w14:paraId="4FA17CDC" w14:textId="77777777" w:rsidR="007A7C31" w:rsidRDefault="007A7C31" w:rsidP="007A7C31">
      <w:pPr>
        <w:pStyle w:val="NormalWeb"/>
        <w:spacing w:before="0" w:beforeAutospacing="0" w:after="0" w:afterAutospacing="0"/>
        <w:jc w:val="both"/>
      </w:pPr>
      <w:r>
        <w:rPr>
          <w:b/>
          <w:bCs/>
          <w:color w:val="000000"/>
          <w:sz w:val="20"/>
          <w:szCs w:val="20"/>
        </w:rPr>
        <w:t>Kata kunci: …</w:t>
      </w:r>
    </w:p>
    <w:p w14:paraId="013FDF3A" w14:textId="77777777" w:rsidR="007A7C31" w:rsidRDefault="007A7C31" w:rsidP="007A7C31"/>
    <w:p w14:paraId="0A636108" w14:textId="77777777" w:rsidR="007A7C31" w:rsidRDefault="007A7C31" w:rsidP="007A7C31">
      <w:pPr>
        <w:pStyle w:val="Heading1"/>
      </w:pPr>
      <w:r>
        <w:rPr>
          <w:i/>
          <w:iCs/>
          <w:color w:val="000000"/>
        </w:rPr>
        <w:t>Abstract</w:t>
      </w:r>
    </w:p>
    <w:p w14:paraId="218E22C9" w14:textId="77777777" w:rsidR="007A7C31" w:rsidRDefault="007A7C31" w:rsidP="007A7C31">
      <w:pPr>
        <w:pStyle w:val="NormalWeb"/>
        <w:spacing w:before="0" w:beforeAutospacing="0" w:after="0" w:afterAutospacing="0"/>
        <w:jc w:val="both"/>
      </w:pPr>
      <w:r>
        <w:rPr>
          <w:i/>
          <w:iCs/>
          <w:color w:val="000000"/>
          <w:sz w:val="20"/>
          <w:szCs w:val="20"/>
        </w:rPr>
        <w:t>…….</w:t>
      </w:r>
    </w:p>
    <w:p w14:paraId="64D944CF" w14:textId="77777777" w:rsidR="007A7C31" w:rsidRDefault="007A7C31" w:rsidP="007A7C31">
      <w:pPr>
        <w:pStyle w:val="NormalWeb"/>
        <w:spacing w:before="0" w:beforeAutospacing="0" w:after="0" w:afterAutospacing="0"/>
        <w:jc w:val="both"/>
      </w:pPr>
      <w:r>
        <w:rPr>
          <w:b/>
          <w:bCs/>
          <w:i/>
          <w:iCs/>
          <w:color w:val="000000"/>
          <w:sz w:val="20"/>
          <w:szCs w:val="20"/>
        </w:rPr>
        <w:t>Keywords:  ……</w:t>
      </w:r>
    </w:p>
    <w:p w14:paraId="7E319BD7" w14:textId="77777777" w:rsidR="007A7C31" w:rsidRDefault="007A7C31" w:rsidP="007A7C31">
      <w:pPr>
        <w:spacing w:after="240"/>
      </w:pPr>
      <w:r>
        <w:br/>
      </w:r>
    </w:p>
    <w:p w14:paraId="50347925" w14:textId="77777777" w:rsidR="007A7C31" w:rsidRDefault="007A7C31" w:rsidP="007A7C31">
      <w:pPr>
        <w:pStyle w:val="NormalWeb"/>
        <w:spacing w:before="0" w:beforeAutospacing="0" w:after="0" w:afterAutospacing="0"/>
        <w:jc w:val="both"/>
      </w:pPr>
      <w:r>
        <w:rPr>
          <w:b/>
          <w:bCs/>
          <w:color w:val="000000"/>
        </w:rPr>
        <w:br/>
      </w:r>
    </w:p>
    <w:p w14:paraId="08186BF8" w14:textId="77777777" w:rsidR="007A7C31" w:rsidRDefault="007A7C31" w:rsidP="007A7C31">
      <w:pPr>
        <w:pStyle w:val="NormalWeb"/>
        <w:spacing w:before="0" w:beforeAutospacing="0" w:after="0" w:afterAutospacing="0"/>
        <w:jc w:val="both"/>
      </w:pPr>
      <w:r>
        <w:rPr>
          <w:b/>
          <w:bCs/>
          <w:color w:val="000000"/>
        </w:rPr>
        <w:t>PENDAHULUAN  </w:t>
      </w:r>
    </w:p>
    <w:p w14:paraId="2BF2AF4F" w14:textId="77777777" w:rsidR="007A7C31" w:rsidRDefault="007A7C31" w:rsidP="007A7C31"/>
    <w:p w14:paraId="183C359B" w14:textId="77777777" w:rsidR="007A7C31" w:rsidRDefault="007A7C31" w:rsidP="007A7C31">
      <w:pPr>
        <w:pStyle w:val="NormalWeb"/>
        <w:spacing w:before="0" w:beforeAutospacing="0" w:after="0" w:afterAutospacing="0"/>
        <w:ind w:firstLine="426"/>
        <w:jc w:val="both"/>
      </w:pPr>
      <w:r>
        <w:rPr>
          <w:color w:val="000000"/>
        </w:rPr>
        <w:t>….. </w:t>
      </w:r>
    </w:p>
    <w:p w14:paraId="58E12EDC" w14:textId="77777777" w:rsidR="007A7C31" w:rsidRDefault="007A7C31" w:rsidP="007A7C31"/>
    <w:p w14:paraId="51CF8690" w14:textId="77777777" w:rsidR="007A7C31" w:rsidRDefault="007A7C31" w:rsidP="007A7C31">
      <w:pPr>
        <w:pStyle w:val="Heading1"/>
        <w:jc w:val="both"/>
      </w:pPr>
      <w:r>
        <w:rPr>
          <w:color w:val="000000"/>
        </w:rPr>
        <w:t>METODE </w:t>
      </w:r>
    </w:p>
    <w:p w14:paraId="216A1795" w14:textId="77777777" w:rsidR="007A7C31" w:rsidRDefault="007A7C31" w:rsidP="007A7C31"/>
    <w:p w14:paraId="7E177DBA" w14:textId="77777777" w:rsidR="007A7C31" w:rsidRDefault="007A7C31" w:rsidP="007A7C31">
      <w:pPr>
        <w:pStyle w:val="NormalWeb"/>
        <w:spacing w:before="0" w:beforeAutospacing="0" w:after="0" w:afterAutospacing="0"/>
        <w:ind w:firstLine="426"/>
        <w:jc w:val="both"/>
      </w:pPr>
      <w:r>
        <w:rPr>
          <w:color w:val="000000"/>
        </w:rPr>
        <w:t>Pada bab Metode, Penulis memberikan rincian yan……..</w:t>
      </w:r>
    </w:p>
    <w:p w14:paraId="663F372A" w14:textId="77777777" w:rsidR="007A7C31" w:rsidRDefault="007A7C31" w:rsidP="007A7C31"/>
    <w:p w14:paraId="223423FF" w14:textId="77777777" w:rsidR="007A7C31" w:rsidRDefault="007A7C31" w:rsidP="007A7C31">
      <w:pPr>
        <w:pStyle w:val="NormalWeb"/>
        <w:spacing w:before="0" w:beforeAutospacing="0" w:after="0" w:afterAutospacing="0"/>
        <w:jc w:val="both"/>
      </w:pPr>
      <w:r>
        <w:rPr>
          <w:b/>
          <w:bCs/>
          <w:color w:val="000000"/>
        </w:rPr>
        <w:t>Alat dan bahan</w:t>
      </w:r>
      <w:r>
        <w:rPr>
          <w:i/>
          <w:iCs/>
          <w:color w:val="000000"/>
        </w:rPr>
        <w:t> </w:t>
      </w:r>
    </w:p>
    <w:p w14:paraId="4555AA07" w14:textId="77777777" w:rsidR="007A7C31" w:rsidRDefault="007A7C31" w:rsidP="007A7C31">
      <w:pPr>
        <w:pStyle w:val="NormalWeb"/>
        <w:spacing w:before="0" w:beforeAutospacing="0" w:after="0" w:afterAutospacing="0"/>
        <w:ind w:firstLine="426"/>
        <w:jc w:val="both"/>
      </w:pPr>
      <w:r>
        <w:rPr>
          <w:color w:val="000000"/>
        </w:rPr>
        <w:t>.</w:t>
      </w:r>
    </w:p>
    <w:p w14:paraId="0268B7D2" w14:textId="77777777" w:rsidR="007A7C31" w:rsidRDefault="007A7C31" w:rsidP="007A7C31"/>
    <w:p w14:paraId="0660AEA3" w14:textId="77777777" w:rsidR="007A7C31" w:rsidRDefault="007A7C31" w:rsidP="007A7C31">
      <w:pPr>
        <w:pStyle w:val="NormalWeb"/>
        <w:spacing w:before="0" w:beforeAutospacing="0" w:after="0" w:afterAutospacing="0"/>
        <w:jc w:val="both"/>
      </w:pPr>
      <w:r>
        <w:rPr>
          <w:b/>
          <w:bCs/>
          <w:color w:val="000000"/>
        </w:rPr>
        <w:t>Prosedur kerja </w:t>
      </w:r>
    </w:p>
    <w:p w14:paraId="4618514C" w14:textId="77777777" w:rsidR="007A7C31" w:rsidRDefault="007A7C31" w:rsidP="007A7C31">
      <w:pPr>
        <w:pStyle w:val="NormalWeb"/>
        <w:spacing w:before="0" w:beforeAutospacing="0" w:after="0" w:afterAutospacing="0"/>
        <w:jc w:val="both"/>
      </w:pPr>
      <w:r>
        <w:rPr>
          <w:rStyle w:val="apple-tab-span"/>
          <w:color w:val="000000"/>
        </w:rPr>
        <w:tab/>
      </w:r>
      <w:r>
        <w:rPr>
          <w:color w:val="000000"/>
        </w:rPr>
        <w:t>Prosedur kerja dapat dijabarkan dengan singkat dalam satu paragraf. Akan tetapi, jika terdapat banyak tahapan kerja, masing-masing tahap dapat ditulis dalam sub-subbab berbeda.</w:t>
      </w:r>
    </w:p>
    <w:p w14:paraId="2DF3B647" w14:textId="77777777" w:rsidR="007A7C31" w:rsidRDefault="007A7C31" w:rsidP="007A7C31">
      <w:pPr>
        <w:pStyle w:val="NormalWeb"/>
        <w:spacing w:before="0" w:beforeAutospacing="0" w:after="0" w:afterAutospacing="0"/>
      </w:pPr>
      <w:r>
        <w:rPr>
          <w:color w:val="FF0000"/>
        </w:rPr>
        <w:t>.</w:t>
      </w:r>
    </w:p>
    <w:p w14:paraId="79A49F00" w14:textId="77777777" w:rsidR="007A7C31" w:rsidRDefault="007A7C31" w:rsidP="007A7C31">
      <w:pPr>
        <w:pStyle w:val="Heading1"/>
        <w:jc w:val="both"/>
      </w:pPr>
      <w:r>
        <w:rPr>
          <w:color w:val="000000"/>
        </w:rPr>
        <w:t>HASIL DAN PEMBAHASAN </w:t>
      </w:r>
    </w:p>
    <w:p w14:paraId="3B74C1B4" w14:textId="77777777" w:rsidR="007A7C31" w:rsidRDefault="007A7C31" w:rsidP="007A7C31"/>
    <w:p w14:paraId="0937F63A" w14:textId="77777777" w:rsidR="007A7C31" w:rsidRDefault="007A7C31" w:rsidP="007A7C31">
      <w:pPr>
        <w:pStyle w:val="NormalWeb"/>
        <w:spacing w:before="0" w:beforeAutospacing="0" w:after="0" w:afterAutospacing="0"/>
        <w:ind w:firstLine="426"/>
        <w:jc w:val="both"/>
      </w:pPr>
      <w:r>
        <w:rPr>
          <w:color w:val="000000"/>
        </w:rPr>
        <w:t xml:space="preserve">Hasil harus jelas dan ringkas. Hasil harus meringkas temuan ilmiah dengan memberikan data yang sangat rinci. Dianjurkan untuk menunjukkan perbedaan antara hasil atau temuan sendiri dengan publikasi sebelumnya oleh peneliti lain. Seperti pada bab Metode, bab Hasil dan </w:t>
      </w:r>
      <w:r>
        <w:rPr>
          <w:color w:val="000000"/>
        </w:rPr>
        <w:lastRenderedPageBreak/>
        <w:t>Pembahasan juga dapat dibagi ke dalam subbab. Data yang disajikan dalam hasil harus relevan dengan tujuan dan bukan data mentah yang masih perlu diolah.</w:t>
      </w:r>
    </w:p>
    <w:p w14:paraId="42EDCEC2" w14:textId="77777777" w:rsidR="007A7C31" w:rsidRDefault="007A7C31" w:rsidP="007A7C31"/>
    <w:p w14:paraId="3821D174" w14:textId="77777777" w:rsidR="007A7C31" w:rsidRDefault="007A7C31" w:rsidP="007A7C31">
      <w:pPr>
        <w:pStyle w:val="Heading2"/>
      </w:pPr>
      <w:r>
        <w:rPr>
          <w:color w:val="000000"/>
        </w:rPr>
        <w:t>Tabel</w:t>
      </w:r>
    </w:p>
    <w:p w14:paraId="046D14FA" w14:textId="77777777" w:rsidR="007A7C31" w:rsidRDefault="007A7C31" w:rsidP="007A7C31"/>
    <w:p w14:paraId="67CA7962" w14:textId="77777777" w:rsidR="007A7C31" w:rsidRDefault="007A7C31" w:rsidP="007A7C31">
      <w:pPr>
        <w:pStyle w:val="NormalWeb"/>
        <w:spacing w:before="0" w:beforeAutospacing="0" w:after="0" w:afterAutospacing="0"/>
        <w:jc w:val="both"/>
      </w:pPr>
      <w:r>
        <w:rPr>
          <w:color w:val="000000"/>
        </w:rPr>
        <w:t xml:space="preserve">Tabel ditulis berurutan dengan nomor dan judul ditulis di atas tabel, misalnya Tabel 1. Judul tabel menggunakan spasi tunggal, center, 12pt, bold. Untuk elemen tabel harus menggunakan spasi tunggal, 10pt. Spasi ganda dapat digunakan untuk menunjukkan pengelompokan data atau bagian yang terpisah dalam tabel. Judul kolom pada tabel ditulis menggunakan 10pt, bold. Pastikan angka-angka yang tertera jelas dan dapat terbaca. Jangan menampilkan garis vertikal pada tabel. Hanya ada garis horizontal yang harus ditampilkan dalam tabel. </w:t>
      </w:r>
      <w:r>
        <w:rPr>
          <w:color w:val="000000"/>
          <w:u w:val="single"/>
        </w:rPr>
        <w:t xml:space="preserve">Sebelum tabel, masukkan pengantar untuk menjelaskan tabel tersebut. </w:t>
      </w:r>
      <w:r>
        <w:rPr>
          <w:color w:val="000000"/>
        </w:rPr>
        <w:t>Tabel dilampirkan dalam halaman tersendiri setelah badan naskah.</w:t>
      </w:r>
    </w:p>
    <w:p w14:paraId="5D9F9824" w14:textId="77777777" w:rsidR="007A7C31" w:rsidRDefault="007A7C31" w:rsidP="007A7C31"/>
    <w:p w14:paraId="4E9C7A5D" w14:textId="77777777" w:rsidR="007A7C31" w:rsidRDefault="007A7C31" w:rsidP="007A7C31">
      <w:pPr>
        <w:pStyle w:val="NormalWeb"/>
        <w:spacing w:before="0" w:beforeAutospacing="0" w:after="0" w:afterAutospacing="0"/>
      </w:pPr>
      <w:r>
        <w:rPr>
          <w:color w:val="000000"/>
        </w:rPr>
        <w:t>Tabel 1 di sini.</w:t>
      </w:r>
    </w:p>
    <w:p w14:paraId="640F2118" w14:textId="77777777" w:rsidR="007A7C31" w:rsidRDefault="007A7C31" w:rsidP="007A7C31"/>
    <w:p w14:paraId="3375715B" w14:textId="77777777" w:rsidR="007A7C31" w:rsidRDefault="007A7C31" w:rsidP="007A7C31">
      <w:pPr>
        <w:pStyle w:val="Heading2"/>
      </w:pPr>
      <w:r>
        <w:rPr>
          <w:color w:val="000000"/>
        </w:rPr>
        <w:t>Gambar</w:t>
      </w:r>
    </w:p>
    <w:p w14:paraId="3B8A8F85" w14:textId="77777777" w:rsidR="007A7C31" w:rsidRDefault="007A7C31" w:rsidP="007A7C31"/>
    <w:p w14:paraId="4DB0A487" w14:textId="77777777" w:rsidR="007A7C31" w:rsidRDefault="007A7C31" w:rsidP="007A7C31">
      <w:pPr>
        <w:pStyle w:val="NormalWeb"/>
        <w:spacing w:before="0" w:beforeAutospacing="0" w:after="0" w:afterAutospacing="0"/>
        <w:jc w:val="both"/>
      </w:pPr>
      <w:r>
        <w:rPr>
          <w:color w:val="000000"/>
        </w:rPr>
        <w:t xml:space="preserve">Gambar ditampilkan dengan menyertakan judul dan nomor secara berurutan yang diletakkan di bawah gambar, misalnya Gambar 1 (center, 12pt). Pastikan bahwa gambar yang digunakan jelas dan dapat terbaca. </w:t>
      </w:r>
      <w:r>
        <w:rPr>
          <w:i/>
          <w:iCs/>
          <w:color w:val="000000"/>
        </w:rPr>
        <w:t>Hardcopy</w:t>
      </w:r>
      <w:r>
        <w:rPr>
          <w:color w:val="000000"/>
        </w:rPr>
        <w:t xml:space="preserve"> gambar yang digunakan harus dipindai dan disertakan sebagai versi elektronik dalam dokumen yang disertakan dalam format .bmp atau .jpg. </w:t>
      </w:r>
      <w:r>
        <w:rPr>
          <w:color w:val="000000"/>
          <w:u w:val="single"/>
        </w:rPr>
        <w:t>Sebelum gambar, tuliskan pengantar untuk masuk ke gambar</w:t>
      </w:r>
      <w:r>
        <w:rPr>
          <w:color w:val="000000"/>
        </w:rPr>
        <w:t>. Gambar dilampirkan dalam halaman tersendiri setelah badan naskah.</w:t>
      </w:r>
    </w:p>
    <w:p w14:paraId="0CA4A643" w14:textId="77777777" w:rsidR="007A7C31" w:rsidRDefault="007A7C31" w:rsidP="007A7C31"/>
    <w:p w14:paraId="238B1C4D" w14:textId="77777777" w:rsidR="007A7C31" w:rsidRDefault="007A7C31" w:rsidP="007A7C31">
      <w:pPr>
        <w:pStyle w:val="NormalWeb"/>
        <w:spacing w:before="0" w:beforeAutospacing="0" w:after="0" w:afterAutospacing="0"/>
      </w:pPr>
      <w:r>
        <w:rPr>
          <w:color w:val="000000"/>
        </w:rPr>
        <w:t>Gambar 1 di sini</w:t>
      </w:r>
    </w:p>
    <w:p w14:paraId="2AC98626" w14:textId="77777777" w:rsidR="007A7C31" w:rsidRDefault="007A7C31" w:rsidP="007A7C31"/>
    <w:p w14:paraId="102C20EC" w14:textId="77777777" w:rsidR="007A7C31" w:rsidRDefault="007A7C31" w:rsidP="007A7C31">
      <w:pPr>
        <w:pStyle w:val="NormalWeb"/>
        <w:spacing w:before="0" w:beforeAutospacing="0" w:after="0" w:afterAutospacing="0"/>
        <w:ind w:firstLine="426"/>
        <w:jc w:val="both"/>
      </w:pPr>
      <w:r>
        <w:rPr>
          <w:color w:val="000000"/>
        </w:rPr>
        <w:t xml:space="preserve">Pembahasan harus mengeksplorasi pentingnya hasil pekerjaan. Pembahasan </w:t>
      </w:r>
      <w:r>
        <w:rPr>
          <w:color w:val="000000"/>
          <w:u w:val="single"/>
        </w:rPr>
        <w:t>tidak sama dengan menarasikan tabel hasil</w:t>
      </w:r>
      <w:r>
        <w:rPr>
          <w:color w:val="000000"/>
        </w:rPr>
        <w:t>. Komponen-komponen berikut harus dicakup dalam pembahasan: Bagaimana hasil Anda terkait dengan pertanyaan awal atau tujuan yang diberikan di bagian Pendahuluan (apa)? Apakah Anda memberikan interpretasi ilmiah untuk setiap hasil atau temuan yang disajikan (mengapa)? Apakah hasil yang didapat konsisten dengan apa yang telah dilaporkan oleh penelitilain (apa lagi)? Atau ada perbedaan?</w:t>
      </w:r>
    </w:p>
    <w:p w14:paraId="07F7AB4B" w14:textId="77777777" w:rsidR="007A7C31" w:rsidRDefault="007A7C31" w:rsidP="007A7C31"/>
    <w:p w14:paraId="43732082" w14:textId="77777777" w:rsidR="007A7C31" w:rsidRDefault="007A7C31" w:rsidP="007A7C31">
      <w:pPr>
        <w:pStyle w:val="Heading1"/>
        <w:jc w:val="both"/>
      </w:pPr>
      <w:r>
        <w:rPr>
          <w:color w:val="000000"/>
        </w:rPr>
        <w:t>KESIMPULAN </w:t>
      </w:r>
    </w:p>
    <w:p w14:paraId="32B2E0E9" w14:textId="77777777" w:rsidR="007A7C31" w:rsidRDefault="007A7C31" w:rsidP="007A7C31"/>
    <w:p w14:paraId="136B21A4" w14:textId="77777777" w:rsidR="007A7C31" w:rsidRDefault="007A7C31" w:rsidP="007A7C31">
      <w:pPr>
        <w:pStyle w:val="NormalWeb"/>
        <w:spacing w:before="0" w:beforeAutospacing="0" w:after="0" w:afterAutospacing="0"/>
        <w:ind w:firstLine="426"/>
        <w:jc w:val="both"/>
      </w:pPr>
      <w:r>
        <w:rPr>
          <w:color w:val="000000"/>
        </w:rPr>
        <w:t>Kesimpulan ditulis dalam bentuk narasi dan harus menjawab tujuan penelitian. Jangan menuliskan kesimpulan menggunakan poin-poin atau penomoran. Hindari menarasikan angka-angka dalam tabel hasil. Kesimpulan memberikan pembenaran ilmiah yang jelas untuk penelitian Anda, dan menunjukkan kemungkinan aplikasi dan penelitian selanjutnya. Kesimpulan harus sesuai dengan tujuan awal penelitian Anda.</w:t>
      </w:r>
    </w:p>
    <w:p w14:paraId="0FF63FA3" w14:textId="77777777" w:rsidR="007A7C31" w:rsidRDefault="007A7C31" w:rsidP="007A7C31"/>
    <w:p w14:paraId="74F40663" w14:textId="77777777" w:rsidR="007A7C31" w:rsidRDefault="007A7C31" w:rsidP="007A7C31">
      <w:pPr>
        <w:pStyle w:val="NormalWeb"/>
        <w:spacing w:before="0" w:beforeAutospacing="0" w:after="0" w:afterAutospacing="0"/>
      </w:pPr>
      <w:r>
        <w:rPr>
          <w:b/>
          <w:bCs/>
          <w:color w:val="000000"/>
        </w:rPr>
        <w:t xml:space="preserve">SARAN </w:t>
      </w:r>
      <w:r>
        <w:rPr>
          <w:b/>
          <w:bCs/>
          <w:color w:val="0070C0"/>
        </w:rPr>
        <w:t>(bila ada)</w:t>
      </w:r>
    </w:p>
    <w:p w14:paraId="50A5EA51" w14:textId="77777777" w:rsidR="007A7C31" w:rsidRDefault="007A7C31" w:rsidP="007A7C31">
      <w:pPr>
        <w:pStyle w:val="NormalWeb"/>
        <w:spacing w:before="0" w:beforeAutospacing="0" w:after="0" w:afterAutospacing="0"/>
        <w:ind w:firstLine="426"/>
        <w:jc w:val="both"/>
      </w:pPr>
      <w:r>
        <w:rPr>
          <w:color w:val="000000"/>
        </w:rPr>
        <w:t>Saran (jika ada) ditulis dalam bentuk narasi dan harus berkaitan dengan penelitian yang telah Anda lakukan. Bila Anda tidak hendak mengajukan saran, bab ini tidak perlu ditulis.</w:t>
      </w:r>
    </w:p>
    <w:p w14:paraId="081B0410" w14:textId="77777777" w:rsidR="007A7C31" w:rsidRDefault="007A7C31" w:rsidP="007A7C31"/>
    <w:p w14:paraId="0F779D1A" w14:textId="77777777" w:rsidR="007A7C31" w:rsidRDefault="007A7C31" w:rsidP="007A7C31">
      <w:pPr>
        <w:pStyle w:val="Heading1"/>
        <w:jc w:val="both"/>
      </w:pPr>
      <w:r>
        <w:rPr>
          <w:color w:val="000000"/>
        </w:rPr>
        <w:t>UCAPAN TERIMA KASIH </w:t>
      </w:r>
    </w:p>
    <w:p w14:paraId="7AD2A643" w14:textId="77777777" w:rsidR="007A7C31" w:rsidRDefault="007A7C31" w:rsidP="007A7C31"/>
    <w:p w14:paraId="7E4164E7" w14:textId="77777777" w:rsidR="007A7C31" w:rsidRDefault="007A7C31" w:rsidP="007A7C31">
      <w:pPr>
        <w:pStyle w:val="NormalWeb"/>
        <w:spacing w:before="0" w:beforeAutospacing="0" w:after="0" w:afterAutospacing="0"/>
        <w:ind w:firstLine="426"/>
        <w:jc w:val="both"/>
      </w:pPr>
      <w:r>
        <w:rPr>
          <w:color w:val="000000"/>
        </w:rPr>
        <w:t xml:space="preserve">Bab ini </w:t>
      </w:r>
      <w:r>
        <w:rPr>
          <w:color w:val="000000"/>
          <w:u w:val="single"/>
        </w:rPr>
        <w:t>harus</w:t>
      </w:r>
      <w:r>
        <w:rPr>
          <w:color w:val="000000"/>
        </w:rPr>
        <w:t xml:space="preserve"> ditulis guna mengapresiasi pihak-pihak yang telah membantu Anda dan juga menghindari plagiasi dan klaim atas penelitian Anda oleh pihak lain. Ucapan terima kasih dapat ditujukan kepada orang-orang yang telah membantu dalam penelitian, pembimbing penelitian, dan terutama penyandang/sumber dana penelitian Anda.</w:t>
      </w:r>
    </w:p>
    <w:p w14:paraId="2DC8E8D5" w14:textId="77777777" w:rsidR="007A7C31" w:rsidRDefault="007A7C31" w:rsidP="007A7C31"/>
    <w:p w14:paraId="0F98F10C" w14:textId="77777777" w:rsidR="007A7C31" w:rsidRDefault="007A7C31" w:rsidP="007A7C31">
      <w:pPr>
        <w:pStyle w:val="Heading1"/>
        <w:jc w:val="both"/>
      </w:pPr>
      <w:r>
        <w:rPr>
          <w:color w:val="000000"/>
        </w:rPr>
        <w:t>DAFTAR RUJUKAN </w:t>
      </w:r>
    </w:p>
    <w:p w14:paraId="79641FA4" w14:textId="77777777" w:rsidR="007A7C31" w:rsidRDefault="007A7C31" w:rsidP="007A7C31"/>
    <w:p w14:paraId="111EBEF5" w14:textId="77777777" w:rsidR="007A7C31" w:rsidRDefault="007A7C31" w:rsidP="007A7C31">
      <w:pPr>
        <w:pStyle w:val="NormalWeb"/>
        <w:spacing w:before="0" w:beforeAutospacing="0" w:after="0" w:afterAutospacing="0"/>
        <w:jc w:val="both"/>
      </w:pPr>
      <w:r>
        <w:rPr>
          <w:color w:val="000000"/>
        </w:rPr>
        <w:t xml:space="preserve">Daftar rujukan diurutkan berdasarkan urutan perujukannnya di dalam naskah. Sebaiknya gunakan aplikasi atau software khusus untuk rujukan, seperti Mendeley atau Endnote. Daftar rujukan harus ditulis dengan gaya </w:t>
      </w:r>
      <w:r>
        <w:rPr>
          <w:color w:val="000000"/>
          <w:u w:val="single"/>
        </w:rPr>
        <w:t>Vancouver</w:t>
      </w:r>
      <w:r>
        <w:rPr>
          <w:color w:val="000000"/>
        </w:rPr>
        <w:t xml:space="preserve"> (TNR, 11 pt) dengan menyebutkan nama jurnal secara lengkap. Contoh:</w:t>
      </w:r>
    </w:p>
    <w:p w14:paraId="63907187" w14:textId="77777777" w:rsidR="007A7C31" w:rsidRDefault="007A7C31" w:rsidP="007A7C31">
      <w:pPr>
        <w:pStyle w:val="NormalWeb"/>
        <w:numPr>
          <w:ilvl w:val="0"/>
          <w:numId w:val="2"/>
        </w:numPr>
        <w:spacing w:before="0" w:beforeAutospacing="0" w:after="0" w:afterAutospacing="0"/>
        <w:ind w:left="426"/>
        <w:jc w:val="both"/>
        <w:textAlignment w:val="baseline"/>
        <w:rPr>
          <w:color w:val="000000"/>
          <w:sz w:val="22"/>
          <w:szCs w:val="22"/>
        </w:rPr>
      </w:pPr>
      <w:r>
        <w:rPr>
          <w:color w:val="000000"/>
          <w:sz w:val="22"/>
          <w:szCs w:val="22"/>
        </w:rPr>
        <w:t>Siswantoro H, Hasugian AR, Avrina R, Risniati Y, Tjitra E. Efikasi dan keamanan dihidroartemisinin-piperakuin (DHP) pada penderita malaria falsiparum tanpa komplikasi di Kalimantan dan Sulawesi. Media Penelitian dan Pengembangan Kesehatan. 2011;21(3):135-44. Naskah/jurnal dengan 1-6 penulis</w:t>
      </w:r>
    </w:p>
    <w:p w14:paraId="37602E8C" w14:textId="77777777" w:rsidR="007A7C31" w:rsidRDefault="007A7C31" w:rsidP="007A7C31">
      <w:pPr>
        <w:pStyle w:val="NormalWeb"/>
        <w:numPr>
          <w:ilvl w:val="0"/>
          <w:numId w:val="2"/>
        </w:numPr>
        <w:spacing w:before="0" w:beforeAutospacing="0" w:after="0" w:afterAutospacing="0"/>
        <w:ind w:left="429"/>
        <w:jc w:val="both"/>
        <w:textAlignment w:val="baseline"/>
        <w:rPr>
          <w:color w:val="000000"/>
          <w:sz w:val="22"/>
          <w:szCs w:val="22"/>
        </w:rPr>
      </w:pPr>
      <w:r>
        <w:rPr>
          <w:color w:val="000000"/>
          <w:sz w:val="22"/>
          <w:szCs w:val="22"/>
        </w:rPr>
        <w:t>Prasaja B, Harahap Y, Lusthom W, Setiawan EC, Ginting MB, Hardiyanti, et al. A bioequivalence study of two tamsulosin sustained-release tablets in Indonesian healthy volunteers. European Journal of Drug Metabolism and Pharmacokinetics. 2011;36(2):109-13. Naskah/jurnal dengan lebih dari enam penulis</w:t>
      </w:r>
    </w:p>
    <w:p w14:paraId="7FE676EA" w14:textId="77777777" w:rsidR="007A7C31" w:rsidRDefault="007A7C31" w:rsidP="007A7C31">
      <w:pPr>
        <w:pStyle w:val="NormalWeb"/>
        <w:numPr>
          <w:ilvl w:val="0"/>
          <w:numId w:val="2"/>
        </w:numPr>
        <w:spacing w:before="0" w:beforeAutospacing="0" w:after="0" w:afterAutospacing="0"/>
        <w:ind w:left="426"/>
        <w:jc w:val="both"/>
        <w:textAlignment w:val="baseline"/>
        <w:rPr>
          <w:color w:val="000000"/>
          <w:sz w:val="22"/>
          <w:szCs w:val="22"/>
        </w:rPr>
      </w:pPr>
      <w:r>
        <w:rPr>
          <w:color w:val="000000"/>
          <w:sz w:val="22"/>
          <w:szCs w:val="22"/>
        </w:rPr>
        <w:t>Nakanishi S, Abe M, Yamamoto S, Murai M, Miyoshi H. Bis-THF motif of acetogenin binds to the third matrix-side loop of ND1 subunit in mitochondrial NADH-ubiquinone oxidoreductase. Biochimica et Biophysica Acta. 2011 Sep;1807(9):1170-6. doi: 10.1016/j.bbabio.2011.05.012. Naskah/jurnal dengan nomor DOI.</w:t>
      </w:r>
    </w:p>
    <w:p w14:paraId="476CE8D7" w14:textId="77777777" w:rsidR="007A7C31" w:rsidRDefault="007A7C31" w:rsidP="007A7C31">
      <w:pPr>
        <w:pStyle w:val="NormalWeb"/>
        <w:numPr>
          <w:ilvl w:val="0"/>
          <w:numId w:val="2"/>
        </w:numPr>
        <w:spacing w:before="0" w:beforeAutospacing="0" w:after="0" w:afterAutospacing="0"/>
        <w:ind w:left="426"/>
        <w:jc w:val="both"/>
        <w:textAlignment w:val="baseline"/>
        <w:rPr>
          <w:color w:val="000000"/>
          <w:sz w:val="22"/>
          <w:szCs w:val="22"/>
        </w:rPr>
      </w:pPr>
      <w:r>
        <w:rPr>
          <w:color w:val="000000"/>
          <w:sz w:val="22"/>
          <w:szCs w:val="22"/>
        </w:rPr>
        <w:t>Alexander RG. Considerations in creating a beautiful smile. In: Romano R, editor. The art of the smile. London: Quintessence Publishing; 2005. p. 187-210. bagian buku</w:t>
      </w:r>
    </w:p>
    <w:p w14:paraId="382D676F" w14:textId="77777777" w:rsidR="007A7C31" w:rsidRDefault="007A7C31" w:rsidP="007A7C31">
      <w:pPr>
        <w:pStyle w:val="NormalWeb"/>
        <w:numPr>
          <w:ilvl w:val="0"/>
          <w:numId w:val="2"/>
        </w:numPr>
        <w:spacing w:before="0" w:beforeAutospacing="0" w:after="0" w:afterAutospacing="0"/>
        <w:ind w:left="426"/>
        <w:jc w:val="both"/>
        <w:textAlignment w:val="baseline"/>
        <w:rPr>
          <w:color w:val="000000"/>
          <w:sz w:val="22"/>
          <w:szCs w:val="22"/>
        </w:rPr>
      </w:pPr>
      <w:r>
        <w:rPr>
          <w:color w:val="000000"/>
          <w:sz w:val="22"/>
          <w:szCs w:val="22"/>
        </w:rPr>
        <w:t>Mason J. Concepts in dental public health. Philadelphia: Lippincott Williams &amp; Wilkins; 2005. buku dengan nama penulis</w:t>
      </w:r>
    </w:p>
    <w:p w14:paraId="40E5D34F" w14:textId="77777777" w:rsidR="007A7C31" w:rsidRDefault="007A7C31" w:rsidP="007A7C31">
      <w:pPr>
        <w:pStyle w:val="NormalWeb"/>
        <w:numPr>
          <w:ilvl w:val="0"/>
          <w:numId w:val="2"/>
        </w:numPr>
        <w:spacing w:before="0" w:beforeAutospacing="0" w:after="0" w:afterAutospacing="0"/>
        <w:ind w:left="426"/>
        <w:jc w:val="both"/>
        <w:textAlignment w:val="baseline"/>
        <w:rPr>
          <w:color w:val="000000"/>
          <w:sz w:val="22"/>
          <w:szCs w:val="22"/>
        </w:rPr>
      </w:pPr>
      <w:r>
        <w:rPr>
          <w:color w:val="000000"/>
          <w:sz w:val="22"/>
          <w:szCs w:val="22"/>
        </w:rPr>
        <w:t>Norman IJ, Redfern SJ, editors. Mental health care for elderly people. New York: Churchhill Livingstone; 1996. Buku dengan nama editor</w:t>
      </w:r>
    </w:p>
    <w:p w14:paraId="4BE84A33" w14:textId="77777777" w:rsidR="007A7C31" w:rsidRDefault="007A7C31" w:rsidP="007A7C31">
      <w:pPr>
        <w:pStyle w:val="NormalWeb"/>
        <w:numPr>
          <w:ilvl w:val="0"/>
          <w:numId w:val="2"/>
        </w:numPr>
        <w:spacing w:before="0" w:beforeAutospacing="0" w:after="0" w:afterAutospacing="0"/>
        <w:ind w:left="426"/>
        <w:jc w:val="both"/>
        <w:textAlignment w:val="baseline"/>
        <w:rPr>
          <w:color w:val="000000"/>
          <w:sz w:val="22"/>
          <w:szCs w:val="22"/>
        </w:rPr>
      </w:pPr>
      <w:r>
        <w:rPr>
          <w:color w:val="000000"/>
          <w:sz w:val="22"/>
          <w:szCs w:val="22"/>
        </w:rPr>
        <w:t>A guide for women with early breast cancer. Sydney: National Breast Cancer; 2003. Buku terbitan organisasi, tanpa nama penulis</w:t>
      </w:r>
    </w:p>
    <w:p w14:paraId="297371D4" w14:textId="77777777" w:rsidR="007A7C31" w:rsidRDefault="007A7C31" w:rsidP="007A7C31">
      <w:pPr>
        <w:pStyle w:val="NormalWeb"/>
        <w:numPr>
          <w:ilvl w:val="0"/>
          <w:numId w:val="2"/>
        </w:numPr>
        <w:spacing w:before="0" w:beforeAutospacing="0" w:after="0" w:afterAutospacing="0"/>
        <w:ind w:left="426"/>
        <w:textAlignment w:val="baseline"/>
        <w:rPr>
          <w:color w:val="000000"/>
          <w:sz w:val="22"/>
          <w:szCs w:val="22"/>
        </w:rPr>
      </w:pPr>
      <w:r>
        <w:rPr>
          <w:color w:val="000000"/>
          <w:sz w:val="22"/>
          <w:szCs w:val="22"/>
        </w:rPr>
        <w:t>Kay JG. Intracellular cytokine trafficking and phagocytosis in macrophages [PhD thesis]. St Lucia, Qld: University of Queensland; 2007. Thesis/disertasi</w:t>
      </w:r>
    </w:p>
    <w:p w14:paraId="4CE289B0" w14:textId="77777777" w:rsidR="007A7C31" w:rsidRDefault="007A7C31" w:rsidP="007A7C31">
      <w:pPr>
        <w:pStyle w:val="NormalWeb"/>
        <w:numPr>
          <w:ilvl w:val="0"/>
          <w:numId w:val="2"/>
        </w:numPr>
        <w:spacing w:before="0" w:beforeAutospacing="0" w:after="0" w:afterAutospacing="0"/>
        <w:ind w:left="426"/>
        <w:jc w:val="both"/>
        <w:textAlignment w:val="baseline"/>
        <w:rPr>
          <w:color w:val="000000"/>
          <w:sz w:val="22"/>
          <w:szCs w:val="22"/>
        </w:rPr>
      </w:pPr>
      <w:r>
        <w:rPr>
          <w:color w:val="000000"/>
          <w:sz w:val="22"/>
          <w:szCs w:val="22"/>
        </w:rPr>
        <w:t>Canada. Environmental Health Directorate. Radiation protection in dentistry: recommended safety procedures for the use of dental x-ray equipment. Safety Code 30. Ottawa: Ministry of Health; 2000. Dokumen pemerintah</w:t>
      </w:r>
      <w:r>
        <w:rPr>
          <w:color w:val="000000"/>
          <w:sz w:val="22"/>
          <w:szCs w:val="22"/>
        </w:rPr>
        <w:br/>
      </w:r>
    </w:p>
    <w:p w14:paraId="29C8FD34" w14:textId="77777777" w:rsidR="007A7C31" w:rsidRDefault="007A7C31" w:rsidP="007A7C31">
      <w:pPr>
        <w:spacing w:after="240"/>
      </w:pPr>
      <w:r>
        <w:br/>
      </w:r>
      <w:r>
        <w:br/>
      </w:r>
      <w:r>
        <w:br/>
      </w:r>
    </w:p>
    <w:p w14:paraId="1EA68CAF" w14:textId="77777777" w:rsidR="007A7C31" w:rsidRDefault="007A7C31" w:rsidP="007A7C31">
      <w:pPr>
        <w:pStyle w:val="Heading1"/>
      </w:pPr>
      <w:r>
        <w:rPr>
          <w:color w:val="000000"/>
        </w:rPr>
        <w:br/>
      </w:r>
      <w:r>
        <w:rPr>
          <w:color w:val="000000"/>
        </w:rPr>
        <w:br/>
      </w:r>
    </w:p>
    <w:p w14:paraId="766FD26A" w14:textId="77777777" w:rsidR="007A7C31" w:rsidRDefault="007A7C31" w:rsidP="007A7C31">
      <w:pPr>
        <w:pStyle w:val="Heading1"/>
      </w:pPr>
      <w:r>
        <w:rPr>
          <w:color w:val="000000"/>
        </w:rPr>
        <w:t>LAMPIRAN GAMBAR</w:t>
      </w:r>
    </w:p>
    <w:p w14:paraId="3AE8193B" w14:textId="77777777" w:rsidR="007A7C31" w:rsidRDefault="007A7C31" w:rsidP="007A7C31"/>
    <w:p w14:paraId="751CB57C" w14:textId="77777777" w:rsidR="007A7C31" w:rsidRDefault="007A7C31" w:rsidP="007A7C31">
      <w:pPr>
        <w:pStyle w:val="NormalWeb"/>
        <w:spacing w:before="0" w:beforeAutospacing="0" w:after="0" w:afterAutospacing="0"/>
        <w:jc w:val="both"/>
      </w:pPr>
      <w:r>
        <w:rPr>
          <w:color w:val="000000"/>
        </w:rPr>
        <w:t>Contoh gambar:</w:t>
      </w:r>
    </w:p>
    <w:p w14:paraId="696B5A11" w14:textId="6A3B7A8B" w:rsidR="007A7C31" w:rsidRDefault="007A7C31" w:rsidP="007A7C31">
      <w:pPr>
        <w:pStyle w:val="NormalWeb"/>
        <w:spacing w:before="0" w:beforeAutospacing="0" w:after="0" w:afterAutospacing="0"/>
        <w:jc w:val="center"/>
      </w:pPr>
      <w:r>
        <w:rPr>
          <w:noProof/>
          <w:color w:val="000000"/>
          <w:bdr w:val="none" w:sz="0" w:space="0" w:color="auto" w:frame="1"/>
        </w:rPr>
        <w:drawing>
          <wp:inline distT="0" distB="0" distL="0" distR="0" wp14:anchorId="1235957E" wp14:editId="3FEFB690">
            <wp:extent cx="2773680" cy="2636520"/>
            <wp:effectExtent l="0" t="0" r="7620" b="0"/>
            <wp:docPr id="1" name="Picture 1" descr="Description: 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icture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3680" cy="2636520"/>
                    </a:xfrm>
                    <a:prstGeom prst="rect">
                      <a:avLst/>
                    </a:prstGeom>
                    <a:noFill/>
                    <a:ln>
                      <a:noFill/>
                    </a:ln>
                  </pic:spPr>
                </pic:pic>
              </a:graphicData>
            </a:graphic>
          </wp:inline>
        </w:drawing>
      </w:r>
    </w:p>
    <w:p w14:paraId="566B407A" w14:textId="77777777" w:rsidR="007A7C31" w:rsidRDefault="007A7C31" w:rsidP="007A7C31">
      <w:pPr>
        <w:pStyle w:val="NormalWeb"/>
        <w:spacing w:before="0" w:beforeAutospacing="0" w:after="0" w:afterAutospacing="0"/>
        <w:jc w:val="center"/>
      </w:pPr>
      <w:r>
        <w:rPr>
          <w:b/>
          <w:bCs/>
          <w:color w:val="000000"/>
        </w:rPr>
        <w:t>Gambar 1. ss</w:t>
      </w:r>
    </w:p>
    <w:p w14:paraId="6B955D49" w14:textId="77777777" w:rsidR="007A7C31" w:rsidRDefault="007A7C31" w:rsidP="007A7C31">
      <w:pPr>
        <w:pStyle w:val="Heading1"/>
      </w:pPr>
      <w:r>
        <w:rPr>
          <w:color w:val="000000"/>
        </w:rPr>
        <w:t>LAMPIRAN TABEL</w:t>
      </w:r>
    </w:p>
    <w:p w14:paraId="5C28B8F9" w14:textId="77777777" w:rsidR="007A7C31" w:rsidRDefault="007A7C31" w:rsidP="007A7C31"/>
    <w:p w14:paraId="214D0140" w14:textId="77777777" w:rsidR="007A7C31" w:rsidRDefault="007A7C31" w:rsidP="007A7C31">
      <w:pPr>
        <w:pStyle w:val="NormalWeb"/>
        <w:spacing w:before="0" w:beforeAutospacing="0" w:after="0" w:afterAutospacing="0"/>
        <w:jc w:val="both"/>
      </w:pPr>
      <w:r>
        <w:rPr>
          <w:color w:val="000000"/>
        </w:rPr>
        <w:t>Contoh tabel:</w:t>
      </w:r>
    </w:p>
    <w:p w14:paraId="2235B118" w14:textId="77777777" w:rsidR="007A7C31" w:rsidRDefault="007A7C31" w:rsidP="007A7C31"/>
    <w:p w14:paraId="00D7AC15" w14:textId="77777777" w:rsidR="007A7C31" w:rsidRDefault="007A7C31" w:rsidP="007A7C31">
      <w:pPr>
        <w:pStyle w:val="NormalWeb"/>
        <w:spacing w:before="0" w:beforeAutospacing="0" w:after="0" w:afterAutospacing="0"/>
        <w:jc w:val="center"/>
      </w:pPr>
      <w:r>
        <w:rPr>
          <w:b/>
          <w:bCs/>
          <w:color w:val="000000"/>
        </w:rPr>
        <w:t>Tabel 1. …..</w:t>
      </w:r>
    </w:p>
    <w:p w14:paraId="6CF1443E" w14:textId="77777777" w:rsidR="007A7C31" w:rsidRDefault="007A7C31" w:rsidP="007A7C31"/>
    <w:tbl>
      <w:tblPr>
        <w:tblW w:w="0" w:type="auto"/>
        <w:jc w:val="center"/>
        <w:tblCellMar>
          <w:top w:w="15" w:type="dxa"/>
          <w:left w:w="15" w:type="dxa"/>
          <w:bottom w:w="15" w:type="dxa"/>
          <w:right w:w="15" w:type="dxa"/>
        </w:tblCellMar>
        <w:tblLook w:val="04A0" w:firstRow="1" w:lastRow="0" w:firstColumn="1" w:lastColumn="0" w:noHBand="0" w:noVBand="1"/>
      </w:tblPr>
      <w:tblGrid>
        <w:gridCol w:w="2008"/>
        <w:gridCol w:w="2449"/>
        <w:gridCol w:w="2449"/>
        <w:gridCol w:w="2449"/>
      </w:tblGrid>
      <w:tr w:rsidR="007A7C31" w14:paraId="723BBE5E" w14:textId="77777777" w:rsidTr="007A7C31">
        <w:trPr>
          <w:trHeight w:val="460"/>
          <w:jc w:val="center"/>
        </w:trPr>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7ED3FB94" w14:textId="77777777" w:rsidR="007A7C31" w:rsidRDefault="007A7C31">
            <w:pPr>
              <w:pStyle w:val="NormalWeb"/>
              <w:spacing w:before="0" w:beforeAutospacing="0" w:after="0" w:afterAutospacing="0"/>
              <w:jc w:val="center"/>
            </w:pPr>
            <w:r>
              <w:rPr>
                <w:b/>
                <w:bCs/>
                <w:color w:val="000000"/>
                <w:sz w:val="20"/>
                <w:szCs w:val="20"/>
              </w:rPr>
              <w:t>Parameter Tablet Salut Selaput</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2567484A" w14:textId="77777777" w:rsidR="007A7C31" w:rsidRDefault="007A7C31">
            <w:pPr>
              <w:pStyle w:val="NormalWeb"/>
              <w:spacing w:before="0" w:beforeAutospacing="0" w:after="0" w:afterAutospacing="0"/>
              <w:jc w:val="center"/>
            </w:pPr>
            <w:r>
              <w:rPr>
                <w:b/>
                <w:bCs/>
                <w:color w:val="000000"/>
                <w:sz w:val="20"/>
                <w:szCs w:val="20"/>
              </w:rPr>
              <w:t>F1</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064D0B8A" w14:textId="77777777" w:rsidR="007A7C31" w:rsidRDefault="007A7C31">
            <w:pPr>
              <w:pStyle w:val="NormalWeb"/>
              <w:spacing w:before="0" w:beforeAutospacing="0" w:after="0" w:afterAutospacing="0"/>
              <w:jc w:val="center"/>
            </w:pPr>
            <w:r>
              <w:rPr>
                <w:b/>
                <w:bCs/>
                <w:color w:val="000000"/>
                <w:sz w:val="20"/>
                <w:szCs w:val="20"/>
              </w:rPr>
              <w:t>F2</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54C059A4" w14:textId="77777777" w:rsidR="007A7C31" w:rsidRDefault="007A7C31">
            <w:pPr>
              <w:pStyle w:val="NormalWeb"/>
              <w:spacing w:before="0" w:beforeAutospacing="0" w:after="0" w:afterAutospacing="0"/>
              <w:jc w:val="center"/>
            </w:pPr>
            <w:r>
              <w:rPr>
                <w:b/>
                <w:bCs/>
                <w:color w:val="000000"/>
                <w:sz w:val="20"/>
                <w:szCs w:val="20"/>
              </w:rPr>
              <w:t>F3</w:t>
            </w:r>
          </w:p>
        </w:tc>
      </w:tr>
      <w:tr w:rsidR="007A7C31" w14:paraId="79E3D301" w14:textId="77777777" w:rsidTr="007A7C31">
        <w:trPr>
          <w:trHeight w:val="560"/>
          <w:jc w:val="center"/>
        </w:trPr>
        <w:tc>
          <w:tcPr>
            <w:tcW w:w="0" w:type="auto"/>
            <w:tcBorders>
              <w:top w:val="single" w:sz="4" w:space="0" w:color="000000"/>
            </w:tcBorders>
            <w:shd w:val="clear" w:color="auto" w:fill="FFFFFF"/>
            <w:tcMar>
              <w:top w:w="0" w:type="dxa"/>
              <w:left w:w="115" w:type="dxa"/>
              <w:bottom w:w="0" w:type="dxa"/>
              <w:right w:w="115" w:type="dxa"/>
            </w:tcMar>
            <w:vAlign w:val="center"/>
            <w:hideMark/>
          </w:tcPr>
          <w:p w14:paraId="79031B86" w14:textId="77777777" w:rsidR="007A7C31" w:rsidRDefault="007A7C31">
            <w:pPr>
              <w:pStyle w:val="NormalWeb"/>
              <w:spacing w:before="0" w:beforeAutospacing="0" w:after="0" w:afterAutospacing="0"/>
              <w:jc w:val="center"/>
            </w:pPr>
            <w:r>
              <w:rPr>
                <w:color w:val="000000"/>
                <w:sz w:val="20"/>
                <w:szCs w:val="20"/>
              </w:rPr>
              <w:t>Penampilan fisik</w:t>
            </w:r>
          </w:p>
        </w:tc>
        <w:tc>
          <w:tcPr>
            <w:tcW w:w="0" w:type="auto"/>
            <w:tcBorders>
              <w:top w:val="single" w:sz="4" w:space="0" w:color="000000"/>
            </w:tcBorders>
            <w:shd w:val="clear" w:color="auto" w:fill="FFFFFF"/>
            <w:tcMar>
              <w:top w:w="0" w:type="dxa"/>
              <w:left w:w="115" w:type="dxa"/>
              <w:bottom w:w="0" w:type="dxa"/>
              <w:right w:w="115" w:type="dxa"/>
            </w:tcMar>
            <w:vAlign w:val="center"/>
            <w:hideMark/>
          </w:tcPr>
          <w:p w14:paraId="0743DBCB" w14:textId="77777777" w:rsidR="007A7C31" w:rsidRDefault="007A7C31">
            <w:pPr>
              <w:pStyle w:val="NormalWeb"/>
              <w:spacing w:before="0" w:beforeAutospacing="0" w:after="0" w:afterAutospacing="0"/>
              <w:jc w:val="center"/>
            </w:pPr>
            <w:r>
              <w:rPr>
                <w:color w:val="000000"/>
                <w:sz w:val="20"/>
                <w:szCs w:val="20"/>
              </w:rPr>
              <w:t>Bulat bikonveks, warna coklat, permukaan halus</w:t>
            </w:r>
          </w:p>
        </w:tc>
        <w:tc>
          <w:tcPr>
            <w:tcW w:w="0" w:type="auto"/>
            <w:tcBorders>
              <w:top w:val="single" w:sz="4" w:space="0" w:color="000000"/>
            </w:tcBorders>
            <w:shd w:val="clear" w:color="auto" w:fill="FFFFFF"/>
            <w:tcMar>
              <w:top w:w="0" w:type="dxa"/>
              <w:left w:w="115" w:type="dxa"/>
              <w:bottom w:w="0" w:type="dxa"/>
              <w:right w:w="115" w:type="dxa"/>
            </w:tcMar>
            <w:vAlign w:val="center"/>
            <w:hideMark/>
          </w:tcPr>
          <w:p w14:paraId="5153B4D1" w14:textId="77777777" w:rsidR="007A7C31" w:rsidRDefault="007A7C31">
            <w:pPr>
              <w:pStyle w:val="NormalWeb"/>
              <w:spacing w:before="0" w:beforeAutospacing="0" w:after="0" w:afterAutospacing="0"/>
              <w:jc w:val="center"/>
            </w:pPr>
            <w:r>
              <w:rPr>
                <w:color w:val="000000"/>
                <w:sz w:val="20"/>
                <w:szCs w:val="20"/>
              </w:rPr>
              <w:t>Bulat bikonveks, warna coklat, permukaan halus</w:t>
            </w:r>
          </w:p>
        </w:tc>
        <w:tc>
          <w:tcPr>
            <w:tcW w:w="0" w:type="auto"/>
            <w:tcBorders>
              <w:top w:val="single" w:sz="4" w:space="0" w:color="000000"/>
            </w:tcBorders>
            <w:shd w:val="clear" w:color="auto" w:fill="FFFFFF"/>
            <w:tcMar>
              <w:top w:w="0" w:type="dxa"/>
              <w:left w:w="115" w:type="dxa"/>
              <w:bottom w:w="0" w:type="dxa"/>
              <w:right w:w="115" w:type="dxa"/>
            </w:tcMar>
            <w:vAlign w:val="center"/>
            <w:hideMark/>
          </w:tcPr>
          <w:p w14:paraId="134C8700" w14:textId="77777777" w:rsidR="007A7C31" w:rsidRDefault="007A7C31">
            <w:pPr>
              <w:pStyle w:val="NormalWeb"/>
              <w:spacing w:before="0" w:beforeAutospacing="0" w:after="0" w:afterAutospacing="0"/>
              <w:jc w:val="center"/>
            </w:pPr>
            <w:r>
              <w:rPr>
                <w:color w:val="000000"/>
                <w:sz w:val="20"/>
                <w:szCs w:val="20"/>
              </w:rPr>
              <w:t>Bulat bikonveks, warna coklat, permukaan halus</w:t>
            </w:r>
          </w:p>
        </w:tc>
      </w:tr>
      <w:tr w:rsidR="007A7C31" w14:paraId="63748050" w14:textId="77777777" w:rsidTr="007A7C31">
        <w:trPr>
          <w:trHeight w:val="260"/>
          <w:jc w:val="center"/>
        </w:trPr>
        <w:tc>
          <w:tcPr>
            <w:tcW w:w="0" w:type="auto"/>
            <w:shd w:val="clear" w:color="auto" w:fill="FFFFFF"/>
            <w:tcMar>
              <w:top w:w="0" w:type="dxa"/>
              <w:left w:w="115" w:type="dxa"/>
              <w:bottom w:w="0" w:type="dxa"/>
              <w:right w:w="115" w:type="dxa"/>
            </w:tcMar>
            <w:vAlign w:val="center"/>
            <w:hideMark/>
          </w:tcPr>
          <w:p w14:paraId="3422BC8F" w14:textId="77777777" w:rsidR="007A7C31" w:rsidRDefault="007A7C31">
            <w:pPr>
              <w:pStyle w:val="NormalWeb"/>
              <w:spacing w:before="0" w:beforeAutospacing="0" w:after="0" w:afterAutospacing="0"/>
              <w:jc w:val="center"/>
            </w:pPr>
            <w:r>
              <w:rPr>
                <w:color w:val="000000"/>
                <w:sz w:val="20"/>
                <w:szCs w:val="20"/>
              </w:rPr>
              <w:t>Bobot</w:t>
            </w:r>
          </w:p>
        </w:tc>
        <w:tc>
          <w:tcPr>
            <w:tcW w:w="0" w:type="auto"/>
            <w:shd w:val="clear" w:color="auto" w:fill="FFFFFF"/>
            <w:tcMar>
              <w:top w:w="0" w:type="dxa"/>
              <w:left w:w="115" w:type="dxa"/>
              <w:bottom w:w="0" w:type="dxa"/>
              <w:right w:w="115" w:type="dxa"/>
            </w:tcMar>
            <w:vAlign w:val="center"/>
            <w:hideMark/>
          </w:tcPr>
          <w:p w14:paraId="33A882B5" w14:textId="77777777" w:rsidR="007A7C31" w:rsidRDefault="007A7C31">
            <w:pPr>
              <w:pStyle w:val="NormalWeb"/>
              <w:spacing w:before="0" w:beforeAutospacing="0" w:after="0" w:afterAutospacing="0"/>
              <w:jc w:val="center"/>
            </w:pPr>
            <w:r>
              <w:rPr>
                <w:color w:val="000000"/>
                <w:sz w:val="20"/>
                <w:szCs w:val="20"/>
              </w:rPr>
              <w:t>208,35±0,86 mg</w:t>
            </w:r>
          </w:p>
        </w:tc>
        <w:tc>
          <w:tcPr>
            <w:tcW w:w="0" w:type="auto"/>
            <w:shd w:val="clear" w:color="auto" w:fill="FFFFFF"/>
            <w:tcMar>
              <w:top w:w="0" w:type="dxa"/>
              <w:left w:w="115" w:type="dxa"/>
              <w:bottom w:w="0" w:type="dxa"/>
              <w:right w:w="115" w:type="dxa"/>
            </w:tcMar>
            <w:vAlign w:val="center"/>
            <w:hideMark/>
          </w:tcPr>
          <w:p w14:paraId="62AB1B8A" w14:textId="77777777" w:rsidR="007A7C31" w:rsidRDefault="007A7C31">
            <w:pPr>
              <w:pStyle w:val="NormalWeb"/>
              <w:spacing w:before="0" w:beforeAutospacing="0" w:after="0" w:afterAutospacing="0"/>
              <w:jc w:val="center"/>
            </w:pPr>
            <w:r>
              <w:rPr>
                <w:color w:val="000000"/>
                <w:sz w:val="20"/>
                <w:szCs w:val="20"/>
              </w:rPr>
              <w:t>212,76±0,34 mg</w:t>
            </w:r>
          </w:p>
        </w:tc>
        <w:tc>
          <w:tcPr>
            <w:tcW w:w="0" w:type="auto"/>
            <w:shd w:val="clear" w:color="auto" w:fill="FFFFFF"/>
            <w:tcMar>
              <w:top w:w="0" w:type="dxa"/>
              <w:left w:w="115" w:type="dxa"/>
              <w:bottom w:w="0" w:type="dxa"/>
              <w:right w:w="115" w:type="dxa"/>
            </w:tcMar>
            <w:vAlign w:val="center"/>
            <w:hideMark/>
          </w:tcPr>
          <w:p w14:paraId="594C6967" w14:textId="77777777" w:rsidR="007A7C31" w:rsidRDefault="007A7C31">
            <w:pPr>
              <w:pStyle w:val="NormalWeb"/>
              <w:spacing w:before="0" w:beforeAutospacing="0" w:after="0" w:afterAutospacing="0"/>
              <w:jc w:val="center"/>
            </w:pPr>
            <w:r>
              <w:rPr>
                <w:color w:val="000000"/>
                <w:sz w:val="20"/>
                <w:szCs w:val="20"/>
              </w:rPr>
              <w:t>217,50±0,72 mg</w:t>
            </w:r>
          </w:p>
        </w:tc>
      </w:tr>
      <w:tr w:rsidR="007A7C31" w14:paraId="4C3F7C8F" w14:textId="77777777" w:rsidTr="007A7C31">
        <w:trPr>
          <w:trHeight w:val="280"/>
          <w:jc w:val="center"/>
        </w:trPr>
        <w:tc>
          <w:tcPr>
            <w:tcW w:w="0" w:type="auto"/>
            <w:shd w:val="clear" w:color="auto" w:fill="FFFFFF"/>
            <w:tcMar>
              <w:top w:w="0" w:type="dxa"/>
              <w:left w:w="115" w:type="dxa"/>
              <w:bottom w:w="0" w:type="dxa"/>
              <w:right w:w="115" w:type="dxa"/>
            </w:tcMar>
            <w:vAlign w:val="center"/>
            <w:hideMark/>
          </w:tcPr>
          <w:p w14:paraId="076B6C7C" w14:textId="77777777" w:rsidR="007A7C31" w:rsidRDefault="007A7C31">
            <w:pPr>
              <w:pStyle w:val="NormalWeb"/>
              <w:spacing w:before="0" w:beforeAutospacing="0" w:after="0" w:afterAutospacing="0"/>
              <w:jc w:val="center"/>
            </w:pPr>
            <w:r>
              <w:rPr>
                <w:color w:val="000000"/>
                <w:sz w:val="20"/>
                <w:szCs w:val="20"/>
              </w:rPr>
              <w:t>Kenaikan bobot</w:t>
            </w:r>
          </w:p>
        </w:tc>
        <w:tc>
          <w:tcPr>
            <w:tcW w:w="0" w:type="auto"/>
            <w:shd w:val="clear" w:color="auto" w:fill="FFFFFF"/>
            <w:tcMar>
              <w:top w:w="0" w:type="dxa"/>
              <w:left w:w="115" w:type="dxa"/>
              <w:bottom w:w="0" w:type="dxa"/>
              <w:right w:w="115" w:type="dxa"/>
            </w:tcMar>
            <w:vAlign w:val="center"/>
            <w:hideMark/>
          </w:tcPr>
          <w:p w14:paraId="3F2D8858" w14:textId="77777777" w:rsidR="007A7C31" w:rsidRDefault="007A7C31">
            <w:pPr>
              <w:pStyle w:val="NormalWeb"/>
              <w:spacing w:before="0" w:beforeAutospacing="0" w:after="0" w:afterAutospacing="0"/>
              <w:jc w:val="center"/>
            </w:pPr>
            <w:r>
              <w:rPr>
                <w:color w:val="000000"/>
                <w:sz w:val="20"/>
                <w:szCs w:val="20"/>
              </w:rPr>
              <w:t>3,34%</w:t>
            </w:r>
          </w:p>
        </w:tc>
        <w:tc>
          <w:tcPr>
            <w:tcW w:w="0" w:type="auto"/>
            <w:shd w:val="clear" w:color="auto" w:fill="FFFFFF"/>
            <w:tcMar>
              <w:top w:w="0" w:type="dxa"/>
              <w:left w:w="115" w:type="dxa"/>
              <w:bottom w:w="0" w:type="dxa"/>
              <w:right w:w="115" w:type="dxa"/>
            </w:tcMar>
            <w:vAlign w:val="center"/>
            <w:hideMark/>
          </w:tcPr>
          <w:p w14:paraId="50D473C1" w14:textId="77777777" w:rsidR="007A7C31" w:rsidRDefault="007A7C31">
            <w:pPr>
              <w:pStyle w:val="NormalWeb"/>
              <w:spacing w:before="0" w:beforeAutospacing="0" w:after="0" w:afterAutospacing="0"/>
              <w:jc w:val="center"/>
            </w:pPr>
            <w:r>
              <w:rPr>
                <w:color w:val="000000"/>
                <w:sz w:val="20"/>
                <w:szCs w:val="20"/>
              </w:rPr>
              <w:t>5,54%</w:t>
            </w:r>
          </w:p>
        </w:tc>
        <w:tc>
          <w:tcPr>
            <w:tcW w:w="0" w:type="auto"/>
            <w:shd w:val="clear" w:color="auto" w:fill="FFFFFF"/>
            <w:tcMar>
              <w:top w:w="0" w:type="dxa"/>
              <w:left w:w="115" w:type="dxa"/>
              <w:bottom w:w="0" w:type="dxa"/>
              <w:right w:w="115" w:type="dxa"/>
            </w:tcMar>
            <w:vAlign w:val="center"/>
            <w:hideMark/>
          </w:tcPr>
          <w:p w14:paraId="0169A083" w14:textId="77777777" w:rsidR="007A7C31" w:rsidRDefault="007A7C31">
            <w:pPr>
              <w:pStyle w:val="NormalWeb"/>
              <w:spacing w:before="0" w:beforeAutospacing="0" w:after="0" w:afterAutospacing="0"/>
              <w:jc w:val="center"/>
            </w:pPr>
            <w:r>
              <w:rPr>
                <w:color w:val="000000"/>
                <w:sz w:val="20"/>
                <w:szCs w:val="20"/>
              </w:rPr>
              <w:t>7,88%</w:t>
            </w:r>
          </w:p>
        </w:tc>
      </w:tr>
      <w:tr w:rsidR="007A7C31" w14:paraId="312FE369" w14:textId="77777777" w:rsidTr="007A7C31">
        <w:trPr>
          <w:trHeight w:val="280"/>
          <w:jc w:val="center"/>
        </w:trPr>
        <w:tc>
          <w:tcPr>
            <w:tcW w:w="0" w:type="auto"/>
            <w:shd w:val="clear" w:color="auto" w:fill="FFFFFF"/>
            <w:tcMar>
              <w:top w:w="0" w:type="dxa"/>
              <w:left w:w="115" w:type="dxa"/>
              <w:bottom w:w="0" w:type="dxa"/>
              <w:right w:w="115" w:type="dxa"/>
            </w:tcMar>
            <w:vAlign w:val="center"/>
            <w:hideMark/>
          </w:tcPr>
          <w:p w14:paraId="3A9A51EB" w14:textId="77777777" w:rsidR="007A7C31" w:rsidRDefault="007A7C31">
            <w:pPr>
              <w:pStyle w:val="NormalWeb"/>
              <w:spacing w:before="0" w:beforeAutospacing="0" w:after="0" w:afterAutospacing="0"/>
              <w:jc w:val="center"/>
            </w:pPr>
            <w:r>
              <w:rPr>
                <w:color w:val="000000"/>
                <w:sz w:val="20"/>
                <w:szCs w:val="20"/>
              </w:rPr>
              <w:t>Diameter</w:t>
            </w:r>
          </w:p>
        </w:tc>
        <w:tc>
          <w:tcPr>
            <w:tcW w:w="0" w:type="auto"/>
            <w:shd w:val="clear" w:color="auto" w:fill="FFFFFF"/>
            <w:tcMar>
              <w:top w:w="0" w:type="dxa"/>
              <w:left w:w="115" w:type="dxa"/>
              <w:bottom w:w="0" w:type="dxa"/>
              <w:right w:w="115" w:type="dxa"/>
            </w:tcMar>
            <w:vAlign w:val="center"/>
            <w:hideMark/>
          </w:tcPr>
          <w:p w14:paraId="4D456CC0" w14:textId="77777777" w:rsidR="007A7C31" w:rsidRDefault="007A7C31">
            <w:pPr>
              <w:pStyle w:val="NormalWeb"/>
              <w:spacing w:before="0" w:beforeAutospacing="0" w:after="0" w:afterAutospacing="0"/>
              <w:jc w:val="center"/>
            </w:pPr>
            <w:r>
              <w:rPr>
                <w:color w:val="000000"/>
                <w:sz w:val="20"/>
                <w:szCs w:val="20"/>
              </w:rPr>
              <w:t>8,05±0,001 mm</w:t>
            </w:r>
          </w:p>
        </w:tc>
        <w:tc>
          <w:tcPr>
            <w:tcW w:w="0" w:type="auto"/>
            <w:shd w:val="clear" w:color="auto" w:fill="FFFFFF"/>
            <w:tcMar>
              <w:top w:w="0" w:type="dxa"/>
              <w:left w:w="115" w:type="dxa"/>
              <w:bottom w:w="0" w:type="dxa"/>
              <w:right w:w="115" w:type="dxa"/>
            </w:tcMar>
            <w:vAlign w:val="center"/>
            <w:hideMark/>
          </w:tcPr>
          <w:p w14:paraId="7B69ED6B" w14:textId="77777777" w:rsidR="007A7C31" w:rsidRDefault="007A7C31">
            <w:pPr>
              <w:pStyle w:val="NormalWeb"/>
              <w:spacing w:before="0" w:beforeAutospacing="0" w:after="0" w:afterAutospacing="0"/>
              <w:jc w:val="center"/>
            </w:pPr>
            <w:r>
              <w:rPr>
                <w:color w:val="000000"/>
                <w:sz w:val="20"/>
                <w:szCs w:val="20"/>
              </w:rPr>
              <w:t>8,07±0,001 mm</w:t>
            </w:r>
          </w:p>
        </w:tc>
        <w:tc>
          <w:tcPr>
            <w:tcW w:w="0" w:type="auto"/>
            <w:shd w:val="clear" w:color="auto" w:fill="FFFFFF"/>
            <w:tcMar>
              <w:top w:w="0" w:type="dxa"/>
              <w:left w:w="115" w:type="dxa"/>
              <w:bottom w:w="0" w:type="dxa"/>
              <w:right w:w="115" w:type="dxa"/>
            </w:tcMar>
            <w:vAlign w:val="center"/>
            <w:hideMark/>
          </w:tcPr>
          <w:p w14:paraId="29C622C0" w14:textId="77777777" w:rsidR="007A7C31" w:rsidRDefault="007A7C31">
            <w:pPr>
              <w:pStyle w:val="NormalWeb"/>
              <w:spacing w:before="0" w:beforeAutospacing="0" w:after="0" w:afterAutospacing="0"/>
              <w:jc w:val="center"/>
            </w:pPr>
            <w:r>
              <w:rPr>
                <w:color w:val="000000"/>
                <w:sz w:val="20"/>
                <w:szCs w:val="20"/>
              </w:rPr>
              <w:t>8,09±0,001 mm</w:t>
            </w:r>
          </w:p>
        </w:tc>
      </w:tr>
      <w:tr w:rsidR="007A7C31" w14:paraId="67758D7D" w14:textId="77777777" w:rsidTr="007A7C31">
        <w:trPr>
          <w:trHeight w:val="260"/>
          <w:jc w:val="center"/>
        </w:trPr>
        <w:tc>
          <w:tcPr>
            <w:tcW w:w="0" w:type="auto"/>
            <w:shd w:val="clear" w:color="auto" w:fill="FFFFFF"/>
            <w:tcMar>
              <w:top w:w="0" w:type="dxa"/>
              <w:left w:w="115" w:type="dxa"/>
              <w:bottom w:w="0" w:type="dxa"/>
              <w:right w:w="115" w:type="dxa"/>
            </w:tcMar>
            <w:vAlign w:val="center"/>
            <w:hideMark/>
          </w:tcPr>
          <w:p w14:paraId="15340DD0" w14:textId="77777777" w:rsidR="007A7C31" w:rsidRDefault="007A7C31">
            <w:pPr>
              <w:pStyle w:val="NormalWeb"/>
              <w:spacing w:before="0" w:beforeAutospacing="0" w:after="0" w:afterAutospacing="0"/>
              <w:jc w:val="center"/>
            </w:pPr>
            <w:r>
              <w:rPr>
                <w:color w:val="000000"/>
                <w:sz w:val="20"/>
                <w:szCs w:val="20"/>
              </w:rPr>
              <w:t>Tebal</w:t>
            </w:r>
          </w:p>
        </w:tc>
        <w:tc>
          <w:tcPr>
            <w:tcW w:w="0" w:type="auto"/>
            <w:shd w:val="clear" w:color="auto" w:fill="FFFFFF"/>
            <w:tcMar>
              <w:top w:w="0" w:type="dxa"/>
              <w:left w:w="115" w:type="dxa"/>
              <w:bottom w:w="0" w:type="dxa"/>
              <w:right w:w="115" w:type="dxa"/>
            </w:tcMar>
            <w:vAlign w:val="center"/>
            <w:hideMark/>
          </w:tcPr>
          <w:p w14:paraId="09028FCD" w14:textId="77777777" w:rsidR="007A7C31" w:rsidRDefault="007A7C31">
            <w:pPr>
              <w:pStyle w:val="NormalWeb"/>
              <w:spacing w:before="0" w:beforeAutospacing="0" w:after="0" w:afterAutospacing="0"/>
              <w:jc w:val="center"/>
            </w:pPr>
            <w:r>
              <w:rPr>
                <w:color w:val="000000"/>
                <w:sz w:val="20"/>
                <w:szCs w:val="20"/>
              </w:rPr>
              <w:t>7,32±0,001 mm</w:t>
            </w:r>
          </w:p>
        </w:tc>
        <w:tc>
          <w:tcPr>
            <w:tcW w:w="0" w:type="auto"/>
            <w:shd w:val="clear" w:color="auto" w:fill="FFFFFF"/>
            <w:tcMar>
              <w:top w:w="0" w:type="dxa"/>
              <w:left w:w="115" w:type="dxa"/>
              <w:bottom w:w="0" w:type="dxa"/>
              <w:right w:w="115" w:type="dxa"/>
            </w:tcMar>
            <w:vAlign w:val="center"/>
            <w:hideMark/>
          </w:tcPr>
          <w:p w14:paraId="42535788" w14:textId="77777777" w:rsidR="007A7C31" w:rsidRDefault="007A7C31">
            <w:pPr>
              <w:pStyle w:val="NormalWeb"/>
              <w:spacing w:before="0" w:beforeAutospacing="0" w:after="0" w:afterAutospacing="0"/>
              <w:jc w:val="center"/>
            </w:pPr>
            <w:r>
              <w:rPr>
                <w:color w:val="000000"/>
                <w:sz w:val="20"/>
                <w:szCs w:val="20"/>
              </w:rPr>
              <w:t>7,36±0,001 mm</w:t>
            </w:r>
          </w:p>
        </w:tc>
        <w:tc>
          <w:tcPr>
            <w:tcW w:w="0" w:type="auto"/>
            <w:shd w:val="clear" w:color="auto" w:fill="FFFFFF"/>
            <w:tcMar>
              <w:top w:w="0" w:type="dxa"/>
              <w:left w:w="115" w:type="dxa"/>
              <w:bottom w:w="0" w:type="dxa"/>
              <w:right w:w="115" w:type="dxa"/>
            </w:tcMar>
            <w:vAlign w:val="center"/>
            <w:hideMark/>
          </w:tcPr>
          <w:p w14:paraId="1251CEC1" w14:textId="77777777" w:rsidR="007A7C31" w:rsidRDefault="007A7C31">
            <w:pPr>
              <w:pStyle w:val="NormalWeb"/>
              <w:spacing w:before="0" w:beforeAutospacing="0" w:after="0" w:afterAutospacing="0"/>
              <w:jc w:val="center"/>
            </w:pPr>
            <w:r>
              <w:rPr>
                <w:color w:val="000000"/>
                <w:sz w:val="20"/>
                <w:szCs w:val="20"/>
              </w:rPr>
              <w:t>7,40±0,001 mm</w:t>
            </w:r>
          </w:p>
        </w:tc>
      </w:tr>
      <w:tr w:rsidR="007A7C31" w14:paraId="628414F3" w14:textId="77777777" w:rsidTr="007A7C31">
        <w:trPr>
          <w:trHeight w:val="280"/>
          <w:jc w:val="center"/>
        </w:trPr>
        <w:tc>
          <w:tcPr>
            <w:tcW w:w="0" w:type="auto"/>
            <w:shd w:val="clear" w:color="auto" w:fill="FFFFFF"/>
            <w:tcMar>
              <w:top w:w="0" w:type="dxa"/>
              <w:left w:w="115" w:type="dxa"/>
              <w:bottom w:w="0" w:type="dxa"/>
              <w:right w:w="115" w:type="dxa"/>
            </w:tcMar>
            <w:vAlign w:val="center"/>
            <w:hideMark/>
          </w:tcPr>
          <w:p w14:paraId="23C1EA46" w14:textId="77777777" w:rsidR="007A7C31" w:rsidRDefault="007A7C31">
            <w:pPr>
              <w:pStyle w:val="NormalWeb"/>
              <w:spacing w:before="0" w:beforeAutospacing="0" w:after="0" w:afterAutospacing="0"/>
              <w:jc w:val="center"/>
            </w:pPr>
            <w:r>
              <w:rPr>
                <w:color w:val="000000"/>
                <w:sz w:val="20"/>
                <w:szCs w:val="20"/>
              </w:rPr>
              <w:t>Waktu hancur</w:t>
            </w:r>
          </w:p>
        </w:tc>
        <w:tc>
          <w:tcPr>
            <w:tcW w:w="0" w:type="auto"/>
            <w:shd w:val="clear" w:color="auto" w:fill="FFFFFF"/>
            <w:tcMar>
              <w:top w:w="0" w:type="dxa"/>
              <w:left w:w="115" w:type="dxa"/>
              <w:bottom w:w="0" w:type="dxa"/>
              <w:right w:w="115" w:type="dxa"/>
            </w:tcMar>
            <w:vAlign w:val="center"/>
            <w:hideMark/>
          </w:tcPr>
          <w:p w14:paraId="61454E8D" w14:textId="77777777" w:rsidR="007A7C31" w:rsidRDefault="007A7C31">
            <w:pPr>
              <w:pStyle w:val="NormalWeb"/>
              <w:spacing w:before="0" w:beforeAutospacing="0" w:after="0" w:afterAutospacing="0"/>
              <w:jc w:val="center"/>
            </w:pPr>
            <w:r>
              <w:rPr>
                <w:color w:val="000000"/>
                <w:sz w:val="20"/>
                <w:szCs w:val="20"/>
              </w:rPr>
              <w:t>Hancur</w:t>
            </w:r>
          </w:p>
        </w:tc>
        <w:tc>
          <w:tcPr>
            <w:tcW w:w="0" w:type="auto"/>
            <w:shd w:val="clear" w:color="auto" w:fill="FFFFFF"/>
            <w:tcMar>
              <w:top w:w="0" w:type="dxa"/>
              <w:left w:w="115" w:type="dxa"/>
              <w:bottom w:w="0" w:type="dxa"/>
              <w:right w:w="115" w:type="dxa"/>
            </w:tcMar>
            <w:vAlign w:val="center"/>
            <w:hideMark/>
          </w:tcPr>
          <w:p w14:paraId="3AE3703C" w14:textId="77777777" w:rsidR="007A7C31" w:rsidRDefault="007A7C31">
            <w:pPr>
              <w:pStyle w:val="NormalWeb"/>
              <w:spacing w:before="0" w:beforeAutospacing="0" w:after="0" w:afterAutospacing="0"/>
              <w:jc w:val="center"/>
            </w:pPr>
            <w:r>
              <w:rPr>
                <w:color w:val="000000"/>
                <w:sz w:val="20"/>
                <w:szCs w:val="20"/>
              </w:rPr>
              <w:t>Tidak hancur</w:t>
            </w:r>
          </w:p>
        </w:tc>
        <w:tc>
          <w:tcPr>
            <w:tcW w:w="0" w:type="auto"/>
            <w:shd w:val="clear" w:color="auto" w:fill="FFFFFF"/>
            <w:tcMar>
              <w:top w:w="0" w:type="dxa"/>
              <w:left w:w="115" w:type="dxa"/>
              <w:bottom w:w="0" w:type="dxa"/>
              <w:right w:w="115" w:type="dxa"/>
            </w:tcMar>
            <w:vAlign w:val="center"/>
            <w:hideMark/>
          </w:tcPr>
          <w:p w14:paraId="42556EAF" w14:textId="77777777" w:rsidR="007A7C31" w:rsidRDefault="007A7C31">
            <w:pPr>
              <w:pStyle w:val="NormalWeb"/>
              <w:spacing w:before="0" w:beforeAutospacing="0" w:after="0" w:afterAutospacing="0"/>
              <w:jc w:val="center"/>
            </w:pPr>
            <w:r>
              <w:rPr>
                <w:color w:val="000000"/>
                <w:sz w:val="20"/>
                <w:szCs w:val="20"/>
              </w:rPr>
              <w:t>Tidak hancur</w:t>
            </w:r>
          </w:p>
        </w:tc>
      </w:tr>
      <w:tr w:rsidR="007A7C31" w14:paraId="6839F2F3" w14:textId="77777777" w:rsidTr="007A7C31">
        <w:trPr>
          <w:trHeight w:val="420"/>
          <w:jc w:val="center"/>
        </w:trPr>
        <w:tc>
          <w:tcPr>
            <w:tcW w:w="0" w:type="auto"/>
            <w:shd w:val="clear" w:color="auto" w:fill="FFFFFF"/>
            <w:tcMar>
              <w:top w:w="0" w:type="dxa"/>
              <w:left w:w="115" w:type="dxa"/>
              <w:bottom w:w="0" w:type="dxa"/>
              <w:right w:w="115" w:type="dxa"/>
            </w:tcMar>
            <w:vAlign w:val="center"/>
            <w:hideMark/>
          </w:tcPr>
          <w:p w14:paraId="0024A545" w14:textId="77777777" w:rsidR="007A7C31" w:rsidRDefault="007A7C31">
            <w:pPr>
              <w:pStyle w:val="NormalWeb"/>
              <w:spacing w:before="0" w:beforeAutospacing="0" w:after="0" w:afterAutospacing="0"/>
              <w:jc w:val="center"/>
            </w:pPr>
            <w:r>
              <w:rPr>
                <w:color w:val="000000"/>
                <w:sz w:val="20"/>
                <w:szCs w:val="20"/>
              </w:rPr>
              <w:t>Uji disolusi medium asam (2 jam)</w:t>
            </w:r>
          </w:p>
        </w:tc>
        <w:tc>
          <w:tcPr>
            <w:tcW w:w="0" w:type="auto"/>
            <w:shd w:val="clear" w:color="auto" w:fill="FFFFFF"/>
            <w:tcMar>
              <w:top w:w="0" w:type="dxa"/>
              <w:left w:w="115" w:type="dxa"/>
              <w:bottom w:w="0" w:type="dxa"/>
              <w:right w:w="115" w:type="dxa"/>
            </w:tcMar>
            <w:vAlign w:val="center"/>
            <w:hideMark/>
          </w:tcPr>
          <w:p w14:paraId="18E4E644" w14:textId="77777777" w:rsidR="007A7C31" w:rsidRDefault="007A7C31">
            <w:pPr>
              <w:pStyle w:val="NormalWeb"/>
              <w:spacing w:before="0" w:beforeAutospacing="0" w:after="0" w:afterAutospacing="0"/>
              <w:jc w:val="center"/>
            </w:pPr>
            <w:r>
              <w:rPr>
                <w:color w:val="000000"/>
                <w:sz w:val="20"/>
                <w:szCs w:val="20"/>
              </w:rPr>
              <w:t>36,37±0,72 %</w:t>
            </w:r>
          </w:p>
        </w:tc>
        <w:tc>
          <w:tcPr>
            <w:tcW w:w="0" w:type="auto"/>
            <w:shd w:val="clear" w:color="auto" w:fill="FFFFFF"/>
            <w:tcMar>
              <w:top w:w="0" w:type="dxa"/>
              <w:left w:w="115" w:type="dxa"/>
              <w:bottom w:w="0" w:type="dxa"/>
              <w:right w:w="115" w:type="dxa"/>
            </w:tcMar>
            <w:vAlign w:val="center"/>
            <w:hideMark/>
          </w:tcPr>
          <w:p w14:paraId="206279E6" w14:textId="77777777" w:rsidR="007A7C31" w:rsidRDefault="007A7C31">
            <w:pPr>
              <w:pStyle w:val="NormalWeb"/>
              <w:spacing w:before="0" w:beforeAutospacing="0" w:after="0" w:afterAutospacing="0"/>
              <w:jc w:val="center"/>
            </w:pPr>
            <w:r>
              <w:rPr>
                <w:color w:val="000000"/>
                <w:sz w:val="20"/>
                <w:szCs w:val="20"/>
              </w:rPr>
              <w:t>8,12±0,84 %</w:t>
            </w:r>
          </w:p>
        </w:tc>
        <w:tc>
          <w:tcPr>
            <w:tcW w:w="0" w:type="auto"/>
            <w:shd w:val="clear" w:color="auto" w:fill="FFFFFF"/>
            <w:tcMar>
              <w:top w:w="0" w:type="dxa"/>
              <w:left w:w="115" w:type="dxa"/>
              <w:bottom w:w="0" w:type="dxa"/>
              <w:right w:w="115" w:type="dxa"/>
            </w:tcMar>
            <w:vAlign w:val="center"/>
            <w:hideMark/>
          </w:tcPr>
          <w:p w14:paraId="7CEB416D" w14:textId="77777777" w:rsidR="007A7C31" w:rsidRDefault="007A7C31">
            <w:pPr>
              <w:pStyle w:val="NormalWeb"/>
              <w:spacing w:before="0" w:beforeAutospacing="0" w:after="0" w:afterAutospacing="0"/>
              <w:jc w:val="center"/>
            </w:pPr>
            <w:r>
              <w:rPr>
                <w:color w:val="000000"/>
                <w:sz w:val="20"/>
                <w:szCs w:val="20"/>
              </w:rPr>
              <w:t>0%</w:t>
            </w:r>
          </w:p>
        </w:tc>
      </w:tr>
      <w:tr w:rsidR="007A7C31" w14:paraId="151685D8" w14:textId="77777777" w:rsidTr="007A7C31">
        <w:trPr>
          <w:trHeight w:val="400"/>
          <w:jc w:val="center"/>
        </w:trPr>
        <w:tc>
          <w:tcPr>
            <w:tcW w:w="0" w:type="auto"/>
            <w:tcBorders>
              <w:bottom w:val="single" w:sz="4" w:space="0" w:color="000000"/>
            </w:tcBorders>
            <w:shd w:val="clear" w:color="auto" w:fill="FFFFFF"/>
            <w:tcMar>
              <w:top w:w="0" w:type="dxa"/>
              <w:left w:w="115" w:type="dxa"/>
              <w:bottom w:w="0" w:type="dxa"/>
              <w:right w:w="115" w:type="dxa"/>
            </w:tcMar>
            <w:vAlign w:val="center"/>
            <w:hideMark/>
          </w:tcPr>
          <w:p w14:paraId="122A33F7" w14:textId="77777777" w:rsidR="007A7C31" w:rsidRDefault="007A7C31">
            <w:pPr>
              <w:pStyle w:val="NormalWeb"/>
              <w:spacing w:before="0" w:beforeAutospacing="0" w:after="0" w:afterAutospacing="0"/>
              <w:jc w:val="center"/>
            </w:pPr>
            <w:r>
              <w:rPr>
                <w:color w:val="000000"/>
                <w:sz w:val="20"/>
                <w:szCs w:val="20"/>
              </w:rPr>
              <w:t>Uji disolusi medium basa (45 menit)</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78183C7B" w14:textId="77777777" w:rsidR="007A7C31" w:rsidRDefault="007A7C31">
            <w:pPr>
              <w:pStyle w:val="NormalWeb"/>
              <w:spacing w:before="0" w:beforeAutospacing="0" w:after="0" w:afterAutospacing="0"/>
              <w:jc w:val="center"/>
            </w:pPr>
            <w:r>
              <w:rPr>
                <w:color w:val="000000"/>
                <w:sz w:val="20"/>
                <w:szCs w:val="20"/>
              </w:rPr>
              <w:t>98,78±1,65 %</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54D52BE6" w14:textId="77777777" w:rsidR="007A7C31" w:rsidRDefault="007A7C31">
            <w:pPr>
              <w:pStyle w:val="NormalWeb"/>
              <w:spacing w:before="0" w:beforeAutospacing="0" w:after="0" w:afterAutospacing="0"/>
              <w:jc w:val="center"/>
            </w:pPr>
            <w:r>
              <w:rPr>
                <w:color w:val="000000"/>
                <w:sz w:val="20"/>
                <w:szCs w:val="20"/>
              </w:rPr>
              <w:t>95,52±2,36 %</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11020214" w14:textId="77777777" w:rsidR="007A7C31" w:rsidRDefault="007A7C31">
            <w:pPr>
              <w:pStyle w:val="NormalWeb"/>
              <w:spacing w:before="0" w:beforeAutospacing="0" w:after="0" w:afterAutospacing="0"/>
              <w:jc w:val="center"/>
            </w:pPr>
            <w:r>
              <w:rPr>
                <w:color w:val="000000"/>
                <w:sz w:val="20"/>
                <w:szCs w:val="20"/>
              </w:rPr>
              <w:t>98,44±1,22 %</w:t>
            </w:r>
          </w:p>
        </w:tc>
      </w:tr>
    </w:tbl>
    <w:p w14:paraId="0000009E" w14:textId="1C197B60" w:rsidR="00981415" w:rsidRPr="007A7C31" w:rsidRDefault="007A7C31" w:rsidP="007A7C31">
      <w:r>
        <w:br/>
      </w:r>
      <w:r>
        <w:br/>
      </w:r>
      <w:r>
        <w:br/>
      </w:r>
      <w:r>
        <w:br/>
      </w:r>
      <w:r>
        <w:br/>
      </w:r>
      <w:r>
        <w:br/>
      </w:r>
      <w:r>
        <w:br/>
      </w:r>
      <w:r>
        <w:lastRenderedPageBreak/>
        <w:br/>
      </w:r>
      <w:r>
        <w:br/>
      </w:r>
      <w:r>
        <w:br/>
      </w:r>
      <w:r>
        <w:br/>
      </w:r>
      <w:r>
        <w:br/>
      </w:r>
      <w:r>
        <w:br/>
      </w:r>
      <w:r>
        <w:br/>
      </w:r>
      <w:r>
        <w:br/>
      </w:r>
      <w:bookmarkStart w:id="0" w:name="_GoBack"/>
      <w:bookmarkEnd w:id="0"/>
    </w:p>
    <w:sectPr w:rsidR="00981415" w:rsidRPr="007A7C31" w:rsidSect="007A7C31">
      <w:headerReference w:type="even" r:id="rId10"/>
      <w:headerReference w:type="default" r:id="rId11"/>
      <w:headerReference w:type="first" r:id="rId12"/>
      <w:pgSz w:w="11907" w:h="16840"/>
      <w:pgMar w:top="1418" w:right="1134" w:bottom="1418" w:left="141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E4226" w14:textId="77777777" w:rsidR="00317F4C" w:rsidRDefault="00317F4C">
      <w:pPr>
        <w:spacing w:line="240" w:lineRule="auto"/>
      </w:pPr>
      <w:r>
        <w:separator/>
      </w:r>
    </w:p>
  </w:endnote>
  <w:endnote w:type="continuationSeparator" w:id="0">
    <w:p w14:paraId="28E5878D" w14:textId="77777777" w:rsidR="00317F4C" w:rsidRDefault="0031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D8833" w14:textId="77777777" w:rsidR="00317F4C" w:rsidRDefault="00317F4C">
      <w:pPr>
        <w:spacing w:line="240" w:lineRule="auto"/>
      </w:pPr>
      <w:r>
        <w:separator/>
      </w:r>
    </w:p>
  </w:footnote>
  <w:footnote w:type="continuationSeparator" w:id="0">
    <w:p w14:paraId="12DA6757" w14:textId="77777777" w:rsidR="00317F4C" w:rsidRDefault="0031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2" w14:textId="77777777" w:rsidR="00981415" w:rsidRDefault="00981415">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F" w14:textId="77777777" w:rsidR="00981415" w:rsidRDefault="00317F4C">
    <w:pPr>
      <w:pStyle w:val="Title"/>
      <w:spacing w:before="851"/>
    </w:pPr>
    <w:r>
      <w:t xml:space="preserve"> Petunjuk Penulisan</w:t>
    </w:r>
  </w:p>
  <w:p w14:paraId="000000A0" w14:textId="77777777" w:rsidR="00981415" w:rsidRDefault="00981415">
    <w:pPr>
      <w:tabs>
        <w:tab w:val="center" w:pos="4320"/>
        <w:tab w:val="right" w:pos="8640"/>
      </w:tabs>
      <w:jc w:val="center"/>
      <w:rPr>
        <w:b/>
        <w: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1" w14:textId="77777777" w:rsidR="00981415" w:rsidRDefault="0098141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E96A5F"/>
    <w:multiLevelType w:val="multilevel"/>
    <w:tmpl w:val="14B6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530A32"/>
    <w:multiLevelType w:val="multilevel"/>
    <w:tmpl w:val="93F0F2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15"/>
    <w:rsid w:val="00317F4C"/>
    <w:rsid w:val="007A7C31"/>
    <w:rsid w:val="009814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6EDD24-CAAC-4FC5-B5C3-2167B694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D" w:bidi="ar-SA"/>
      </w:rPr>
    </w:rPrDefault>
    <w:pPrDefault>
      <w:pPr>
        <w:widowControl w:val="0"/>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240" w:lineRule="auto"/>
      <w:jc w:val="center"/>
      <w:outlineLvl w:val="0"/>
    </w:pPr>
    <w:rPr>
      <w:b/>
    </w:rPr>
  </w:style>
  <w:style w:type="paragraph" w:styleId="Heading2">
    <w:name w:val="heading 2"/>
    <w:basedOn w:val="Normal"/>
    <w:next w:val="Normal"/>
    <w:uiPriority w:val="9"/>
    <w:unhideWhenUsed/>
    <w:qFormat/>
    <w:pPr>
      <w:keepNext/>
      <w:spacing w:line="240" w:lineRule="auto"/>
      <w:ind w:left="426" w:hanging="426"/>
      <w:jc w:val="left"/>
      <w:outlineLvl w:val="1"/>
    </w:pPr>
    <w:rPr>
      <w:b/>
    </w:rPr>
  </w:style>
  <w:style w:type="paragraph" w:styleId="Heading3">
    <w:name w:val="heading 3"/>
    <w:basedOn w:val="Normal"/>
    <w:next w:val="Normal"/>
    <w:uiPriority w:val="9"/>
    <w:semiHidden/>
    <w:unhideWhenUsed/>
    <w:qFormat/>
    <w:pPr>
      <w:keepNext/>
      <w:spacing w:before="240" w:after="60"/>
      <w:jc w:val="left"/>
      <w:outlineLvl w:val="2"/>
    </w:pPr>
    <w:rPr>
      <w:b/>
      <w:i/>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keepLines/>
      <w:spacing w:before="220" w:after="40"/>
      <w:contextualSpacing/>
      <w:outlineLvl w:val="4"/>
    </w:pPr>
    <w:rPr>
      <w:b/>
      <w:sz w:val="22"/>
      <w:szCs w:val="22"/>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left"/>
    </w:pPr>
    <w:rPr>
      <w:b/>
      <w:i/>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71A39"/>
    <w:pPr>
      <w:ind w:left="720"/>
      <w:contextualSpacing/>
    </w:pPr>
  </w:style>
  <w:style w:type="paragraph" w:styleId="Header">
    <w:name w:val="header"/>
    <w:basedOn w:val="Normal"/>
    <w:link w:val="HeaderChar"/>
    <w:uiPriority w:val="99"/>
    <w:unhideWhenUsed/>
    <w:rsid w:val="009D48A9"/>
    <w:pPr>
      <w:tabs>
        <w:tab w:val="center" w:pos="4680"/>
        <w:tab w:val="right" w:pos="9360"/>
      </w:tabs>
      <w:spacing w:line="240" w:lineRule="auto"/>
    </w:pPr>
  </w:style>
  <w:style w:type="character" w:customStyle="1" w:styleId="HeaderChar">
    <w:name w:val="Header Char"/>
    <w:basedOn w:val="DefaultParagraphFont"/>
    <w:link w:val="Header"/>
    <w:uiPriority w:val="99"/>
    <w:rsid w:val="009D48A9"/>
  </w:style>
  <w:style w:type="paragraph" w:styleId="Footer">
    <w:name w:val="footer"/>
    <w:basedOn w:val="Normal"/>
    <w:link w:val="FooterChar"/>
    <w:uiPriority w:val="99"/>
    <w:unhideWhenUsed/>
    <w:rsid w:val="009D48A9"/>
    <w:pPr>
      <w:tabs>
        <w:tab w:val="center" w:pos="4680"/>
        <w:tab w:val="right" w:pos="9360"/>
      </w:tabs>
      <w:spacing w:line="240" w:lineRule="auto"/>
    </w:pPr>
  </w:style>
  <w:style w:type="character" w:customStyle="1" w:styleId="FooterChar">
    <w:name w:val="Footer Char"/>
    <w:basedOn w:val="DefaultParagraphFont"/>
    <w:link w:val="Footer"/>
    <w:uiPriority w:val="99"/>
    <w:rsid w:val="009D48A9"/>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7A7C31"/>
    <w:pPr>
      <w:widowControl/>
      <w:spacing w:before="100" w:beforeAutospacing="1" w:after="100" w:afterAutospacing="1" w:line="240" w:lineRule="auto"/>
      <w:jc w:val="left"/>
    </w:pPr>
    <w:rPr>
      <w:lang w:val="en-ID"/>
    </w:rPr>
  </w:style>
  <w:style w:type="character" w:styleId="Hyperlink">
    <w:name w:val="Hyperlink"/>
    <w:basedOn w:val="DefaultParagraphFont"/>
    <w:uiPriority w:val="99"/>
    <w:semiHidden/>
    <w:unhideWhenUsed/>
    <w:rsid w:val="007A7C31"/>
    <w:rPr>
      <w:color w:val="0000FF"/>
      <w:u w:val="single"/>
    </w:rPr>
  </w:style>
  <w:style w:type="character" w:customStyle="1" w:styleId="apple-tab-span">
    <w:name w:val="apple-tab-span"/>
    <w:basedOn w:val="DefaultParagraphFont"/>
    <w:rsid w:val="007A7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827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gilang.121450056@student.itera.ac.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wFD7TK7TmR1hQxiv7dNdtZfK/w==">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1025</Words>
  <Characters>5845</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Aini</dc:creator>
  <cp:lastModifiedBy>Muhammad Gilang</cp:lastModifiedBy>
  <cp:revision>2</cp:revision>
  <dcterms:created xsi:type="dcterms:W3CDTF">2020-08-31T07:54:00Z</dcterms:created>
  <dcterms:modified xsi:type="dcterms:W3CDTF">2024-12-25T09:46:00Z</dcterms:modified>
</cp:coreProperties>
</file>