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00000002">
      <w:r>
        <w:t>Hello, World!</w:t>
      </w:r>
    </w:p>
    <w:p w14:paraId="00000003" w14:textId="00000004">
      <w:pPr>
        <w:pStyle w:val="Heading1"/>
      </w:pPr>
      <w:r>
        <w:rPr>
          <w:b/>
        </w:rPr>
        <w:t>Test Heading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