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[[CLIENT1FULLNAME]]</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[[CLIENT2FULLNAME]]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[[client1firstalternateamdrelationship]] [[CLIENT1FIRSTALTERNATEAMDFULLNAME]]</w:t>
      </w:r>
    </w:p>
    <w:p w:rsidR="00000000" w:rsidRDefault="00000000">
      <w:pPr>
        <w:keepNext/>
        <w:numPr>
          <w:ilvl w:val="12"/>
          <w:numId w:val="0"/>
        </w:numPr>
        <w:tabs>
          <w:tab w:val="left" w:pos="4680"/>
        </w:tabs>
        <w:ind w:left="720"/>
      </w:pPr>
      <w:r>
        <w:tab/>
        <w:t>[[Client1FirstAlternateAMDEmail]], [[Client1FirstAlternateAMDAddress]]</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[[client1secondalternateamdrelationship]] [[CLIENT1SECONDALTERNATEAMDFULLNAME]]</w:t>
      </w:r>
    </w:p>
    <w:p w:rsidR="00000000" w:rsidRDefault="00000000">
      <w:pPr>
        <w:keepNext/>
        <w:numPr>
          <w:ilvl w:val="12"/>
          <w:numId w:val="0"/>
        </w:numPr>
        <w:tabs>
          <w:tab w:val="left" w:pos="4680"/>
        </w:tabs>
        <w:ind w:left="720"/>
      </w:pPr>
      <w:r>
        <w:tab/>
        <w:t>[[Client1SecondAlternatePOAEmail]], [[Client1SecondAlternateAMDAddress]]</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[[CLIENT1FULLNAME]]</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