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pgSz w:w="12240" w:h="15840"/>
      <w:pgMar w:top="1440" w:right="1800" w:bottom="1440" w:left="1800" w:header="720" w:footer="720" w:gutter="0"/>
      <w:cols w:space="720"/>
      <w:docGrid w:linePitch="360"/>
    </w:sectPr>
    <w:p w:rsidR="00000000" w:rsidRDefault="00000000">
      <w:pPr>
        <w:autoSpaceDE w:val="0"/>
        <w:autoSpaceDN w:val="0"/>
        <w:adjustRightInd w:val="0"/>
        <w:spacing w:after="120"/>
        <w:jc w:val="center"/>
        <w:rPr>
          <w:rFonts w:ascii="Times New Roman Bold" w:hAnsi="Times New Roman Bold"/>
          <w:b/>
          <w:smallCaps/>
          <w:sz w:val="48"/>
        </w:rPr>
      </w:pPr>
      <w:bookmarkStart w:id="133" w:name="Burial_Instruction_Wife"/>
      <w:bookmarkEnd w:id="133"/>
      <w:r>
        <w:rPr>
          <w:rFonts w:ascii="Times New Roman Bold" w:hAnsi="Times New Roman Bold"/>
          <w:b/>
          <w:smallCaps/>
          <w:sz w:val="48"/>
        </w:rPr>
        <w:lastRenderedPageBreak/>
        <w:t>Final Disposition</w:t>
      </w:r>
    </w:p>
    <w:p w:rsidR="00000000" w:rsidRDefault="00000000">
      <w:pPr>
        <w:autoSpaceDE w:val="0"/>
        <w:autoSpaceDN w:val="0"/>
        <w:adjustRightInd w:val="0"/>
        <w:spacing w:after="360"/>
        <w:jc w:val="center"/>
        <w:rPr>
          <w:rFonts w:ascii="Times New Roman Bold" w:hAnsi="Times New Roman Bold"/>
          <w:b/>
          <w:smallCaps/>
          <w:sz w:val="48"/>
        </w:rPr>
      </w:pPr>
      <w:r>
        <w:rPr>
          <w:rFonts w:ascii="Times New Roman Bold" w:hAnsi="Times New Roman Bold"/>
          <w:b/>
          <w:smallCaps/>
          <w:sz w:val="48"/>
        </w:rPr>
        <w:t>Authorization and Instructions</w:t>
      </w:r>
    </w:p>
    <w:p w:rsidR="00000000" w:rsidRDefault="00000000">
      <w:pPr>
        <w:widowControl w:val="0"/>
        <w:autoSpaceDE w:val="0"/>
        <w:autoSpaceDN w:val="0"/>
        <w:adjustRightInd w:val="0"/>
        <w:spacing w:after="120"/>
        <w:rPr>
          <w:color w:val="000000"/>
        </w:rPr>
      </w:pPr>
      <w:bookmarkStart w:id="134" w:name="Burial_Instructions"/>
      <w:bookmarkEnd w:id="134"/>
      <w:r>
        <w:rPr>
          <w:color w:val="000000"/>
        </w:rPr>
        <w:t>I, [[CLIENT2FULLNAME]],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ind w:left="360"/>
      </w:pPr>
      <w:r>
        <w:t>4.</w:t>
      </w:r>
      <w:r>
        <w:tab/>
        <w:t xml:space="preserve">My representative shall be: </w:t>
      </w:r>
    </w:p>
    <w:p w:rsidR="00000000" w:rsidRDefault="00000000">
      <w:pPr>
        <w:keepNext/>
        <w:tabs>
          <w:tab w:val="left" w:pos="3600"/>
        </w:tabs>
        <w:spacing w:before="120"/>
      </w:pPr>
      <w:r>
        <w:tab/>
        <w:t>[[CLIENT1FULLNAME]]</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w:t>
      </w:r>
    </w:p>
    <w:p w:rsidR="00000000" w:rsidRDefault="00000000">
      <w:pPr>
        <w:ind w:left="3600"/>
        <w:rPr>
          <w:color w:val="000000"/>
        </w:rPr>
      </w:pPr>
      <w:r>
        <w:rPr>
          <w:color w:val="000000"/>
        </w:rPr>
        <w:t xml:space="preserve">111-111-1111 </w:t>
      </w:r>
    </w:p>
    <w:p w:rsidR="00000000" w:rsidRDefault="00000000">
      <w:pPr>
        <w:keepNext/>
        <w:keepLines/>
        <w:spacing w:before="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[[CLIENT2FIRSTALTERNATEAMDFULLNAME]]</w:t>
      </w:r>
    </w:p>
    <w:p w:rsidR="00000000" w:rsidRDefault="00000000">
      <w:pPr>
        <w:keepNext/>
        <w:tabs>
          <w:tab w:val="left" w:pos="3600"/>
        </w:tabs>
        <w:autoSpaceDE w:val="0"/>
        <w:autoSpaceDN w:val="0"/>
        <w:adjustRightInd w:val="0"/>
        <w:ind w:left="720"/>
        <w:rPr>
          <w:color w:val="000000"/>
        </w:rPr>
      </w:pPr>
      <w:r>
        <w:rPr>
          <w:color w:val="000000"/>
        </w:rPr>
        <w:tab/>
        <w:t>[[Client2FirstAlternateAMDEmail]], [[Client2FirstAlternateAMDAddress]]</w:t>
      </w:r>
    </w:p>
    <w:p w:rsidR="00000000" w:rsidRDefault="00000000">
      <w:pPr>
        <w:tabs>
          <w:tab w:val="left" w:pos="3600"/>
        </w:tabs>
        <w:autoSpaceDE w:val="0"/>
        <w:autoSpaceDN w:val="0"/>
        <w:adjustRightInd w:val="0"/>
        <w:ind w:left="720"/>
        <w:rPr>
          <w:color w:val="000000"/>
        </w:rPr>
      </w:pPr>
      <w:r>
        <w:rPr>
          <w:color w:val="000000"/>
        </w:rPr>
        <w:tab/>
        <w:t>555-555-5555</w:t>
      </w:r>
    </w:p>
    <w:p w:rsidR="00000000" w:rsidRDefault="00000000">
      <w:pPr>
        <w:pStyle w:val="BodyText2"/>
        <w:keepNext/>
        <w:numPr>
          <w:ilvl w:val="0"/>
          <w:numId w:val="0"/>
        </w:numPr>
        <w:tabs>
          <w:tab w:val="left" w:pos="3600"/>
          <w:tab w:val="right" w:pos="9360"/>
        </w:tabs>
        <w:spacing w:before="180"/>
      </w:pPr>
      <w:r>
        <w:tab/>
        <w:t>[[CLIENT2SECONDALTERNATEAMDFULLNAME]]</w:t>
      </w:r>
    </w:p>
    <w:p w:rsidR="00000000" w:rsidRDefault="00000000">
      <w:pPr>
        <w:keepNext/>
        <w:tabs>
          <w:tab w:val="left" w:pos="3600"/>
        </w:tabs>
        <w:autoSpaceDE w:val="0"/>
        <w:autoSpaceDN w:val="0"/>
        <w:adjustRightInd w:val="0"/>
        <w:ind w:left="720"/>
        <w:rPr>
          <w:color w:val="000000"/>
        </w:rPr>
      </w:pPr>
      <w:r>
        <w:rPr>
          <w:color w:val="000000"/>
        </w:rPr>
        <w:tab/>
        <w:t>[[Client2SecondAlternatePOAEmail]], [[Client2SecondAlternateAMDAddress]]</w:t>
      </w:r>
    </w:p>
    <w:p w:rsidR="00000000" w:rsidRDefault="00000000">
      <w:pPr>
        <w:tabs>
          <w:tab w:val="left" w:pos="3600"/>
        </w:tabs>
        <w:autoSpaceDE w:val="0"/>
        <w:autoSpaceDN w:val="0"/>
        <w:adjustRightInd w:val="0"/>
        <w:ind w:left="720"/>
        <w:rPr>
          <w:color w:val="000000"/>
        </w:rPr>
      </w:pPr>
      <w:r>
        <w:rPr>
          <w:color w:val="000000"/>
        </w:rPr>
        <w:tab/>
        <w:t>666-666-6666</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w:t>
      </w:r>
      <w:r>
        <w:rPr>
          <w:color w:val="000000"/>
        </w:rPr>
        <w:lastRenderedPageBreak/>
        <w:t>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[[County/City]]</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[[CLIENT2FULLNAME]]</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spacing w:val="2"/>
        </w:rPr>
        <w:t>[[CLIENT2FULLNAME]]</w:t>
      </w:r>
      <w:r>
        <w:rPr>
          <w:color w:val="000000"/>
          <w:spacing w:val="2"/>
        </w:rPr>
        <w:t xml:space="preserve">, the person who signed this document, did so </w:t>
      </w:r>
      <w:r>
        <w:rPr>
          <w:color w:val="000000"/>
        </w:rPr>
        <w:t>or acknowledged signing this document in my presence and that she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4320"/>
        </w:tabs>
        <w:ind w:left="-90" w:right="-180"/>
        <w:rPr>
          <w:b/>
        </w:rPr>
        <w:sectPr w:rsidR="00000000">
          <w:headerReference w:type="default" r:id="rId149"/>
          <w:footerReference w:type="default" r:id="rId150"/>
          <w:headerReference w:type="first" r:id="rId151"/>
          <w:footerReference w:type="first" r:id="rId152"/>
          <w:pgSz w:w="12240" w:h="15840" w:code="1"/>
          <w:pgMar w:top="1440" w:right="1440" w:bottom="1440" w:left="1440" w:header="432" w:footer="864" w:gutter="0"/>
          <w:pgNumType w:start="1"/>
          <w:cols w:space="720"/>
          <w:titlePg/>
        </w:sectPr>
      </w:pPr>
    </w:p>
    <w:p w:rsidR="00000000" w:rsidRDefault="00000000">
      <w:pPr>
        <w:tabs>
          <w:tab w:val="left" w:pos="4320"/>
        </w:tabs>
        <w:ind w:left="-90" w:right="-180"/>
        <w:rPr>
          <w:b/>
        </w:rPr>
      </w:pPr>
    </w:p>
    <w:p w:rsidR="00000000" w:rsidRDefault="00000000">
      <w:pPr>
        <w:autoSpaceDE w:val="0"/>
        <w:autoSpaceDN w:val="0"/>
        <w:adjustRightInd w:val="0"/>
        <w:spacing w:after="120"/>
        <w:jc w:val="center"/>
        <w:rPr>
          <w:rFonts w:ascii="Times New Roman Bold" w:hAnsi="Times New Roman Bold"/>
          <w:b/>
          <w:smallCaps/>
          <w:sz w:val="44"/>
        </w:rPr>
      </w:pPr>
      <w:bookmarkStart w:id="135" w:name="_Hlk45980651"/>
      <w:bookmarkStart w:id="136" w:name="_Hlk45980927"/>
      <w:bookmarkEnd w:id="135"/>
      <w:r>
        <w:rPr>
          <w:rFonts w:ascii="Times New Roman Bold" w:hAnsi="Times New Roman Bold"/>
          <w:b/>
          <w:smallCaps/>
          <w:sz w:val="44"/>
        </w:rPr>
        <w:t>Instructions for the Distribution of</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Our Personal Property</w:t>
      </w:r>
    </w:p>
    <w:p w:rsidR="00000000" w:rsidRDefault="00000000">
      <w:pPr>
        <w:pStyle w:val="BodyText2"/>
        <w:numPr>
          <w:ilvl w:val="0"/>
          <w:numId w:val="0"/>
        </w:numPr>
        <w:tabs>
          <w:tab w:val="left" w:pos="540"/>
        </w:tabs>
        <w:ind w:left="-90"/>
        <w:rPr>
          <w:sz w:val="28"/>
        </w:rPr>
      </w:pPr>
      <w:r>
        <w:rPr>
          <w:sz w:val="28"/>
        </w:rPr>
        <w:tab/>
        <w:t>Pursuant to the terms of THE [[CLIENTTRUSTNAME]], we are making the following instructions for the distribution of our tangible personal property and personal effects at the death of the survivor of us. If a designated recipient of a particular item of personal property is not living at the time of distribution, such item shall be disposed as if it had not been listed in these instructions.</w:t>
      </w:r>
    </w:p>
    <w:p w:rsidR="00000000" w:rsidRDefault="00000000"/>
    <w:p w:rsidR="00000000" w:rsidRDefault="00000000">
      <w:pPr>
        <w:tabs>
          <w:tab w:val="center" w:pos="1620"/>
          <w:tab w:val="center" w:pos="6120"/>
        </w:tabs>
      </w:pPr>
      <w:r>
        <w:tab/>
      </w:r>
      <w:r>
        <w:rPr>
          <w:b/>
        </w:rPr>
        <w:t>Beneficiary</w:t>
      </w:r>
      <w:r>
        <w:tab/>
      </w:r>
      <w:r>
        <w:rPr>
          <w:b/>
        </w:rPr>
        <w:t>Item</w:t>
      </w:r>
    </w:p>
    <w:p w:rsidR="00000000" w:rsidRDefault="00000000">
      <w:pPr>
        <w:pStyle w:val="Header"/>
        <w:spacing w:after="180"/>
        <w:jc w:val="both"/>
      </w:pPr>
    </w:p>
    <w:p w:rsidR="00000000" w:rsidRDefault="00000000">
      <w:pPr>
        <w:tabs>
          <w:tab w:val="left" w:pos="4320"/>
        </w:tabs>
        <w:ind w:left="-86" w:right="-187"/>
      </w:pPr>
      <w:r>
        <w:t>Dated: ________________________</w:t>
      </w:r>
      <w:r>
        <w:tab/>
        <w:t>__________________________________________</w:t>
      </w:r>
    </w:p>
    <w:p w:rsidR="00000000" w:rsidRDefault="00000000">
      <w:pPr>
        <w:tabs>
          <w:tab w:val="left" w:pos="4320"/>
        </w:tabs>
        <w:ind w:left="-86" w:right="-187"/>
        <w:rPr>
          <w:b/>
        </w:rPr>
      </w:pPr>
      <w:r>
        <w:tab/>
      </w:r>
      <w:r>
        <w:rPr>
          <w:b/>
        </w:rPr>
        <w:t>[[CLIENT1FULLNAME]]</w:t>
      </w:r>
    </w:p>
    <w:p w:rsidR="00000000" w:rsidRDefault="00000000">
      <w:pPr>
        <w:tabs>
          <w:tab w:val="left" w:pos="4320"/>
        </w:tabs>
        <w:ind w:left="-90" w:right="-180"/>
      </w:pPr>
    </w:p>
    <w:p w:rsidR="00000000" w:rsidRDefault="00000000">
      <w:pPr>
        <w:tabs>
          <w:tab w:val="left" w:pos="4320"/>
        </w:tabs>
        <w:ind w:left="-90" w:right="-180"/>
      </w:pPr>
      <w:r>
        <w:tab/>
        <w:t>__________________________________________</w:t>
      </w:r>
    </w:p>
    <w:p w:rsidR="00000000" w:rsidRDefault="00000000">
      <w:pPr>
        <w:tabs>
          <w:tab w:val="left" w:pos="4320"/>
        </w:tabs>
        <w:ind w:left="-90" w:right="-180"/>
      </w:pPr>
      <w:r>
        <w:tab/>
      </w:r>
      <w:r>
        <w:rPr>
          <w:b/>
        </w:rPr>
        <w:t>[[CLIENT2FULLNAME]]</w:t>
      </w:r>
    </w:p>
    <w:p w:rsidR="00000000" w:rsidRDefault="00000000">
      <w:pPr>
        <w:tabs>
          <w:tab w:val="left" w:pos="4320"/>
        </w:tabs>
        <w:ind w:left="-90" w:right="-180"/>
        <w:sectPr w:rsidR="00000000">
          <w:headerReference w:type="default" r:id="rId153"/>
          <w:footerReference w:type="default" r:id="rId154"/>
          <w:headerReference w:type="first" r:id="rId155"/>
          <w:footerReference w:type="first" r:id="rId156"/>
          <w:pgSz w:w="12240" w:h="15840" w:code="1"/>
          <w:pgMar w:top="720" w:right="1440" w:bottom="792" w:left="1440" w:header="432" w:footer="864" w:gutter="0"/>
          <w:pgNumType w:start="1"/>
          <w:cols w:space="720"/>
          <w:titlePg/>
        </w:sectPr>
      </w:pPr>
    </w:p>
    <w:p w:rsidR="00000000" w:rsidRDefault="00000000">
      <w:pPr>
        <w:tabs>
          <w:tab w:val="left" w:pos="4320"/>
        </w:tabs>
        <w:ind w:left="-90" w:right="-180"/>
      </w:pPr>
    </w:p>
    <w:p w:rsidR="00000000" w:rsidRDefault="00000000">
      <w:pPr>
        <w:widowControl w:val="0"/>
        <w:autoSpaceDE w:val="0"/>
        <w:autoSpaceDN w:val="0"/>
        <w:adjustRightInd w:val="0"/>
        <w:sectPr w:rsidR="00000000">
          <w:headerReference w:type="default" r:id="rId157"/>
          <w:footerReference w:type="default" r:id="rId158"/>
          <w:footerReference w:type="first" r:id="rId159"/>
          <w:pgSz w:w="12240" w:h="15840" w:code="1"/>
          <w:pgMar w:top="720" w:right="1440" w:bottom="792" w:left="1440" w:header="432" w:footer="864" w:gutter="0"/>
          <w:pgNumType w:start="1"/>
          <w:cols w:space="720"/>
          <w:titlePg/>
        </w:sectPr>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pStyle w:val="TitleSmall"/>
        <w:widowControl w:val="0"/>
        <w:autoSpaceDE w:val="0"/>
        <w:autoSpaceDN w:val="0"/>
        <w:adjustRightInd w:val="0"/>
        <w:jc w:val="center"/>
        <w:rPr>
          <w:bCs w:val="0"/>
          <w:szCs w:val="24"/>
        </w:rPr>
      </w:pPr>
      <w:bookmarkStart w:id="137" w:name="Summary"/>
      <w:bookmarkEnd w:id="137"/>
      <w:r>
        <w:rPr>
          <w:bCs w:val="0"/>
          <w:szCs w:val="24"/>
        </w:rPr>
        <w:t>SUMMARY OF ESTATE PLANNING PROVISIONS</w:t>
      </w:r>
    </w:p>
    <w:p w:rsidR="00000000" w:rsidRDefault="00000000">
      <w:pPr>
        <w:pStyle w:val="TitleSmall"/>
        <w:widowControl w:val="0"/>
        <w:autoSpaceDE w:val="0"/>
        <w:autoSpaceDN w:val="0"/>
        <w:adjustRightInd w:val="0"/>
        <w:jc w:val="center"/>
        <w:rPr>
          <w:bCs w:val="0"/>
          <w:szCs w:val="24"/>
        </w:rPr>
      </w:pPr>
      <w:r>
        <w:rPr>
          <w:bCs w:val="0"/>
          <w:szCs w:val="24"/>
        </w:rPr>
        <w:t>FOR</w:t>
      </w:r>
    </w:p>
    <w:p w:rsidR="00000000" w:rsidRDefault="00000000">
      <w:pPr>
        <w:pStyle w:val="TitleSmall"/>
        <w:widowControl w:val="0"/>
        <w:autoSpaceDE w:val="0"/>
        <w:autoSpaceDN w:val="0"/>
        <w:adjustRightInd w:val="0"/>
        <w:jc w:val="center"/>
        <w:rPr>
          <w:bCs w:val="0"/>
          <w:szCs w:val="24"/>
        </w:rPr>
      </w:pPr>
      <w:r>
        <w:rPr>
          <w:bCs w:val="0"/>
          <w:szCs w:val="24"/>
        </w:rPr>
        <w:t>[[CLIENT1FULLNAME]]</w:t>
      </w:r>
    </w:p>
    <w:p w:rsidR="00000000" w:rsidRDefault="00000000">
      <w:pPr>
        <w:pStyle w:val="TitleSmall"/>
        <w:widowControl w:val="0"/>
        <w:autoSpaceDE w:val="0"/>
        <w:autoSpaceDN w:val="0"/>
        <w:adjustRightInd w:val="0"/>
        <w:jc w:val="center"/>
        <w:rPr>
          <w:bCs w:val="0"/>
          <w:szCs w:val="24"/>
        </w:rPr>
      </w:pPr>
      <w:r>
        <w:rPr>
          <w:bCs w:val="0"/>
          <w:szCs w:val="24"/>
        </w:rPr>
        <w:t>AND</w:t>
      </w:r>
    </w:p>
    <w:p w:rsidR="00000000" w:rsidRDefault="00000000">
      <w:pPr>
        <w:pStyle w:val="TitleSmall"/>
        <w:widowControl w:val="0"/>
        <w:autoSpaceDE w:val="0"/>
        <w:autoSpaceDN w:val="0"/>
        <w:adjustRightInd w:val="0"/>
        <w:jc w:val="center"/>
        <w:rPr>
          <w:bCs w:val="0"/>
          <w:szCs w:val="24"/>
        </w:rPr>
      </w:pPr>
      <w:r>
        <w:rPr>
          <w:bCs w:val="0"/>
          <w:szCs w:val="24"/>
        </w:rPr>
        <w:t>[[CLIENT2FULLNAME]]</w:t>
      </w:r>
    </w:p>
    <w:p w:rsidR="00000000" w:rsidRDefault="00000000">
      <w:pPr>
        <w:widowControl w:val="0"/>
        <w:autoSpaceDE w:val="0"/>
        <w:autoSpaceDN w:val="0"/>
        <w:adjustRightInd w:val="0"/>
        <w:sectPr w:rsidR="00000000">
          <w:type w:val="continuous"/>
          <w:pgSz w:w="12240" w:h="15840" w:code="1"/>
          <w:pgMar w:top="1440" w:right="1440" w:bottom="1440" w:left="1440" w:header="720" w:footer="864" w:gutter="0"/>
          <w:pgNumType w:start="1"/>
          <w:cols w:space="720"/>
          <w:titlePg/>
        </w:sectPr>
      </w:pPr>
    </w:p>
    <w:p w:rsidR="00000000" w:rsidRDefault="00000000">
      <w:pPr>
        <w:pStyle w:val="TitleSmall"/>
        <w:widowControl w:val="0"/>
        <w:autoSpaceDE w:val="0"/>
        <w:autoSpaceDN w:val="0"/>
        <w:adjustRightInd w:val="0"/>
        <w:jc w:val="center"/>
        <w:rPr>
          <w:bCs w:val="0"/>
          <w:szCs w:val="24"/>
        </w:rPr>
      </w:pPr>
      <w:r>
        <w:rPr>
          <w:bCs w:val="0"/>
          <w:szCs w:val="24"/>
        </w:rPr>
        <w:lastRenderedPageBreak/>
        <w:t>SUMMARY OF ESTATE PLANNING PROVISIONS</w:t>
      </w:r>
    </w:p>
    <w:p w:rsidR="00000000" w:rsidRDefault="00000000">
      <w:pPr>
        <w:autoSpaceDE w:val="0"/>
        <w:autoSpaceDN w:val="0"/>
        <w:adjustRightInd w:val="0"/>
      </w:pPr>
      <w:r>
        <w:rPr>
          <w:u w:val="single"/>
        </w:rPr>
        <w:t>LIVING TRUST</w:t>
      </w:r>
      <w:r>
        <w:t>:</w:t>
      </w:r>
    </w:p>
    <w:p w:rsidR="00000000" w:rsidRDefault="00000000">
      <w:pPr>
        <w:autoSpaceDE w:val="0"/>
        <w:autoSpaceDN w:val="0"/>
        <w:adjustRightInd w:val="0"/>
        <w:ind w:firstLine="720"/>
      </w:pPr>
    </w:p>
    <w:p w:rsidR="00000000" w:rsidRDefault="00000000">
      <w:pPr>
        <w:autoSpaceDE w:val="0"/>
        <w:autoSpaceDN w:val="0"/>
        <w:adjustRightInd w:val="0"/>
      </w:pPr>
      <w:r>
        <w:t>Your revocable living trust is an agreement between the “Trustor” and the “Trustee” to hold the trust assets for the benefit of the beneficiary of the trust. The Trustor is the person setting up the trust and the Trustee is the person who manages the trust. In order to form the trust, the Trustor transfers property to the Trustee to hold in the name of the trust. Since this is your trust, you are both the Trustors and you are both the initial co-Trustees of the trust. Please remember that the trust must be written with the possibility that you might not always be the Trustee (e.g., in the event of your incapacity). The trust further provides that, for your joint lifetimes and the lifetime of the survivor, you are also the beneficiaries of the trust. These points are covered in the Recitals and in Article I of the trust.</w:t>
      </w:r>
    </w:p>
    <w:p w:rsidR="00000000" w:rsidRDefault="00000000">
      <w:pPr>
        <w:autoSpaceDE w:val="0"/>
        <w:autoSpaceDN w:val="0"/>
        <w:adjustRightInd w:val="0"/>
        <w:ind w:firstLine="720"/>
      </w:pPr>
    </w:p>
    <w:p w:rsidR="00000000" w:rsidRDefault="00000000">
      <w:pPr>
        <w:autoSpaceDE w:val="0"/>
        <w:autoSpaceDN w:val="0"/>
        <w:adjustRightInd w:val="0"/>
        <w:ind w:left="720"/>
      </w:pPr>
      <w:r>
        <w:t>Paragraph 2.A. designates the name of the trust. This is the name you will use to re-title your assets to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2.B. sets forth your family situation.</w:t>
      </w:r>
    </w:p>
    <w:p w:rsidR="00000000" w:rsidRDefault="00000000">
      <w:pPr>
        <w:autoSpaceDE w:val="0"/>
        <w:autoSpaceDN w:val="0"/>
        <w:adjustRightInd w:val="0"/>
        <w:ind w:left="720"/>
      </w:pPr>
    </w:p>
    <w:p w:rsidR="00000000" w:rsidRDefault="00000000">
      <w:pPr>
        <w:autoSpaceDE w:val="0"/>
        <w:autoSpaceDN w:val="0"/>
        <w:adjustRightInd w:val="0"/>
        <w:ind w:left="720"/>
      </w:pPr>
      <w:r>
        <w:t>Paragraph 2.C. designates who shall act as your successor Trustee in the event you are no longer able to act; either due to your death or your incapacity.</w:t>
      </w:r>
    </w:p>
    <w:p w:rsidR="00000000" w:rsidRDefault="00000000">
      <w:pPr>
        <w:autoSpaceDE w:val="0"/>
        <w:autoSpaceDN w:val="0"/>
        <w:adjustRightInd w:val="0"/>
        <w:ind w:left="720"/>
      </w:pPr>
    </w:p>
    <w:p w:rsidR="00000000" w:rsidRDefault="00000000">
      <w:pPr>
        <w:autoSpaceDE w:val="0"/>
        <w:autoSpaceDN w:val="0"/>
        <w:adjustRightInd w:val="0"/>
        <w:ind w:left="720"/>
      </w:pPr>
      <w:r>
        <w:t>Paragraph 2.D. enables you (or anyone else) to add property to the trust, either during your lifetimes or at death.</w:t>
      </w:r>
    </w:p>
    <w:p w:rsidR="00000000" w:rsidRDefault="00000000">
      <w:pPr>
        <w:autoSpaceDE w:val="0"/>
        <w:autoSpaceDN w:val="0"/>
        <w:adjustRightInd w:val="0"/>
        <w:ind w:left="720"/>
      </w:pPr>
    </w:p>
    <w:p w:rsidR="00000000" w:rsidRDefault="00000000">
      <w:pPr>
        <w:autoSpaceDE w:val="0"/>
        <w:autoSpaceDN w:val="0"/>
        <w:adjustRightInd w:val="0"/>
        <w:ind w:left="720"/>
      </w:pPr>
      <w:r>
        <w:t>Paragraph 2.E. defines the terms used through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2.F. establishes the laws of Virginia as the operative laws controlling this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while it is held in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under Virginia law at that time. Please note that it is extremely unlikely that this provision will ever be needed, but it must be included.</w:t>
      </w:r>
    </w:p>
    <w:p w:rsidR="00000000" w:rsidRDefault="00000000">
      <w:pPr>
        <w:autoSpaceDE w:val="0"/>
        <w:autoSpaceDN w:val="0"/>
        <w:adjustRightInd w:val="0"/>
        <w:ind w:left="720"/>
      </w:pPr>
    </w:p>
    <w:p w:rsidR="00000000" w:rsidRDefault="00000000">
      <w:pPr>
        <w:autoSpaceDE w:val="0"/>
        <w:autoSpaceDN w:val="0"/>
        <w:adjustRightInd w:val="0"/>
        <w:ind w:left="720"/>
      </w:pPr>
      <w:r>
        <w:t xml:space="preserve">Paragraph 2.I. is the “No Contest” provision in the trust. It states that, to the extent permitted under Virginia law, if anyone challenges the validity of the trust or your intent </w:t>
      </w:r>
      <w:r>
        <w:lastRenderedPageBreak/>
        <w:t>as expressed in the trust, that person and his or her descendants will receive nothing from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2.J. sets the requirement that a beneficiary must survive the survivor of you by at least thirty days to receive his or her distribution. This can avoid an unnecessary probate of the beneficiary's share of the trust. This paragraph also accounts for the possibility of a simultaneous death of the two of you.</w:t>
      </w:r>
    </w:p>
    <w:p w:rsidR="00000000" w:rsidRDefault="00000000">
      <w:pPr>
        <w:autoSpaceDE w:val="0"/>
        <w:autoSpaceDN w:val="0"/>
        <w:adjustRightInd w:val="0"/>
        <w:ind w:left="720"/>
      </w:pPr>
    </w:p>
    <w:p w:rsidR="00000000" w:rsidRDefault="00000000">
      <w:pPr>
        <w:autoSpaceDE w:val="0"/>
        <w:autoSpaceDN w:val="0"/>
        <w:adjustRightInd w:val="0"/>
        <w:ind w:left="720"/>
      </w:pPr>
      <w:r>
        <w:t>Paragraph 2.K. creates some general rules (which will not override any specific distribution provisions) of what will happen to any trust distribution going to a beneficiary who is under the age of twenty-five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rsidR="00000000" w:rsidRDefault="00000000">
      <w:pPr>
        <w:autoSpaceDE w:val="0"/>
        <w:autoSpaceDN w:val="0"/>
        <w:adjustRightInd w:val="0"/>
        <w:ind w:left="720"/>
      </w:pPr>
    </w:p>
    <w:p w:rsidR="00000000" w:rsidRDefault="00000000">
      <w:pPr>
        <w:autoSpaceDE w:val="0"/>
        <w:autoSpaceDN w:val="0"/>
        <w:adjustRightInd w:val="0"/>
        <w:ind w:left="720"/>
      </w:pPr>
      <w:r>
        <w:t>Paragraph 2.L. establishes the procedures to resolve any conflicts between beneficiaries or between a beneficiary and the Trustee.</w:t>
      </w:r>
    </w:p>
    <w:p w:rsidR="00000000" w:rsidRDefault="00000000">
      <w:pPr>
        <w:autoSpaceDE w:val="0"/>
        <w:autoSpaceDN w:val="0"/>
        <w:adjustRightInd w:val="0"/>
        <w:ind w:left="720"/>
      </w:pPr>
    </w:p>
    <w:p w:rsidR="00000000" w:rsidRDefault="00000000">
      <w:pPr>
        <w:autoSpaceDE w:val="0"/>
        <w:autoSpaceDN w:val="0"/>
        <w:adjustRightInd w:val="0"/>
        <w:ind w:left="720"/>
      </w:pPr>
      <w:r>
        <w:t>Paragraph 2.M. provides that the Trustee can distribute an interest in the trust if the cost of administering that interest makes it uneconomical to continue the trust administration on that share.</w:t>
      </w:r>
    </w:p>
    <w:p w:rsidR="00000000" w:rsidRDefault="00000000">
      <w:pPr>
        <w:autoSpaceDE w:val="0"/>
        <w:autoSpaceDN w:val="0"/>
        <w:adjustRightInd w:val="0"/>
        <w:ind w:left="720"/>
      </w:pPr>
    </w:p>
    <w:p w:rsidR="00000000" w:rsidRDefault="00000000">
      <w:pPr>
        <w:keepNext/>
        <w:autoSpaceDE w:val="0"/>
        <w:autoSpaceDN w:val="0"/>
        <w:adjustRightInd w:val="0"/>
      </w:pPr>
      <w:r>
        <w:t>Article III has detailed provisions concerning the Trustee.</w:t>
      </w:r>
    </w:p>
    <w:p w:rsidR="00000000" w:rsidRDefault="00000000">
      <w:pPr>
        <w:keepNext/>
        <w:autoSpaceDE w:val="0"/>
        <w:autoSpaceDN w:val="0"/>
        <w:adjustRightInd w:val="0"/>
        <w:ind w:firstLine="720"/>
      </w:pPr>
    </w:p>
    <w:p w:rsidR="00000000" w:rsidRDefault="00000000">
      <w:pPr>
        <w:numPr>
          <w:ilvl w:val="0"/>
          <w:numId w:val="37"/>
        </w:numPr>
        <w:autoSpaceDE w:val="0"/>
        <w:autoSpaceDN w:val="0"/>
        <w:adjustRightInd w:val="0"/>
      </w:pPr>
      <w:r>
        <w:t>reiterates your authority to designate anyone you wish as a co-Trustee or as a successor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gives the beneficiaries the authority to appoint a new Trustee if, for any reason, no Trustee is acting and there is no successor Trustee designated or able to act; otherwise, the court would appoint the new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gives any Trustee the right to resign and, if there is not a designated successor Trustee, to have a successor Trustee appointed by the court. </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releases a successor Trustee from any liability for the actions of a predecessor (although the predecessor Trustee would still be liable). Without this protection, no successor Trustee would ever be willing to act.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w:t>
      </w:r>
      <w:r>
        <w:lastRenderedPageBreak/>
        <w:t>the Trustee but cannot become the Trustee until the bond has been posted. The best advice is to designate successor Trustees you can trust.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sets the compensation of a successor Trustee. If a successor Trustee is a corporation (i.e., a bank) the compensation is the Trustee's published fee schedule; however, when a successor Trustee is an </w:t>
      </w:r>
      <w:proofErr w:type="gramStart"/>
      <w:r>
        <w:t>individual</w:t>
      </w:r>
      <w:proofErr w:type="gramEnd"/>
      <w:r>
        <w:t xml:space="preserve"> such compensation shall be the average of what banks in your county would charge for a similar trust. A Trustee is also entitled to be reimbursed for all necessary expenses incurred in the discharge of the Trustee’s duties. The last sentence in the paragraph gives the Trustee the right to determine how the fees should be allocated.</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An accounting becomes final when it is given pursuant to this paragraph and it is not objected to within one hundred and eighty days.</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outlines the manner of payment of trust assets to the beneficiaries. This paragraph releases the Trustee from liability for any payment made in conformance to the paragraph.</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means that a Trustee can hold separate trust interests in a common account but must maintain a separate accounting for each interest.</w:t>
      </w:r>
    </w:p>
    <w:p w:rsidR="00000000" w:rsidRDefault="00000000">
      <w:pPr>
        <w:autoSpaceDE w:val="0"/>
        <w:autoSpaceDN w:val="0"/>
        <w:adjustRightInd w:val="0"/>
        <w:ind w:left="720"/>
      </w:pPr>
    </w:p>
    <w:p w:rsidR="00000000" w:rsidRDefault="00000000">
      <w:pPr>
        <w:widowControl w:val="0"/>
        <w:numPr>
          <w:ilvl w:val="0"/>
          <w:numId w:val="37"/>
        </w:numPr>
        <w:autoSpaceDE w:val="0"/>
        <w:autoSpaceDN w:val="0"/>
        <w:adjustRightInd w:val="0"/>
      </w:pPr>
      <w:r>
        <w:t>defines certain actions a Trustee can take; for example, a Trustee can, just as you can, give another person a “power of attorney”.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Powers of Attorney and your Health Care powers.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authorizes the Trustee to collect any life insurance which is payable to the trust (i.e., the trust is the beneficiary of the policy).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permits a Trustee to release or to restrict the scope of any trustee power if necessary for an appropriate reason (such as avoiding an adverse tax consequence).</w:t>
      </w:r>
    </w:p>
    <w:p w:rsidR="00000000" w:rsidRDefault="00000000">
      <w:pPr>
        <w:autoSpaceDE w:val="0"/>
        <w:autoSpaceDN w:val="0"/>
        <w:adjustRightInd w:val="0"/>
        <w:ind w:left="720"/>
      </w:pPr>
    </w:p>
    <w:p w:rsidR="00000000" w:rsidRDefault="00000000">
      <w:pPr>
        <w:autoSpaceDE w:val="0"/>
        <w:autoSpaceDN w:val="0"/>
        <w:adjustRightInd w:val="0"/>
      </w:pPr>
      <w:r>
        <w:lastRenderedPageBreak/>
        <w:t>Article IV grants the powers of the Trustee. In general, the Trustee will have the same level of control over the trust assets that you enjoyed prior to transferring the assets into the trust. The actual powers are set forth in Exhibit A to the trust.</w:t>
      </w:r>
    </w:p>
    <w:p w:rsidR="00000000" w:rsidRDefault="00000000">
      <w:pPr>
        <w:autoSpaceDE w:val="0"/>
        <w:autoSpaceDN w:val="0"/>
        <w:adjustRightInd w:val="0"/>
      </w:pPr>
    </w:p>
    <w:p w:rsidR="00000000" w:rsidRDefault="00000000">
      <w:pPr>
        <w:keepNext/>
        <w:widowControl w:val="0"/>
        <w:autoSpaceDE w:val="0"/>
        <w:autoSpaceDN w:val="0"/>
        <w:adjustRightInd w:val="0"/>
      </w:pPr>
      <w:r>
        <w:t>Article V sets out your retained rights as the creators of your trust.</w:t>
      </w:r>
    </w:p>
    <w:p w:rsidR="00000000" w:rsidRDefault="00000000">
      <w:pPr>
        <w:keepNext/>
        <w:widowControl w:val="0"/>
        <w:autoSpaceDE w:val="0"/>
        <w:autoSpaceDN w:val="0"/>
        <w:adjustRightInd w:val="0"/>
        <w:ind w:left="720"/>
      </w:pPr>
    </w:p>
    <w:p w:rsidR="00000000" w:rsidRDefault="00000000">
      <w:pPr>
        <w:widowControl w:val="0"/>
        <w:autoSpaceDE w:val="0"/>
        <w:autoSpaceDN w:val="0"/>
        <w:adjustRightInd w:val="0"/>
        <w:ind w:left="720"/>
      </w:pPr>
      <w:r>
        <w:t>Paragraphs 5.A. and 5.B. provide for your right to revoke or change the trust at any time during your joint lifetimes. How these powers are treated is based in part on the ownership of the underlying assets.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5.C. discusses the unlimited right of the survivor of you to revoke or change the trust.</w:t>
      </w:r>
    </w:p>
    <w:p w:rsidR="00000000" w:rsidRDefault="00000000">
      <w:pPr>
        <w:widowControl w:val="0"/>
        <w:numPr>
          <w:ilvl w:val="12"/>
          <w:numId w:val="0"/>
        </w:numPr>
        <w:autoSpaceDE w:val="0"/>
        <w:autoSpaceDN w:val="0"/>
        <w:adjustRightInd w:val="0"/>
        <w:ind w:left="720"/>
      </w:pPr>
    </w:p>
    <w:p w:rsidR="00000000" w:rsidRDefault="00000000">
      <w:pPr>
        <w:widowControl w:val="0"/>
        <w:autoSpaceDE w:val="0"/>
        <w:autoSpaceDN w:val="0"/>
        <w:adjustRightInd w:val="0"/>
        <w:ind w:left="720"/>
      </w:pPr>
      <w:r>
        <w:t>Paragraph 5.D. prevents the exercise of these powers by anyone other than you.</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rsidR="00000000" w:rsidRDefault="00000000">
      <w:pPr>
        <w:keepNext/>
        <w:widowControl w:val="0"/>
        <w:autoSpaceDE w:val="0"/>
        <w:autoSpaceDN w:val="0"/>
        <w:adjustRightInd w:val="0"/>
        <w:ind w:left="720"/>
      </w:pPr>
    </w:p>
    <w:p w:rsidR="00000000" w:rsidRDefault="00000000">
      <w:pPr>
        <w:keepNext/>
        <w:widowControl w:val="0"/>
        <w:autoSpaceDE w:val="0"/>
        <w:autoSpaceDN w:val="0"/>
        <w:adjustRightInd w:val="0"/>
        <w:ind w:left="720"/>
      </w:pPr>
      <w:r>
        <w:t>Paragraph 6.A. restates the Trustee's responsibility.</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6.B. states your unlimited right to the income and principal during your joint lifetimes.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6.C. instructs the Trustee on how to distribute or accumulate the trust income and principal in the event of incapacity; it also states your desire to stay in your principal residence as long as possible and/or to return to your residence from a care facility as soon as it is medically reasonable.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6.D. provides that the entire trust continues in trust for the benefit of the survivor with the full power to revoke the entire trust. The survivor receives all of the income from the trust and the Trustee has the obligation to use all of the principal of the trust, if necessary, to provide for the survivor.</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6.E.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w:t>
      </w:r>
      <w:r>
        <w:lastRenderedPageBreak/>
        <w:t>some or all of the distributions in the meantime.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6.F. authorizes the Trustee to pay from the trust all of your debts, funeral expenses, the costs of administration and any taxes. Because legally the Executor of an estate has this responsibility, this paragraph coordinates the payment with the Executor if one is appointed or gives this authority to the Trustee if one is not appointed (as is typically the case). The provisions for the payment of any death taxes </w:t>
      </w:r>
      <w:proofErr w:type="gramStart"/>
      <w:r>
        <w:t>is</w:t>
      </w:r>
      <w:proofErr w:type="gramEnd"/>
      <w:r>
        <w:t xml:space="preserve"> fairly technical; the important point here is that the taxes (if any) are paid from the balance of the trust before final distribution.</w:t>
      </w:r>
    </w:p>
    <w:p w:rsidR="00000000" w:rsidRDefault="00000000">
      <w:pPr>
        <w:widowControl w:val="0"/>
        <w:autoSpaceDE w:val="0"/>
        <w:autoSpaceDN w:val="0"/>
        <w:adjustRightInd w:val="0"/>
        <w:ind w:left="720"/>
      </w:pPr>
    </w:p>
    <w:p w:rsidR="00000000" w:rsidRDefault="00000000">
      <w:pPr>
        <w:autoSpaceDE w:val="0"/>
        <w:autoSpaceDN w:val="0"/>
        <w:adjustRightInd w:val="0"/>
        <w:ind w:left="720"/>
      </w:pPr>
      <w:r>
        <w:t>Paragraph 6.G. makes sure that the trust is a “qualified beneficiary trust” for the receipt of death benefits from IRA (and other tax-deferred) Accounts. This means that the trust can have the same distributions rights over the benefits which are paid to the trust (as the beneficiary – a “conduit trust”) as if the account had been paid directly to an individual. Note, this language has to be fairly technical to meet the IRS requirements.</w:t>
      </w:r>
    </w:p>
    <w:p w:rsidR="00000000" w:rsidRDefault="00000000">
      <w:pPr>
        <w:autoSpaceDE w:val="0"/>
        <w:autoSpaceDN w:val="0"/>
        <w:adjustRightInd w:val="0"/>
        <w:ind w:left="720"/>
      </w:pPr>
    </w:p>
    <w:p w:rsidR="00000000" w:rsidRDefault="00000000">
      <w:pPr>
        <w:autoSpaceDE w:val="0"/>
        <w:autoSpaceDN w:val="0"/>
        <w:adjustRightInd w:val="0"/>
        <w:ind w:left="720"/>
      </w:pPr>
      <w:r>
        <w:t>Paragraph 6.H.is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rPr>
          <w:u w:val="single"/>
        </w:rPr>
      </w:pPr>
      <w:r>
        <w:rPr>
          <w:u w:val="single"/>
        </w:rPr>
        <w:t>DECLARATION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pPr>
      <w:r>
        <w:t xml:space="preserve">Under certain very limited circumstances, this Declaration could possibly be helpful after your death if you neglected to transfer a valuable asset to your Trust; it merely confirms that you intended to include all of your assets within your Trust. This Declaration is </w:t>
      </w:r>
      <w:r>
        <w:rPr>
          <w:u w:val="single"/>
        </w:rPr>
        <w:t>not</w:t>
      </w:r>
      <w:r>
        <w:t xml:space="preserve"> a substitute for the requirement that you must transfer (“title”) your assets into the name of your Trust in order to avoid a potential probate of those non-Trust assets.</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CERTIFICATION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The Certification sets forth the existence of your Trust and your unlimited right as Trustees to deal with any account or asset held in the Trust. The Certification acts as a short version of the Trust Agreement and gives any third party all the information required from the Trust without getting into the dispositive provisions, which are (and should remain) confidential. </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ASSIGNMENT OF PERSONAL PROPERTY</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 </w:t>
      </w:r>
    </w:p>
    <w:p w:rsidR="00000000" w:rsidRDefault="00000000">
      <w:pPr>
        <w:widowControl w:val="0"/>
        <w:autoSpaceDE w:val="0"/>
        <w:autoSpaceDN w:val="0"/>
        <w:adjustRightInd w:val="0"/>
      </w:pPr>
    </w:p>
    <w:p w:rsidR="00000000" w:rsidRDefault="00000000">
      <w:pPr>
        <w:keepNext/>
      </w:pPr>
      <w:r>
        <w:rPr>
          <w:u w:val="single"/>
        </w:rPr>
        <w:lastRenderedPageBreak/>
        <w:t>INSTRUCTIONS FOR THE DISTRIBUTION OF OUR PERSONAL PROPERTY</w:t>
      </w:r>
      <w:r>
        <w:t>:</w:t>
      </w:r>
    </w:p>
    <w:p w:rsidR="00000000" w:rsidRDefault="00000000">
      <w:pPr>
        <w:keepNext/>
      </w:pPr>
    </w:p>
    <w:p w:rsidR="00000000" w:rsidRDefault="00000000">
      <w:pPr>
        <w:ind w:firstLine="720"/>
      </w:pPr>
      <w:r>
        <w:t>This is an optional form and can be completed at any time (you should make copies of it for future use). This is where you can designate specific items of your tangible personal property (i.e., “things”) to go to certain people at your death. For example, “We give the diamond engagement ring to our daughter MARY”; “We give the stamp collection to our grandson MICHAEL SMITH”; etc. You should NOT, however, use this form to designate cash gifts or specific trust assets. You can add to or change this form as often as you wish without having to amend your trust or execute a codicil to your Will; if you do add or delete a distribution, you should date and initial the addition or deletion (or complete a new form and destroy the old one).</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WILLS</w:t>
      </w:r>
      <w:r>
        <w:t>:</w:t>
      </w:r>
    </w:p>
    <w:p w:rsidR="00000000" w:rsidRDefault="00000000">
      <w:pPr>
        <w:keepNext/>
        <w:keepLines/>
        <w:widowControl w:val="0"/>
        <w:autoSpaceDE w:val="0"/>
        <w:autoSpaceDN w:val="0"/>
        <w:adjustRightInd w:val="0"/>
      </w:pPr>
    </w:p>
    <w:p w:rsidR="00000000" w:rsidRDefault="00000000">
      <w:pPr>
        <w:widowControl w:val="0"/>
        <w:autoSpaceDE w:val="0"/>
        <w:autoSpaceDN w:val="0"/>
        <w:adjustRightInd w:val="0"/>
        <w:ind w:firstLine="720"/>
      </w:pPr>
      <w:r>
        <w:t>Your Wills are commonly referred to as a “pour-over” will. Under the terms of the Will, any assets held by you which have not previously been transferred into your Trust will be added to the Trust at the time of your death (but may be subject to a probate administration in order to do so). The purpose of this is to make sure all of your assets (whether in the Trust or not) are distributed according to the dispositive plan set forth in the Trust. The Wills also designate the Guardian of any minor child. You have a “stand-alone” Power of Attorney and a Health Care Power of Attorney for any minor child).</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DURABLE POWER OF ATTORNEY FOR MANAGEMENT OF PROPERTY AND PERSONAL AFFAIRS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This is your “general power of attorney” which is primarily intended to give your named agent (initially the other of you is the primary agent) the power to deal with any trust or non-trust assets. Please be aware that this document does give your agent broad powers to dispose of, sell, convey and encumber your real and personal property; if you have any concern about granting such broad powers, please contact me at once.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lang w:val="en-CA"/>
        </w:rPr>
        <w:fldChar w:fldCharType="begin"/>
      </w:r>
      <w:r>
        <w:rPr>
          <w:lang w:val="en-CA"/>
        </w:rPr>
        <w:instrText xml:space="preserve"> SEQ CHAPTER \h \r 1</w:instrText>
      </w:r>
      <w:r>
        <w:rPr>
          <w:lang w:val="en-CA"/>
        </w:rPr>
        <w:fldChar w:fldCharType="end"/>
      </w:r>
      <w:r>
        <w:rPr>
          <w:u w:val="single"/>
        </w:rPr>
        <w:t>ADVANCE HEALTH CARE DIRECTIVES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The Advance Health Care Directives give your named Agents (initially the other of you is the primary Agent) the power to make medical decisions, sign consents and/or releases with hospitals and/or doctors. It also acts as your “living will” for end-of-life decisions.</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DEMENTIA DIRECTIVE</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pPr>
      <w:r>
        <w:t>The Voluntary Advance Directive for Oral Feeding and Fluids in the Event of Dementia sets forth your wishes regarding the administration of food and hydration in the event you are suffering from an advanced stage of Alzheimer’s or another incurable, advanced dementing disease.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HIPAA AUTHORIZATION AND WAIVERS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rPr>
          <w:noProof/>
        </w:rPr>
      </w:pPr>
      <w:r>
        <w:t xml:space="preserve">The HIPAA Authorization and Waiver is a “stand-alone” document to authorize your health care providers to release information concerning your otherwise confidential medical </w:t>
      </w:r>
      <w:r>
        <w:lastRenderedPageBreak/>
        <w:t>information to each other and to the individuals you have designated to act on your behalf in the event of disability and to any other individuals who you would also want to have such access.</w:t>
      </w:r>
    </w:p>
    <w:p w:rsidR="00000000" w:rsidRDefault="00000000">
      <w:pPr>
        <w:widowControl w:val="0"/>
        <w:autoSpaceDE w:val="0"/>
        <w:autoSpaceDN w:val="0"/>
        <w:adjustRightInd w:val="0"/>
        <w:rPr>
          <w:noProof/>
        </w:rPr>
      </w:pPr>
    </w:p>
    <w:p w:rsidR="00000000" w:rsidRDefault="00000000">
      <w:pPr>
        <w:keepNext/>
        <w:widowControl w:val="0"/>
        <w:autoSpaceDE w:val="0"/>
        <w:autoSpaceDN w:val="0"/>
        <w:adjustRightInd w:val="0"/>
      </w:pPr>
      <w:r>
        <w:rPr>
          <w:u w:val="single"/>
        </w:rPr>
        <w:t>APPOINTMENT OF A POA AND A HEALTH CARE POWER FOR MINORS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Although there is no statutory authority, the Power of Attorney and a Health Care Power for minors will help cover the situations where neither of you are available.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FINAL DISPOSITION INSTRUCTIONS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These Instructions give you the opportunity to specify how you wish to have your remains be dealt with (i.e., cremation or burial); to provide details of any prior arrangements and to designate the persons to carry out your wishes.</w:t>
      </w:r>
    </w:p>
    <w:p w:rsidR="00000000" w:rsidRDefault="00000000">
      <w:pPr>
        <w:widowControl w:val="0"/>
        <w:autoSpaceDE w:val="0"/>
        <w:autoSpaceDN w:val="0"/>
        <w:adjustRightInd w:val="0"/>
        <w:sectPr w:rsidR="00000000">
          <w:headerReference w:type="default" r:id="rId160"/>
          <w:footerReference w:type="default" r:id="rId161"/>
          <w:headerReference w:type="first" r:id="rId162"/>
          <w:footerReference w:type="first" r:id="rId163"/>
          <w:pgSz w:w="12240" w:h="15840" w:code="1"/>
          <w:pgMar w:top="1440" w:right="1440" w:bottom="1440" w:left="1440" w:header="720" w:footer="864" w:gutter="0"/>
          <w:pgNumType w:start="1"/>
          <w:cols w:space="720"/>
          <w:titlePg/>
        </w:sectPr>
      </w:pPr>
    </w:p>
    <w:p w:rsidR="00000000" w:rsidRDefault="00000000">
      <w:pPr>
        <w:widowControl w:val="0"/>
        <w:autoSpaceDE w:val="0"/>
        <w:autoSpaceDN w:val="0"/>
        <w:adjustRightInd w:val="0"/>
      </w:pPr>
    </w:p>
    <w:p w:rsidR="00000000" w:rsidRDefault="00000000" w:rsidP="00D66086">
      <w:pPr>
        <w:pStyle w:val="TitleSmall"/>
        <w:spacing w:before="0" w:line="240" w:lineRule="auto"/>
        <w:jc w:val="center"/>
        <w:rPr>
          <w:bCs w:val="0"/>
          <w:kern w:val="28"/>
          <w:szCs w:val="24"/>
        </w:rPr>
      </w:pPr>
      <w:bookmarkStart w:id="138" w:name="Summary_of_Fiduciaries"/>
      <w:bookmarkEnd w:id="138"/>
      <w:r>
        <w:rPr>
          <w:bCs w:val="0"/>
          <w:kern w:val="28"/>
          <w:szCs w:val="24"/>
        </w:rPr>
        <w:t>SUMMARY OF CLIENT INFORMATION</w:t>
      </w:r>
    </w:p>
    <w:p w:rsidR="00000000" w:rsidRDefault="00000000" w:rsidP="00D66086">
      <w:pPr>
        <w:spacing w:after="120"/>
        <w:rPr>
          <w:b/>
        </w:rPr>
      </w:pPr>
      <w:r>
        <w:rPr>
          <w:b/>
        </w:rPr>
        <w:t>[[CLIENT1FULLNAME]]</w:t>
      </w:r>
      <w:r>
        <w:t xml:space="preserve"> and </w:t>
      </w:r>
      <w:r>
        <w:rPr>
          <w:b/>
        </w:rPr>
        <w:t>[[CLIENT2FULLNAME]]</w:t>
      </w:r>
    </w:p>
    <w:p w:rsidR="00000000" w:rsidRDefault="00000000" w:rsidP="00D66086">
      <w:pPr>
        <w:ind w:left="720"/>
      </w:pPr>
      <w:r>
        <w:t>[[</w:t>
      </w:r>
      <w:proofErr w:type="spellStart"/>
      <w:r>
        <w:t>ClientStreetAddress</w:t>
      </w:r>
      <w:proofErr w:type="spellEnd"/>
      <w:r>
        <w:t>]]</w:t>
      </w:r>
    </w:p>
    <w:p w:rsidR="00000000" w:rsidRDefault="00000000" w:rsidP="00D66086">
      <w:pPr>
        <w:tabs>
          <w:tab w:val="left" w:pos="5040"/>
          <w:tab w:val="left" w:pos="6000"/>
        </w:tabs>
        <w:spacing w:after="120"/>
        <w:ind w:left="720"/>
      </w:pPr>
      <w:r>
        <w:t>[[</w:t>
      </w:r>
      <w:proofErr w:type="spellStart"/>
      <w:r>
        <w:t>ClientCity</w:t>
      </w:r>
      <w:proofErr w:type="spellEnd"/>
      <w:r>
        <w:t xml:space="preserve">]], </w:t>
      </w:r>
      <w:proofErr w:type="gramStart"/>
      <w:r>
        <w:t>Virginia  [</w:t>
      </w:r>
      <w:proofErr w:type="gramEnd"/>
      <w:r>
        <w:t>[Zip]]</w:t>
      </w:r>
      <w:r>
        <w:tab/>
        <w:t>County:</w:t>
      </w:r>
      <w:r>
        <w:tab/>
        <w:t>[[</w:t>
      </w:r>
      <w:proofErr w:type="spellStart"/>
      <w:r>
        <w:t>ClientCity</w:t>
      </w:r>
      <w:proofErr w:type="spellEnd"/>
      <w:r>
        <w:t>/County]]</w:t>
      </w:r>
    </w:p>
    <w:p w:rsidR="00000000" w:rsidRDefault="00000000" w:rsidP="00D66086">
      <w:pPr>
        <w:tabs>
          <w:tab w:val="left" w:pos="1920"/>
          <w:tab w:val="left" w:pos="3960"/>
          <w:tab w:val="left" w:pos="6840"/>
        </w:tabs>
        <w:spacing w:after="120"/>
        <w:ind w:left="720"/>
      </w:pPr>
      <w:r>
        <w:t xml:space="preserve">Telephone: </w:t>
      </w:r>
      <w:r>
        <w:tab/>
      </w:r>
      <w:r>
        <w:tab/>
        <w:t>[[Client1Firstname]] Cell: 111-111-1111</w:t>
      </w:r>
      <w:r>
        <w:tab/>
        <w:t xml:space="preserve">[[Client2Firstname]] Cell: 222-222-2222 </w:t>
      </w:r>
    </w:p>
    <w:p w:rsidR="00000000" w:rsidRDefault="00000000" w:rsidP="00D66086">
      <w:pPr>
        <w:tabs>
          <w:tab w:val="left" w:pos="1920"/>
        </w:tabs>
        <w:spacing w:after="120"/>
        <w:ind w:left="720"/>
      </w:pPr>
      <w:r>
        <w:t>Email:</w:t>
      </w:r>
      <w:r>
        <w:tab/>
        <w:t xml:space="preserve">[[Client1email]] and [[Client2email]]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FAMILY:</w:t>
      </w:r>
    </w:p>
    <w:p w:rsidR="00000000" w:rsidRDefault="00000000" w:rsidP="00D66086">
      <w:pPr>
        <w:spacing w:after="120"/>
      </w:pPr>
      <w:r>
        <w:t xml:space="preserve">There are two children of this marriage: </w:t>
      </w:r>
    </w:p>
    <w:p w:rsidR="00000000" w:rsidRDefault="00000000" w:rsidP="00D66086">
      <w:pPr>
        <w:numPr>
          <w:ilvl w:val="12"/>
          <w:numId w:val="0"/>
        </w:numPr>
        <w:spacing w:after="120"/>
        <w:ind w:left="720"/>
      </w:pPr>
      <w:r>
        <w:t>[[CHILD1FULLNAME]] - 01/01/00</w:t>
      </w:r>
    </w:p>
    <w:p w:rsidR="00000000" w:rsidRDefault="00000000" w:rsidP="00D66086">
      <w:pPr>
        <w:numPr>
          <w:ilvl w:val="12"/>
          <w:numId w:val="0"/>
        </w:numPr>
        <w:spacing w:after="120"/>
        <w:ind w:left="720"/>
      </w:pPr>
      <w:r>
        <w:t>[[CHILD2FULLNAME]] - 02/02/02</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TRUST DETAILS:</w:t>
      </w:r>
    </w:p>
    <w:p w:rsidR="00000000" w:rsidRDefault="00000000" w:rsidP="00D66086">
      <w:pPr>
        <w:tabs>
          <w:tab w:val="left" w:pos="1800"/>
        </w:tabs>
        <w:spacing w:after="120"/>
      </w:pPr>
      <w:r>
        <w:t>Trust Name:</w:t>
      </w:r>
      <w:r>
        <w:tab/>
        <w:t>THE [[CLIENTTRUSTNAME]]</w:t>
      </w:r>
    </w:p>
    <w:p w:rsidR="00000000" w:rsidRDefault="00000000" w:rsidP="00D66086">
      <w:pPr>
        <w:tabs>
          <w:tab w:val="left" w:pos="2160"/>
        </w:tabs>
        <w:autoSpaceDE w:val="0"/>
        <w:autoSpaceDN w:val="0"/>
        <w:adjustRightInd w:val="0"/>
        <w:spacing w:after="180"/>
        <w:ind w:left="720"/>
      </w:pPr>
      <w:r>
        <w:t>Trust Date:</w:t>
      </w:r>
      <w:r>
        <w:tab/>
        <w:t xml:space="preserve">____________________ </w:t>
      </w:r>
    </w:p>
    <w:p w:rsidR="00000000" w:rsidRDefault="00000000" w:rsidP="00D66086">
      <w:pPr>
        <w:numPr>
          <w:ilvl w:val="12"/>
          <w:numId w:val="0"/>
        </w:numPr>
        <w:tabs>
          <w:tab w:val="left" w:pos="1800"/>
        </w:tabs>
        <w:spacing w:after="120"/>
      </w:pPr>
      <w:r>
        <w:t>"Type of Trust" for the survivor:</w:t>
      </w:r>
      <w:r>
        <w:tab/>
        <w:t>Probate Avoidance.</w:t>
      </w:r>
    </w:p>
    <w:p w:rsidR="00000000" w:rsidRDefault="00000000" w:rsidP="00D66086">
      <w:pPr>
        <w:tabs>
          <w:tab w:val="left" w:pos="4320"/>
        </w:tabs>
        <w:autoSpaceDE w:val="0"/>
        <w:autoSpaceDN w:val="0"/>
        <w:adjustRightInd w:val="0"/>
        <w:spacing w:after="120"/>
        <w:rPr>
          <w:u w:val="single"/>
        </w:rPr>
      </w:pPr>
      <w:r>
        <w:rPr>
          <w:u w:val="single"/>
        </w:rPr>
        <w:t>Trustees</w:t>
      </w:r>
      <w:r>
        <w:t>:</w:t>
      </w:r>
    </w:p>
    <w:p w:rsidR="00000000" w:rsidRDefault="00000000" w:rsidP="00D66086">
      <w:pPr>
        <w:tabs>
          <w:tab w:val="left" w:pos="4320"/>
        </w:tabs>
        <w:autoSpaceDE w:val="0"/>
        <w:autoSpaceDN w:val="0"/>
        <w:adjustRightInd w:val="0"/>
        <w:spacing w:after="120"/>
      </w:pPr>
      <w:r>
        <w:t>[[CLIENT1FIRSTNAME]] and [[CLIENT2FIRSTNAME]] are the initial co-Trustees</w:t>
      </w:r>
    </w:p>
    <w:p w:rsidR="00000000" w:rsidRDefault="00000000" w:rsidP="00D66086">
      <w:pPr>
        <w:tabs>
          <w:tab w:val="left" w:pos="4320"/>
        </w:tabs>
        <w:autoSpaceDE w:val="0"/>
        <w:autoSpaceDN w:val="0"/>
        <w:adjustRightInd w:val="0"/>
        <w:spacing w:after="120"/>
        <w:ind w:left="720"/>
      </w:pPr>
      <w:r>
        <w:t>Successor Trustees:</w:t>
      </w:r>
    </w:p>
    <w:p w:rsidR="00000000" w:rsidRDefault="00000000" w:rsidP="00D66086">
      <w:pPr>
        <w:tabs>
          <w:tab w:val="left" w:pos="4320"/>
        </w:tabs>
        <w:autoSpaceDE w:val="0"/>
        <w:autoSpaceDN w:val="0"/>
        <w:adjustRightInd w:val="0"/>
        <w:spacing w:after="120"/>
        <w:ind w:left="720"/>
        <w:rPr>
          <w:color w:val="000000"/>
        </w:rPr>
      </w:pPr>
      <w:r>
        <w:rPr>
          <w:color w:val="000000"/>
        </w:rPr>
        <w:t>[[FIRSTALTERNATETRUSTEEFULLNAME]]</w:t>
      </w:r>
    </w:p>
    <w:p w:rsidR="00000000" w:rsidRDefault="00000000" w:rsidP="00D66086">
      <w:pPr>
        <w:tabs>
          <w:tab w:val="left" w:pos="4320"/>
        </w:tabs>
        <w:autoSpaceDE w:val="0"/>
        <w:autoSpaceDN w:val="0"/>
        <w:adjustRightInd w:val="0"/>
        <w:spacing w:after="120"/>
        <w:ind w:left="720"/>
      </w:pPr>
      <w:r>
        <w:rPr>
          <w:color w:val="000000"/>
        </w:rPr>
        <w:t xml:space="preserve">[[SECONDALTERNATETRUSTEEFULLNAME]]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WILL DETAILS:</w:t>
      </w:r>
    </w:p>
    <w:p w:rsidR="00000000" w:rsidRDefault="00000000" w:rsidP="00D66086">
      <w:pPr>
        <w:tabs>
          <w:tab w:val="left" w:pos="4320"/>
        </w:tabs>
        <w:autoSpaceDE w:val="0"/>
        <w:autoSpaceDN w:val="0"/>
        <w:adjustRightInd w:val="0"/>
        <w:spacing w:after="120"/>
        <w:rPr>
          <w:u w:val="single"/>
        </w:rPr>
      </w:pPr>
      <w:r>
        <w:rPr>
          <w:u w:val="single"/>
        </w:rPr>
        <w:t>EXECUTORS OF [[CLIENT1FIRSTNAME]]’S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EXECUTORS OF [[CLIENT2FIRSTNAME]]’S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[[CLIENT1FIRSTNAME]]’S DESIGNATION OF GUARDIANS</w:t>
      </w:r>
      <w:r>
        <w:t>:</w:t>
      </w:r>
    </w:p>
    <w:p w:rsidR="00000000" w:rsidRDefault="00000000" w:rsidP="00D66086">
      <w:pPr>
        <w:tabs>
          <w:tab w:val="left" w:pos="4320"/>
        </w:tabs>
        <w:autoSpaceDE w:val="0"/>
        <w:autoSpaceDN w:val="0"/>
        <w:adjustRightInd w:val="0"/>
        <w:spacing w:after="120"/>
        <w:ind w:left="720"/>
      </w:pPr>
      <w:r>
        <w:t>[[CLIENT2FIRSTNAME]]</w:t>
      </w:r>
    </w:p>
    <w:p w:rsidR="00000000" w:rsidRDefault="00000000" w:rsidP="00D66086">
      <w:pPr>
        <w:tabs>
          <w:tab w:val="left" w:pos="4320"/>
        </w:tabs>
        <w:autoSpaceDE w:val="0"/>
        <w:autoSpaceDN w:val="0"/>
        <w:adjustRightInd w:val="0"/>
        <w:spacing w:after="120"/>
        <w:ind w:left="720"/>
        <w:rPr>
          <w:color w:val="000000"/>
        </w:rPr>
      </w:pPr>
      <w:r>
        <w:rPr>
          <w:color w:val="000000"/>
        </w:rPr>
        <w:t>[[CLIENT1FIRSTALTERNATEGUARDIANFULLNAME]]</w:t>
      </w:r>
    </w:p>
    <w:p w:rsidR="00000000" w:rsidRDefault="00000000" w:rsidP="00D66086">
      <w:pPr>
        <w:tabs>
          <w:tab w:val="left" w:pos="4320"/>
        </w:tabs>
        <w:autoSpaceDE w:val="0"/>
        <w:autoSpaceDN w:val="0"/>
        <w:adjustRightInd w:val="0"/>
        <w:spacing w:after="120"/>
        <w:ind w:left="720"/>
      </w:pPr>
      <w:r>
        <w:rPr>
          <w:color w:val="000000"/>
        </w:rPr>
        <w:t>[[CLIENT1SECONDALTERNATEGUARDIANFULLNAME]]</w:t>
      </w:r>
    </w:p>
    <w:p w:rsidR="00000000" w:rsidRDefault="00000000" w:rsidP="00D66086">
      <w:pPr>
        <w:tabs>
          <w:tab w:val="left" w:pos="4320"/>
        </w:tabs>
        <w:autoSpaceDE w:val="0"/>
        <w:autoSpaceDN w:val="0"/>
        <w:adjustRightInd w:val="0"/>
        <w:spacing w:after="120"/>
        <w:rPr>
          <w:u w:val="single"/>
        </w:rPr>
      </w:pPr>
      <w:r>
        <w:rPr>
          <w:u w:val="single"/>
        </w:rPr>
        <w:t>[[CLIENT2FIRSTNAME]]’S DESIGNATION OF GUARDIANS</w:t>
      </w:r>
      <w:r>
        <w:t>:</w:t>
      </w:r>
    </w:p>
    <w:p w:rsidR="00000000" w:rsidRDefault="00000000" w:rsidP="00D66086">
      <w:pPr>
        <w:tabs>
          <w:tab w:val="left" w:pos="4320"/>
        </w:tabs>
        <w:autoSpaceDE w:val="0"/>
        <w:autoSpaceDN w:val="0"/>
        <w:adjustRightInd w:val="0"/>
        <w:spacing w:after="120"/>
        <w:ind w:left="720"/>
      </w:pPr>
      <w:r>
        <w:t>[[CLIENT1FIRSTNAME]]</w:t>
      </w:r>
    </w:p>
    <w:p w:rsidR="00000000" w:rsidRDefault="00000000" w:rsidP="00D66086">
      <w:pPr>
        <w:tabs>
          <w:tab w:val="left" w:pos="4320"/>
        </w:tabs>
        <w:autoSpaceDE w:val="0"/>
        <w:autoSpaceDN w:val="0"/>
        <w:adjustRightInd w:val="0"/>
        <w:spacing w:after="120"/>
        <w:ind w:left="720"/>
        <w:rPr>
          <w:color w:val="000000"/>
        </w:rPr>
      </w:pPr>
      <w:r>
        <w:rPr>
          <w:color w:val="000000"/>
        </w:rPr>
        <w:t>[[CLIENT2FIRSTALTERNATEGUARDIANFULLNAME]]</w:t>
      </w:r>
    </w:p>
    <w:p w:rsidR="00000000" w:rsidRDefault="00000000" w:rsidP="00D66086">
      <w:pPr>
        <w:tabs>
          <w:tab w:val="left" w:pos="4320"/>
        </w:tabs>
        <w:autoSpaceDE w:val="0"/>
        <w:autoSpaceDN w:val="0"/>
        <w:adjustRightInd w:val="0"/>
        <w:spacing w:after="120"/>
        <w:ind w:left="720"/>
      </w:pPr>
      <w:r>
        <w:rPr>
          <w:color w:val="000000"/>
        </w:rPr>
        <w:t>[[CLIENT2SECONDALTERNATEGUARDIANFULLNAME]]</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lastRenderedPageBreak/>
        <w:t>OTHER FIDUCIARY DETAILS:</w:t>
      </w:r>
    </w:p>
    <w:p w:rsidR="00000000" w:rsidRDefault="00000000" w:rsidP="00D66086">
      <w:pPr>
        <w:tabs>
          <w:tab w:val="left" w:pos="4320"/>
        </w:tabs>
        <w:autoSpaceDE w:val="0"/>
        <w:autoSpaceDN w:val="0"/>
        <w:adjustRightInd w:val="0"/>
        <w:spacing w:after="180"/>
        <w:rPr>
          <w:u w:val="single"/>
        </w:rPr>
      </w:pPr>
      <w:r>
        <w:rPr>
          <w:u w:val="single"/>
        </w:rPr>
        <w:t>[[CLIENT1FIRSTNAME]]’S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[[Client1Firstname]]'s Agents:</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[[CLIENT1FIRSTALTERNATEPOAFULLNAME]]</w:t>
      </w:r>
    </w:p>
    <w:p w:rsidR="00000000" w:rsidRDefault="00000000" w:rsidP="00D66086">
      <w:pPr>
        <w:tabs>
          <w:tab w:val="left" w:pos="4320"/>
        </w:tabs>
        <w:autoSpaceDE w:val="0"/>
        <w:autoSpaceDN w:val="0"/>
        <w:adjustRightInd w:val="0"/>
        <w:spacing w:after="120"/>
        <w:ind w:left="1440"/>
        <w:rPr>
          <w:color w:val="000000"/>
        </w:rPr>
      </w:pPr>
      <w:r>
        <w:rPr>
          <w:color w:val="000000"/>
        </w:rPr>
        <w:t>[[CLIENT1SECONDALTERNATEPOAFULLNAME]]</w:t>
      </w:r>
    </w:p>
    <w:p w:rsidR="00000000" w:rsidRDefault="00000000" w:rsidP="00D66086">
      <w:pPr>
        <w:tabs>
          <w:tab w:val="left" w:pos="4320"/>
        </w:tabs>
        <w:autoSpaceDE w:val="0"/>
        <w:autoSpaceDN w:val="0"/>
        <w:adjustRightInd w:val="0"/>
        <w:spacing w:after="180"/>
        <w:rPr>
          <w:u w:val="single"/>
        </w:rPr>
      </w:pPr>
      <w:r>
        <w:rPr>
          <w:u w:val="single"/>
        </w:rPr>
        <w:t>[[CLIENT2FIRSTNAME]]’S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[[Client2Firstname]]'s Agents:</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[[CLIENT2FIRSTALTERNATEPOAFULLNAME]]</w:t>
      </w:r>
    </w:p>
    <w:p w:rsidR="00000000" w:rsidRDefault="00000000" w:rsidP="00D66086">
      <w:pPr>
        <w:tabs>
          <w:tab w:val="left" w:pos="4320"/>
        </w:tabs>
        <w:autoSpaceDE w:val="0"/>
        <w:autoSpaceDN w:val="0"/>
        <w:adjustRightInd w:val="0"/>
        <w:spacing w:after="120"/>
        <w:ind w:left="1440"/>
        <w:rPr>
          <w:color w:val="000000"/>
        </w:rPr>
      </w:pPr>
      <w:r>
        <w:rPr>
          <w:color w:val="000000"/>
        </w:rPr>
        <w:t>[[CLIENT2SECONDALTERNATEPOAFULLNAME]]</w:t>
      </w:r>
    </w:p>
    <w:p w:rsidR="00000000" w:rsidRDefault="00000000" w:rsidP="00D66086">
      <w:pPr>
        <w:tabs>
          <w:tab w:val="left" w:pos="4320"/>
        </w:tabs>
        <w:autoSpaceDE w:val="0"/>
        <w:autoSpaceDN w:val="0"/>
        <w:adjustRightInd w:val="0"/>
        <w:spacing w:after="180"/>
        <w:rPr>
          <w:u w:val="single"/>
        </w:rPr>
      </w:pPr>
      <w:r>
        <w:rPr>
          <w:u w:val="single"/>
        </w:rPr>
        <w:t>HEALTH CARE DIRECTIVE FOR [[CLIENT1FIRSTNAME]]</w:t>
      </w:r>
      <w:r>
        <w:t>:</w:t>
      </w:r>
    </w:p>
    <w:p w:rsidR="00000000" w:rsidRDefault="00000000" w:rsidP="00D66086">
      <w:pPr>
        <w:tabs>
          <w:tab w:val="left" w:pos="4320"/>
        </w:tabs>
        <w:autoSpaceDE w:val="0"/>
        <w:autoSpaceDN w:val="0"/>
        <w:adjustRightInd w:val="0"/>
        <w:spacing w:after="120"/>
        <w:ind w:left="720"/>
      </w:pPr>
      <w:r>
        <w:t>[[Client1Firstname]]'s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[[CLIENT1FIRSTALTERNATEAMDFULLNAME]]</w:t>
      </w:r>
    </w:p>
    <w:p w:rsidR="00000000" w:rsidRDefault="00000000" w:rsidP="00D66086">
      <w:pPr>
        <w:tabs>
          <w:tab w:val="left" w:pos="4320"/>
        </w:tabs>
        <w:autoSpaceDE w:val="0"/>
        <w:autoSpaceDN w:val="0"/>
        <w:adjustRightInd w:val="0"/>
        <w:spacing w:after="120"/>
        <w:ind w:left="1440"/>
        <w:rPr>
          <w:color w:val="000000"/>
        </w:rPr>
      </w:pPr>
      <w:r>
        <w:rPr>
          <w:color w:val="000000"/>
        </w:rPr>
        <w:t>[[CLIENT1SECONDALTERNATEAMDFULLNAME]]</w:t>
      </w:r>
    </w:p>
    <w:p w:rsidR="00000000" w:rsidRDefault="00000000" w:rsidP="00D66086">
      <w:pPr>
        <w:tabs>
          <w:tab w:val="left" w:pos="4320"/>
        </w:tabs>
        <w:autoSpaceDE w:val="0"/>
        <w:autoSpaceDN w:val="0"/>
        <w:adjustRightInd w:val="0"/>
        <w:spacing w:after="180"/>
        <w:rPr>
          <w:u w:val="single"/>
        </w:rPr>
      </w:pPr>
      <w:r>
        <w:rPr>
          <w:u w:val="single"/>
        </w:rPr>
        <w:t>HEALTH CARE DIRECTIVE FOR [[CLIENT2FIRSTNAME]]</w:t>
      </w:r>
      <w:r>
        <w:t>:</w:t>
      </w:r>
    </w:p>
    <w:p w:rsidR="00000000" w:rsidRDefault="00000000" w:rsidP="00D66086">
      <w:pPr>
        <w:tabs>
          <w:tab w:val="left" w:pos="4320"/>
        </w:tabs>
        <w:autoSpaceDE w:val="0"/>
        <w:autoSpaceDN w:val="0"/>
        <w:adjustRightInd w:val="0"/>
        <w:spacing w:after="120"/>
        <w:ind w:left="720"/>
      </w:pPr>
      <w:r>
        <w:t>[[Client2Firstname]]'s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[[CLIENT2FIRSTALTERNATEAMDFULLNAME]]</w:t>
      </w:r>
    </w:p>
    <w:p w:rsidR="00000000" w:rsidRDefault="00000000" w:rsidP="00D66086">
      <w:pPr>
        <w:tabs>
          <w:tab w:val="left" w:pos="4320"/>
        </w:tabs>
        <w:autoSpaceDE w:val="0"/>
        <w:autoSpaceDN w:val="0"/>
        <w:adjustRightInd w:val="0"/>
        <w:spacing w:after="120"/>
        <w:ind w:left="1440"/>
        <w:rPr>
          <w:color w:val="000000"/>
        </w:rPr>
      </w:pPr>
      <w:r>
        <w:rPr>
          <w:color w:val="000000"/>
        </w:rPr>
        <w:t>[[CLIENT2SECONDALTERNATEAMDFULLNAME]]</w:t>
      </w:r>
    </w:p>
    <w:p w:rsidR="00000000" w:rsidRDefault="00000000" w:rsidP="00D66086">
      <w:pPr>
        <w:tabs>
          <w:tab w:val="left" w:pos="4320"/>
        </w:tabs>
        <w:autoSpaceDE w:val="0"/>
        <w:autoSpaceDN w:val="0"/>
        <w:adjustRightInd w:val="0"/>
        <w:spacing w:after="120"/>
        <w:rPr>
          <w:u w:val="single"/>
        </w:rPr>
      </w:pPr>
      <w:r>
        <w:rPr>
          <w:u w:val="single"/>
        </w:rPr>
        <w:t>[[CLIENT1FIRSTNAME]]’S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[[Client1Firstname]]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t xml:space="preserve">Disposition of </w:t>
      </w:r>
      <w:r>
        <w:t xml:space="preserve">[[Client1Firstname]]'s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[[Client1Firstname]]'s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rPr>
          <w:u w:val="single"/>
        </w:rPr>
      </w:pPr>
      <w:r>
        <w:t>[[Client1Firstname]]'s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[[CLIENT1FIRSTALTERNATEAMDFULLNAME]]</w:t>
      </w:r>
    </w:p>
    <w:p w:rsidR="00000000" w:rsidRDefault="00000000" w:rsidP="00D66086">
      <w:pPr>
        <w:tabs>
          <w:tab w:val="left" w:pos="4320"/>
        </w:tabs>
        <w:autoSpaceDE w:val="0"/>
        <w:autoSpaceDN w:val="0"/>
        <w:adjustRightInd w:val="0"/>
        <w:spacing w:after="120"/>
        <w:ind w:left="1440"/>
        <w:rPr>
          <w:color w:val="000000"/>
        </w:rPr>
      </w:pPr>
      <w:r>
        <w:rPr>
          <w:color w:val="000000"/>
        </w:rPr>
        <w:t>[[CLIENT1SECONDALTERNATEAMDFULLNAME]]</w:t>
      </w:r>
    </w:p>
    <w:p w:rsidR="00000000" w:rsidRDefault="00000000" w:rsidP="00D66086">
      <w:pPr>
        <w:tabs>
          <w:tab w:val="left" w:pos="4320"/>
        </w:tabs>
        <w:autoSpaceDE w:val="0"/>
        <w:autoSpaceDN w:val="0"/>
        <w:adjustRightInd w:val="0"/>
        <w:spacing w:after="120"/>
        <w:rPr>
          <w:u w:val="single"/>
        </w:rPr>
      </w:pPr>
      <w:r>
        <w:rPr>
          <w:u w:val="single"/>
        </w:rPr>
        <w:t>[[CLIENT2FIRSTNAME]]’S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[[Client2Firstname]]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lastRenderedPageBreak/>
        <w:t xml:space="preserve">Disposition of </w:t>
      </w:r>
      <w:r>
        <w:t xml:space="preserve">[[Client2Firstname]]'s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[[Client2Firstname]]'s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pPr>
      <w:r>
        <w:t>[[Client2Firstname]]'s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[[CLIENT2FIRSTALTERNATEAMDFULLNAME]]</w:t>
      </w:r>
    </w:p>
    <w:p w:rsidR="00000000" w:rsidRDefault="00000000" w:rsidP="00D66086">
      <w:pPr>
        <w:tabs>
          <w:tab w:val="left" w:pos="4320"/>
        </w:tabs>
        <w:autoSpaceDE w:val="0"/>
        <w:autoSpaceDN w:val="0"/>
        <w:adjustRightInd w:val="0"/>
        <w:spacing w:after="120"/>
        <w:ind w:left="1440"/>
        <w:rPr>
          <w:color w:val="000000"/>
        </w:rPr>
      </w:pPr>
      <w:r>
        <w:rPr>
          <w:color w:val="000000"/>
        </w:rPr>
        <w:t>[[CLIENT2SECONDALTERNATEAMDFULLNAME]]</w:t>
      </w:r>
    </w:p>
    <w:p w:rsidR="00000000" w:rsidRDefault="00000000" w:rsidP="00D66086">
      <w:pPr>
        <w:tabs>
          <w:tab w:val="left" w:pos="4320"/>
        </w:tabs>
        <w:autoSpaceDE w:val="0"/>
        <w:autoSpaceDN w:val="0"/>
        <w:adjustRightInd w:val="0"/>
        <w:spacing w:after="120"/>
        <w:rPr>
          <w:u w:val="single"/>
        </w:rPr>
      </w:pPr>
      <w:r>
        <w:rPr>
          <w:u w:val="single"/>
        </w:rPr>
        <w:t>[[CLIENT1FIRSTNAME]]’S HIPAA WAIVER</w:t>
      </w:r>
      <w:r>
        <w:t>:</w:t>
      </w:r>
    </w:p>
    <w:p w:rsidR="00000000" w:rsidRDefault="00000000" w:rsidP="00D66086">
      <w:pPr>
        <w:tabs>
          <w:tab w:val="left" w:pos="4320"/>
        </w:tabs>
        <w:autoSpaceDE w:val="0"/>
        <w:autoSpaceDN w:val="0"/>
        <w:adjustRightInd w:val="0"/>
        <w:spacing w:after="120"/>
        <w:ind w:left="720"/>
      </w:pPr>
      <w:r>
        <w:t>[[CLIENT2FIRSTNAME]]</w:t>
      </w:r>
    </w:p>
    <w:p w:rsidR="00000000" w:rsidRDefault="00000000" w:rsidP="00D66086">
      <w:pPr>
        <w:tabs>
          <w:tab w:val="left" w:pos="4320"/>
        </w:tabs>
        <w:autoSpaceDE w:val="0"/>
        <w:autoSpaceDN w:val="0"/>
        <w:adjustRightInd w:val="0"/>
        <w:spacing w:after="120"/>
        <w:ind w:left="720"/>
        <w:rPr>
          <w:color w:val="000000"/>
        </w:rPr>
      </w:pPr>
      <w:r>
        <w:rPr>
          <w:color w:val="000000"/>
        </w:rPr>
        <w:t>[[CLIENT1FIRSTALTERNATEAMDFULLNAME]]</w:t>
      </w:r>
    </w:p>
    <w:p w:rsidR="00000000" w:rsidRDefault="00000000" w:rsidP="00D66086">
      <w:pPr>
        <w:tabs>
          <w:tab w:val="left" w:pos="4320"/>
        </w:tabs>
        <w:autoSpaceDE w:val="0"/>
        <w:autoSpaceDN w:val="0"/>
        <w:adjustRightInd w:val="0"/>
        <w:spacing w:after="120"/>
        <w:ind w:left="720"/>
        <w:rPr>
          <w:color w:val="000000"/>
        </w:rPr>
      </w:pPr>
      <w:r>
        <w:rPr>
          <w:color w:val="000000"/>
        </w:rPr>
        <w:t>[[CLIENT1SECONDALTERNATEAMDFULLNAME]]</w:t>
      </w:r>
    </w:p>
    <w:p w:rsidR="00000000" w:rsidRDefault="00000000" w:rsidP="00D66086">
      <w:pPr>
        <w:tabs>
          <w:tab w:val="left" w:pos="4320"/>
        </w:tabs>
        <w:autoSpaceDE w:val="0"/>
        <w:autoSpaceDN w:val="0"/>
        <w:adjustRightInd w:val="0"/>
        <w:spacing w:after="120"/>
        <w:rPr>
          <w:u w:val="single"/>
        </w:rPr>
      </w:pPr>
      <w:r>
        <w:rPr>
          <w:u w:val="single"/>
        </w:rPr>
        <w:t>[[CLIENT2FIRSTNAME]]’S HIPAA WAIVER</w:t>
      </w:r>
      <w:r>
        <w:t>:</w:t>
      </w:r>
    </w:p>
    <w:p w:rsidR="00000000" w:rsidRDefault="00000000" w:rsidP="00D66086">
      <w:pPr>
        <w:tabs>
          <w:tab w:val="left" w:pos="4320"/>
        </w:tabs>
        <w:autoSpaceDE w:val="0"/>
        <w:autoSpaceDN w:val="0"/>
        <w:adjustRightInd w:val="0"/>
        <w:spacing w:after="120"/>
        <w:ind w:left="720"/>
      </w:pPr>
      <w:r>
        <w:t>[[CLIENT1FIRSTNAME]]</w:t>
      </w:r>
    </w:p>
    <w:p w:rsidR="00000000" w:rsidRDefault="00000000" w:rsidP="00D66086">
      <w:pPr>
        <w:tabs>
          <w:tab w:val="left" w:pos="4320"/>
        </w:tabs>
        <w:autoSpaceDE w:val="0"/>
        <w:autoSpaceDN w:val="0"/>
        <w:adjustRightInd w:val="0"/>
        <w:spacing w:after="120"/>
        <w:ind w:left="720"/>
        <w:rPr>
          <w:color w:val="000000"/>
        </w:rPr>
      </w:pPr>
      <w:r>
        <w:rPr>
          <w:color w:val="000000"/>
        </w:rPr>
        <w:t>[[CLIENT2FIRSTALTERNATEAMDFULLNAME]]</w:t>
      </w:r>
    </w:p>
    <w:p w:rsidR="00000000" w:rsidRDefault="00000000" w:rsidP="00D66086">
      <w:pPr>
        <w:tabs>
          <w:tab w:val="left" w:pos="4320"/>
        </w:tabs>
        <w:autoSpaceDE w:val="0"/>
        <w:autoSpaceDN w:val="0"/>
        <w:adjustRightInd w:val="0"/>
        <w:spacing w:after="120"/>
        <w:ind w:left="720"/>
        <w:rPr>
          <w:color w:val="000000"/>
        </w:rPr>
      </w:pPr>
      <w:r>
        <w:rPr>
          <w:color w:val="000000"/>
        </w:rPr>
        <w:t>[[CLIENT2SECONDALTERNATEAMDFULLNAME]]</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DISTRIBUTION OPTIONS AT THE SURVIVOR’S DEATH:</w:t>
      </w:r>
    </w:p>
    <w:p w:rsidR="00000000" w:rsidRDefault="00000000" w:rsidP="00D66086">
      <w:pPr>
        <w:spacing w:after="120"/>
      </w:pPr>
      <w:r>
        <w:rPr>
          <w:u w:val="single"/>
        </w:rPr>
        <w:t>Specific Distributions</w:t>
      </w:r>
      <w:r>
        <w:t>:</w:t>
      </w:r>
    </w:p>
    <w:p w:rsidR="00000000" w:rsidRDefault="00000000" w:rsidP="00D66086">
      <w:pPr>
        <w:spacing w:after="120"/>
        <w:ind w:left="720"/>
      </w:pPr>
      <w:r>
        <w:t>Gifts pursuant to an Exhibit "B".</w:t>
      </w:r>
    </w:p>
    <w:p w:rsidR="00000000" w:rsidRDefault="00000000" w:rsidP="00D66086">
      <w:pPr>
        <w:spacing w:after="120"/>
      </w:pPr>
      <w:r>
        <w:rPr>
          <w:u w:val="single"/>
        </w:rPr>
        <w:t>Residual Distribution</w:t>
      </w:r>
      <w:r>
        <w:t>:</w:t>
      </w:r>
    </w:p>
    <w:p w:rsidR="00000000" w:rsidRDefault="00000000" w:rsidP="00D66086">
      <w:pPr>
        <w:spacing w:after="120"/>
        <w:ind w:left="720"/>
      </w:pPr>
      <w:r>
        <w:t>Distribution is to the clients’ issue “per stirpes”.</w:t>
      </w:r>
    </w:p>
    <w:p w:rsidR="00000000" w:rsidRDefault="00000000" w:rsidP="00D66086">
      <w:pPr>
        <w:spacing w:after="120"/>
        <w:ind w:left="1440"/>
      </w:pPr>
      <w:r>
        <w:t xml:space="preserve">Held in trust for </w:t>
      </w:r>
      <w:r w:rsidR="00D66086">
        <w:t>[[</w:t>
      </w:r>
      <w:r>
        <w:t>CHILDFIRSTNAME</w:t>
      </w:r>
      <w:r w:rsidR="00D66086">
        <w:t>]]</w:t>
      </w:r>
      <w:r>
        <w:t xml:space="preserve"> with the principal distribution at age 25.</w:t>
      </w:r>
    </w:p>
    <w:p w:rsidR="00000000" w:rsidRDefault="00000000">
      <w:pPr>
        <w:spacing w:after="120"/>
      </w:pPr>
    </w:p>
    <w:p w:rsidR="00E85D75" w:rsidRDefault="00E85D75" w:rsidP="00D66086">
      <w:pPr>
        <w:spacing w:after="120"/>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