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D7F7" w14:textId="51753684" w:rsidR="00F72FEE" w:rsidRDefault="00F72FEE" w:rsidP="00765D1A">
      <w:pPr>
        <w:spacing w:after="0" w:line="240" w:lineRule="auto"/>
        <w:jc w:val="center"/>
      </w:pPr>
      <w:r>
        <w:rPr>
          <w:b/>
          <w:bCs/>
        </w:rPr>
        <w:t xml:space="preserve">Course </w:t>
      </w:r>
      <w:r w:rsidR="003627EA">
        <w:rPr>
          <w:b/>
          <w:bCs/>
        </w:rPr>
        <w:t>3</w:t>
      </w:r>
      <w:r w:rsidR="00735EDD">
        <w:rPr>
          <w:b/>
          <w:bCs/>
        </w:rPr>
        <w:t xml:space="preserve"> Task </w:t>
      </w:r>
      <w:r w:rsidR="00323D05">
        <w:rPr>
          <w:b/>
          <w:bCs/>
        </w:rPr>
        <w:t>4: Discover Associations Between Products</w:t>
      </w:r>
      <w:r w:rsidR="000F2EE1">
        <w:rPr>
          <w:b/>
          <w:bCs/>
        </w:rPr>
        <w:t xml:space="preserve"> – Michelle Giniewicz</w:t>
      </w:r>
    </w:p>
    <w:p w14:paraId="44EB7C9D" w14:textId="32DBC1BA" w:rsidR="00F72FEE" w:rsidRDefault="00F72FEE" w:rsidP="00765D1A">
      <w:pPr>
        <w:spacing w:after="0" w:line="240" w:lineRule="auto"/>
        <w:jc w:val="center"/>
      </w:pPr>
    </w:p>
    <w:p w14:paraId="33A3D68F" w14:textId="1F67387B" w:rsidR="00323D05" w:rsidRDefault="0062047E" w:rsidP="00323D05">
      <w:pPr>
        <w:spacing w:after="0" w:line="240" w:lineRule="auto"/>
      </w:pPr>
      <w:r>
        <w:rPr>
          <w:b/>
          <w:bCs/>
        </w:rPr>
        <w:t>Relationships within Electronidex’s Transactions</w:t>
      </w:r>
    </w:p>
    <w:p w14:paraId="15063F19" w14:textId="3503F6B2" w:rsidR="00B365F6" w:rsidRDefault="00384FF9" w:rsidP="00323D05">
      <w:pPr>
        <w:spacing w:after="0" w:line="240" w:lineRule="auto"/>
      </w:pPr>
      <w:r>
        <w:t xml:space="preserve">I began my analysis by reviewing the </w:t>
      </w:r>
      <w:r w:rsidR="008907C2">
        <w:t xml:space="preserve">Electronidex Transactions data </w:t>
      </w:r>
      <w:r w:rsidR="00BE0857">
        <w:t xml:space="preserve">of </w:t>
      </w:r>
      <w:r w:rsidR="006647BB">
        <w:t xml:space="preserve">9,835 transactions with </w:t>
      </w:r>
      <w:r w:rsidR="00B20C67">
        <w:t xml:space="preserve">125 </w:t>
      </w:r>
      <w:r w:rsidR="006647BB">
        <w:t xml:space="preserve">possible </w:t>
      </w:r>
      <w:r w:rsidR="00B20C67">
        <w:t xml:space="preserve">items that the company sells. </w:t>
      </w:r>
      <w:r w:rsidR="004F425A">
        <w:t>The chart</w:t>
      </w:r>
      <w:r w:rsidR="00B20C67">
        <w:t xml:space="preserve"> below shows the top 10 items that </w:t>
      </w:r>
      <w:r w:rsidR="004F425A">
        <w:t xml:space="preserve">were purchased in this transaction data. As you can see, </w:t>
      </w:r>
      <w:r w:rsidR="0014357F">
        <w:t xml:space="preserve">the top three items are: </w:t>
      </w:r>
      <w:r w:rsidR="004F425A">
        <w:t xml:space="preserve">iMac </w:t>
      </w:r>
      <w:r w:rsidR="0014357F">
        <w:t xml:space="preserve">(2,519 </w:t>
      </w:r>
      <w:r w:rsidR="00E77D61">
        <w:t xml:space="preserve">purchases), HP Laptop (1,909 purchases) and CYBERPOWER Gamer Desktop (1,809 purchases). </w:t>
      </w:r>
    </w:p>
    <w:p w14:paraId="22B37CA6" w14:textId="52592ACE" w:rsidR="005004A2" w:rsidRDefault="00BC147D" w:rsidP="00323D05">
      <w:pPr>
        <w:spacing w:after="0" w:line="240" w:lineRule="auto"/>
      </w:pPr>
      <w:r>
        <w:rPr>
          <w:noProof/>
        </w:rPr>
        <w:drawing>
          <wp:inline distT="0" distB="0" distL="0" distR="0" wp14:anchorId="74E32BF4" wp14:editId="46346705">
            <wp:extent cx="5943600" cy="325755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79A" w14:textId="71102C66" w:rsidR="005004A2" w:rsidRDefault="005004A2" w:rsidP="00323D05">
      <w:pPr>
        <w:spacing w:after="0" w:line="240" w:lineRule="auto"/>
      </w:pPr>
    </w:p>
    <w:p w14:paraId="2E57C219" w14:textId="023B0811" w:rsidR="002831D0" w:rsidRDefault="00424C2C" w:rsidP="00323D05">
      <w:pPr>
        <w:spacing w:after="0" w:line="240" w:lineRule="auto"/>
      </w:pPr>
      <w:r>
        <w:t>I then used Market Basket Analysis to discover any interesting relationships between the items that a customer purchased within each transaction.</w:t>
      </w:r>
      <w:r w:rsidR="00BA036A">
        <w:t xml:space="preserve"> </w:t>
      </w:r>
      <w:r w:rsidR="00B05033">
        <w:t xml:space="preserve">Since there were initially a lot of relationships found, I </w:t>
      </w:r>
      <w:r w:rsidR="00596A7A">
        <w:t>first filtered to see</w:t>
      </w:r>
      <w:r w:rsidR="00B05033">
        <w:t xml:space="preserve"> only those </w:t>
      </w:r>
      <w:r w:rsidR="00135BAE">
        <w:t>that had a confidence of 1, which means that</w:t>
      </w:r>
      <w:r w:rsidR="001E1F7A">
        <w:t xml:space="preserve"> the relationship is 100% accurate. </w:t>
      </w:r>
      <w:r w:rsidR="00C03469">
        <w:t xml:space="preserve">Next, I removed any redundant relationships since they did not add any value to my analysis. </w:t>
      </w:r>
      <w:r w:rsidR="009F2181">
        <w:t xml:space="preserve">Finally, I then narrowed that subset down to those that were considered the most important relationships. After this </w:t>
      </w:r>
      <w:r w:rsidR="00FE0B8A">
        <w:t xml:space="preserve">deeper analysis, I was able to get to the top 14 relationships within Electronidex’s Transactions. </w:t>
      </w:r>
    </w:p>
    <w:p w14:paraId="4F031AC6" w14:textId="77777777" w:rsidR="002831D0" w:rsidRDefault="002831D0" w:rsidP="00323D05">
      <w:pPr>
        <w:spacing w:after="0" w:line="240" w:lineRule="auto"/>
      </w:pPr>
    </w:p>
    <w:p w14:paraId="72466186" w14:textId="00FD24B1" w:rsidR="00AC096B" w:rsidRDefault="002831D0" w:rsidP="00323D05">
      <w:pPr>
        <w:spacing w:after="0" w:line="240" w:lineRule="auto"/>
      </w:pPr>
      <w:r>
        <w:t xml:space="preserve">Below is a table that shows </w:t>
      </w:r>
      <w:r w:rsidR="003C2F81">
        <w:t xml:space="preserve">the top </w:t>
      </w:r>
      <w:r w:rsidR="00E45470">
        <w:t>5</w:t>
      </w:r>
      <w:r w:rsidR="003C2F81">
        <w:t xml:space="preserve"> relationships (just as a sample)</w:t>
      </w:r>
      <w:r>
        <w:t xml:space="preserve">. </w:t>
      </w:r>
      <w:r w:rsidR="00657AC8">
        <w:t>While</w:t>
      </w:r>
      <w:r>
        <w:t xml:space="preserve"> these are all very interesting relationships, we cannot make assumptions </w:t>
      </w:r>
      <w:r w:rsidR="00AC096B">
        <w:t xml:space="preserve">about the causation (ex: we cannot say that because a customer bought </w:t>
      </w:r>
      <w:r w:rsidR="005738A7">
        <w:t xml:space="preserve">the items </w:t>
      </w:r>
      <w:r w:rsidR="00657AC8">
        <w:t>in the left column</w:t>
      </w:r>
      <w:r w:rsidR="00AC096B">
        <w:t xml:space="preserve">, </w:t>
      </w:r>
      <w:r w:rsidR="00657AC8">
        <w:t>then that</w:t>
      </w:r>
      <w:r w:rsidR="00AC096B">
        <w:t xml:space="preserve"> is why they also bought </w:t>
      </w:r>
      <w:r w:rsidR="005738A7">
        <w:t>the item on the right</w:t>
      </w:r>
      <w:r w:rsidR="00AC096B"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AC096B" w14:paraId="3BBF4AE2" w14:textId="77777777" w:rsidTr="00DC4A18">
        <w:tc>
          <w:tcPr>
            <w:tcW w:w="6655" w:type="dxa"/>
          </w:tcPr>
          <w:p w14:paraId="61B4FDA9" w14:textId="4CF4EC35" w:rsidR="00AC096B" w:rsidRPr="00AC096B" w:rsidRDefault="0091740D" w:rsidP="00323D05">
            <w:pPr>
              <w:rPr>
                <w:b/>
                <w:bCs/>
              </w:rPr>
            </w:pPr>
            <w:r>
              <w:rPr>
                <w:b/>
                <w:bCs/>
              </w:rPr>
              <w:t>If a customer buys these items in a single transaction…</w:t>
            </w:r>
          </w:p>
        </w:tc>
        <w:tc>
          <w:tcPr>
            <w:tcW w:w="2695" w:type="dxa"/>
          </w:tcPr>
          <w:p w14:paraId="777417BB" w14:textId="3D5F16EF" w:rsidR="00AC096B" w:rsidRPr="00AC096B" w:rsidRDefault="0091740D" w:rsidP="00323D05">
            <w:pPr>
              <w:rPr>
                <w:b/>
                <w:bCs/>
              </w:rPr>
            </w:pPr>
            <w:r>
              <w:rPr>
                <w:b/>
                <w:bCs/>
              </w:rPr>
              <w:t>Then they also bought…</w:t>
            </w:r>
          </w:p>
        </w:tc>
      </w:tr>
      <w:tr w:rsidR="00AC096B" w14:paraId="41AA40D8" w14:textId="77777777" w:rsidTr="00DC4A18">
        <w:tc>
          <w:tcPr>
            <w:tcW w:w="6655" w:type="dxa"/>
          </w:tcPr>
          <w:p w14:paraId="34A893F3" w14:textId="2D0CB08A" w:rsidR="00AC096B" w:rsidRDefault="00872743" w:rsidP="00323D05">
            <w:r w:rsidRPr="00872743">
              <w:t>Dell Desktop, iMac, Lenovo Desktop Computer, Mackie CR Speakers</w:t>
            </w:r>
          </w:p>
        </w:tc>
        <w:tc>
          <w:tcPr>
            <w:tcW w:w="2695" w:type="dxa"/>
          </w:tcPr>
          <w:p w14:paraId="42408E92" w14:textId="78CD3C8A" w:rsidR="00AC096B" w:rsidRDefault="001B5F34" w:rsidP="00323D05">
            <w:r w:rsidRPr="001B5F34">
              <w:t>ViewSonic Monitor</w:t>
            </w:r>
          </w:p>
        </w:tc>
      </w:tr>
      <w:tr w:rsidR="00AC096B" w14:paraId="21588C9B" w14:textId="77777777" w:rsidTr="00DC4A18">
        <w:tc>
          <w:tcPr>
            <w:tcW w:w="6655" w:type="dxa"/>
          </w:tcPr>
          <w:p w14:paraId="3B867516" w14:textId="51B169D5" w:rsidR="00AC096B" w:rsidRDefault="001B5F34" w:rsidP="00323D05">
            <w:r w:rsidRPr="001B5F34">
              <w:t>ASUS Monitor, Intel Desktop, ViewSonic Monitor</w:t>
            </w:r>
          </w:p>
        </w:tc>
        <w:tc>
          <w:tcPr>
            <w:tcW w:w="2695" w:type="dxa"/>
          </w:tcPr>
          <w:p w14:paraId="3046A5EF" w14:textId="2F6700B5" w:rsidR="00AC096B" w:rsidRDefault="009A7039" w:rsidP="00323D05">
            <w:r w:rsidRPr="009A7039">
              <w:t>Lenovo Desktop Computer</w:t>
            </w:r>
          </w:p>
        </w:tc>
      </w:tr>
      <w:tr w:rsidR="00AC096B" w14:paraId="64B81D2A" w14:textId="77777777" w:rsidTr="00DC4A18">
        <w:tc>
          <w:tcPr>
            <w:tcW w:w="6655" w:type="dxa"/>
          </w:tcPr>
          <w:p w14:paraId="5D16D46C" w14:textId="4F18D545" w:rsidR="00AC096B" w:rsidRDefault="001B5F34" w:rsidP="00323D05">
            <w:r w:rsidRPr="001B5F34">
              <w:t>Acer Aspire, Koss Home Headphones, ViewSonic Monitor</w:t>
            </w:r>
          </w:p>
        </w:tc>
        <w:tc>
          <w:tcPr>
            <w:tcW w:w="2695" w:type="dxa"/>
          </w:tcPr>
          <w:p w14:paraId="4FE02354" w14:textId="446A1A9C" w:rsidR="00AC096B" w:rsidRDefault="0091740D" w:rsidP="00323D05">
            <w:r w:rsidRPr="0091740D">
              <w:t>HP Laptop</w:t>
            </w:r>
          </w:p>
        </w:tc>
      </w:tr>
      <w:tr w:rsidR="0091740D" w14:paraId="1FFB7CCE" w14:textId="77777777" w:rsidTr="00DC4A18">
        <w:tc>
          <w:tcPr>
            <w:tcW w:w="6655" w:type="dxa"/>
          </w:tcPr>
          <w:p w14:paraId="0643B153" w14:textId="1B268044" w:rsidR="0091740D" w:rsidRDefault="0091740D" w:rsidP="0091740D">
            <w:r w:rsidRPr="009A7039">
              <w:t>Dell Desktop, Koss Home Headphones, ViewSonic Monitor</w:t>
            </w:r>
          </w:p>
        </w:tc>
        <w:tc>
          <w:tcPr>
            <w:tcW w:w="2695" w:type="dxa"/>
          </w:tcPr>
          <w:p w14:paraId="6DF66131" w14:textId="02A0CAC1" w:rsidR="0091740D" w:rsidRDefault="0091740D" w:rsidP="0091740D">
            <w:r w:rsidRPr="0091740D">
              <w:t>HP Laptop</w:t>
            </w:r>
          </w:p>
        </w:tc>
      </w:tr>
      <w:tr w:rsidR="0091740D" w14:paraId="3509BB21" w14:textId="77777777" w:rsidTr="00DC4A18">
        <w:tc>
          <w:tcPr>
            <w:tcW w:w="6655" w:type="dxa"/>
          </w:tcPr>
          <w:p w14:paraId="0DEFA2D0" w14:textId="568031E8" w:rsidR="0091740D" w:rsidRDefault="0091740D" w:rsidP="0091740D">
            <w:r w:rsidRPr="009A7039">
              <w:t>Acer Aspire, ASUS 2 Monitor, Intel Desktop</w:t>
            </w:r>
          </w:p>
        </w:tc>
        <w:tc>
          <w:tcPr>
            <w:tcW w:w="2695" w:type="dxa"/>
          </w:tcPr>
          <w:p w14:paraId="3D45ACFA" w14:textId="6D8F08B4" w:rsidR="0091740D" w:rsidRDefault="0091740D" w:rsidP="0091740D">
            <w:r w:rsidRPr="0091740D">
              <w:t>HP Laptop</w:t>
            </w:r>
          </w:p>
        </w:tc>
      </w:tr>
    </w:tbl>
    <w:p w14:paraId="726C12F0" w14:textId="77777777" w:rsidR="00CF4752" w:rsidRDefault="00CF4752" w:rsidP="00323D05">
      <w:pPr>
        <w:spacing w:after="0" w:line="240" w:lineRule="auto"/>
      </w:pPr>
    </w:p>
    <w:p w14:paraId="14842E08" w14:textId="1FBAFA2E" w:rsidR="00A02CA1" w:rsidRDefault="00CF4752" w:rsidP="00323D05">
      <w:pPr>
        <w:spacing w:after="0" w:line="240" w:lineRule="auto"/>
      </w:pPr>
      <w:r>
        <w:lastRenderedPageBreak/>
        <w:t xml:space="preserve">The visualization below also shows </w:t>
      </w:r>
      <w:r w:rsidR="00E45470">
        <w:t>all</w:t>
      </w:r>
      <w:r w:rsidR="00AF4449">
        <w:t xml:space="preserve"> the items in the top </w:t>
      </w:r>
      <w:r w:rsidR="00E45470">
        <w:t xml:space="preserve">5 </w:t>
      </w:r>
      <w:r w:rsidR="00AF4449">
        <w:t>relationships and how they are tied together. Note that the</w:t>
      </w:r>
      <w:r w:rsidR="00A06EDF">
        <w:t xml:space="preserve"> “lift” shows </w:t>
      </w:r>
      <w:r w:rsidR="006E1FF4">
        <w:t xml:space="preserve">how important the relationship is, and the “support” shows </w:t>
      </w:r>
      <w:r w:rsidR="00621668">
        <w:t xml:space="preserve">the frequency </w:t>
      </w:r>
      <w:r w:rsidR="00A96D4D">
        <w:t xml:space="preserve">of the relationship within the transaction data. </w:t>
      </w:r>
    </w:p>
    <w:p w14:paraId="0340C04B" w14:textId="0D788584" w:rsidR="00B365F6" w:rsidRDefault="00B851B3" w:rsidP="00323D05">
      <w:pPr>
        <w:spacing w:after="0" w:line="240" w:lineRule="auto"/>
      </w:pPr>
      <w:r>
        <w:rPr>
          <w:noProof/>
        </w:rPr>
        <w:drawing>
          <wp:inline distT="0" distB="0" distL="0" distR="0" wp14:anchorId="63A6C53C" wp14:editId="0B94BCD2">
            <wp:extent cx="5943600" cy="4089400"/>
            <wp:effectExtent l="0" t="0" r="0" b="6350"/>
            <wp:docPr id="1" name="Picture 1" descr="Rad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dar 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217" w14:textId="77777777" w:rsidR="00B365F6" w:rsidRDefault="00B365F6" w:rsidP="00323D05">
      <w:pPr>
        <w:spacing w:after="0" w:line="240" w:lineRule="auto"/>
      </w:pPr>
    </w:p>
    <w:p w14:paraId="32FAA87F" w14:textId="49B2CE9F" w:rsidR="006031D0" w:rsidRPr="006031D0" w:rsidRDefault="00A1443A" w:rsidP="00323D0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Recommendation – Should Blackwell Acquire Electronidex? </w:t>
      </w:r>
    </w:p>
    <w:p w14:paraId="1BAD0865" w14:textId="3E827A33" w:rsidR="006031D0" w:rsidRDefault="00891786" w:rsidP="00323D05">
      <w:pPr>
        <w:spacing w:after="0" w:line="240" w:lineRule="auto"/>
      </w:pPr>
      <w:r>
        <w:t xml:space="preserve">After analyzing the transaction data, I do think that Blackwell should acquire Electronidex. The </w:t>
      </w:r>
      <w:r w:rsidR="005F427D">
        <w:t xml:space="preserve">multiple </w:t>
      </w:r>
      <w:r>
        <w:t xml:space="preserve">relationships between items in transactions shows that </w:t>
      </w:r>
      <w:r w:rsidR="0016012C">
        <w:t>many customers purchase multiple items within each transaction</w:t>
      </w:r>
      <w:r w:rsidR="00440657">
        <w:t xml:space="preserve">, </w:t>
      </w:r>
      <w:r w:rsidR="005E13BB">
        <w:t xml:space="preserve">and many </w:t>
      </w:r>
      <w:r w:rsidR="00440657">
        <w:t>customers</w:t>
      </w:r>
      <w:r w:rsidR="005E13BB">
        <w:t xml:space="preserve"> buy the same items within </w:t>
      </w:r>
      <w:r w:rsidR="00440657">
        <w:t>similar</w:t>
      </w:r>
      <w:r w:rsidR="005E13BB">
        <w:t xml:space="preserve"> transactions. Also, since Blackwell </w:t>
      </w:r>
      <w:r w:rsidR="00440657">
        <w:t xml:space="preserve">currently </w:t>
      </w:r>
      <w:r w:rsidR="005E13BB">
        <w:t xml:space="preserve">sells </w:t>
      </w:r>
      <w:r w:rsidR="00440657">
        <w:t>comparable</w:t>
      </w:r>
      <w:r w:rsidR="005E13BB">
        <w:t xml:space="preserve"> electronic items like </w:t>
      </w:r>
      <w:r w:rsidR="007B2CB2">
        <w:t xml:space="preserve">PCs, laptops, and accessories, I think it would be beneficial for Blackwell to </w:t>
      </w:r>
      <w:r w:rsidR="00D8233B">
        <w:t>acquire Electronidex</w:t>
      </w:r>
      <w:r w:rsidR="00E929BA">
        <w:t xml:space="preserve"> and sell </w:t>
      </w:r>
      <w:r w:rsidR="003D650E">
        <w:t xml:space="preserve">their top selling items. </w:t>
      </w:r>
    </w:p>
    <w:p w14:paraId="7CEE79B5" w14:textId="63C00D50" w:rsidR="0062047E" w:rsidRDefault="0062047E" w:rsidP="00323D05">
      <w:pPr>
        <w:spacing w:after="0" w:line="240" w:lineRule="auto"/>
      </w:pPr>
    </w:p>
    <w:p w14:paraId="59CB99F1" w14:textId="2AC91D5D" w:rsidR="0062047E" w:rsidRDefault="006031D0" w:rsidP="00323D05">
      <w:pPr>
        <w:spacing w:after="0" w:line="240" w:lineRule="auto"/>
      </w:pPr>
      <w:r>
        <w:rPr>
          <w:b/>
          <w:bCs/>
        </w:rPr>
        <w:t>Recommendations if Blackwell Acquires Electronidex</w:t>
      </w:r>
    </w:p>
    <w:p w14:paraId="00783183" w14:textId="31493BCA" w:rsidR="007E7F83" w:rsidRPr="007E7F83" w:rsidRDefault="007E7F83" w:rsidP="00323D05">
      <w:pPr>
        <w:spacing w:after="0" w:line="240" w:lineRule="auto"/>
      </w:pPr>
      <w:r>
        <w:t xml:space="preserve">If Blackwell does acquire Electronidex, I would recommend that they </w:t>
      </w:r>
      <w:r w:rsidR="001A4330">
        <w:t>look at their previous transactions for potential cross-selling. For example, they could look at customers who bou</w:t>
      </w:r>
      <w:r w:rsidR="00030997">
        <w:t xml:space="preserve">ght PCs in the </w:t>
      </w:r>
      <w:r w:rsidR="00CA2CA9">
        <w:t>past and</w:t>
      </w:r>
      <w:r w:rsidR="00030997">
        <w:t xml:space="preserve"> see if they need to purchase monitors. Additionally, Blackwell could look at bundling items into discounted packages, based on the items that were frequently purchased together at Electronidex. </w:t>
      </w:r>
      <w:r w:rsidR="00554A7E">
        <w:t xml:space="preserve">Finally, </w:t>
      </w:r>
      <w:r w:rsidR="00784B1E">
        <w:t xml:space="preserve">Blackwell may want to do a deeper analysis of the </w:t>
      </w:r>
      <w:r w:rsidR="00F65D0A">
        <w:t xml:space="preserve">frequency that items are sold and remove the lowest selling items from their inventory. </w:t>
      </w:r>
    </w:p>
    <w:sectPr w:rsidR="007E7F83" w:rsidRPr="007E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9FD"/>
    <w:multiLevelType w:val="hybridMultilevel"/>
    <w:tmpl w:val="9E6299D0"/>
    <w:lvl w:ilvl="0" w:tplc="1FF09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03D1"/>
    <w:multiLevelType w:val="multilevel"/>
    <w:tmpl w:val="4A54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061457">
    <w:abstractNumId w:val="1"/>
  </w:num>
  <w:num w:numId="2" w16cid:durableId="99942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15"/>
    <w:rsid w:val="0000571D"/>
    <w:rsid w:val="00011A5D"/>
    <w:rsid w:val="00012D30"/>
    <w:rsid w:val="0001321D"/>
    <w:rsid w:val="000136D9"/>
    <w:rsid w:val="000178D0"/>
    <w:rsid w:val="000221BA"/>
    <w:rsid w:val="00022349"/>
    <w:rsid w:val="00027692"/>
    <w:rsid w:val="00030997"/>
    <w:rsid w:val="00031676"/>
    <w:rsid w:val="000329C6"/>
    <w:rsid w:val="00033BC4"/>
    <w:rsid w:val="000356B1"/>
    <w:rsid w:val="00054DA7"/>
    <w:rsid w:val="000553BF"/>
    <w:rsid w:val="00055D6C"/>
    <w:rsid w:val="00066FE1"/>
    <w:rsid w:val="00072931"/>
    <w:rsid w:val="000748A3"/>
    <w:rsid w:val="0008065A"/>
    <w:rsid w:val="000826A7"/>
    <w:rsid w:val="00095203"/>
    <w:rsid w:val="00096500"/>
    <w:rsid w:val="000C28C2"/>
    <w:rsid w:val="000C2F0F"/>
    <w:rsid w:val="000C41A9"/>
    <w:rsid w:val="000C69C3"/>
    <w:rsid w:val="000D61AD"/>
    <w:rsid w:val="000D7765"/>
    <w:rsid w:val="000E4709"/>
    <w:rsid w:val="000F2EE1"/>
    <w:rsid w:val="000F5C8C"/>
    <w:rsid w:val="000F7C60"/>
    <w:rsid w:val="00105A40"/>
    <w:rsid w:val="00105DE1"/>
    <w:rsid w:val="001122C9"/>
    <w:rsid w:val="001133B7"/>
    <w:rsid w:val="00117797"/>
    <w:rsid w:val="001317C6"/>
    <w:rsid w:val="00135BAE"/>
    <w:rsid w:val="00136276"/>
    <w:rsid w:val="00140D6F"/>
    <w:rsid w:val="001416E6"/>
    <w:rsid w:val="001424B2"/>
    <w:rsid w:val="0014357F"/>
    <w:rsid w:val="00147019"/>
    <w:rsid w:val="00151913"/>
    <w:rsid w:val="00155CAD"/>
    <w:rsid w:val="0016012C"/>
    <w:rsid w:val="00164CEA"/>
    <w:rsid w:val="00165187"/>
    <w:rsid w:val="0017078C"/>
    <w:rsid w:val="00175BCB"/>
    <w:rsid w:val="001828AB"/>
    <w:rsid w:val="00182E34"/>
    <w:rsid w:val="0018488A"/>
    <w:rsid w:val="00192B87"/>
    <w:rsid w:val="00193BC1"/>
    <w:rsid w:val="00194DD9"/>
    <w:rsid w:val="00195C28"/>
    <w:rsid w:val="001A4330"/>
    <w:rsid w:val="001A505A"/>
    <w:rsid w:val="001B5F34"/>
    <w:rsid w:val="001C2791"/>
    <w:rsid w:val="001C4B62"/>
    <w:rsid w:val="001C5B33"/>
    <w:rsid w:val="001E1F7A"/>
    <w:rsid w:val="001E256B"/>
    <w:rsid w:val="001E25A7"/>
    <w:rsid w:val="001E3EB5"/>
    <w:rsid w:val="001E4618"/>
    <w:rsid w:val="0020609A"/>
    <w:rsid w:val="00207975"/>
    <w:rsid w:val="00215C52"/>
    <w:rsid w:val="00216FEA"/>
    <w:rsid w:val="002261B0"/>
    <w:rsid w:val="00230561"/>
    <w:rsid w:val="00232ED1"/>
    <w:rsid w:val="002340CA"/>
    <w:rsid w:val="002344CC"/>
    <w:rsid w:val="002460AC"/>
    <w:rsid w:val="002462B7"/>
    <w:rsid w:val="002500BE"/>
    <w:rsid w:val="00252D81"/>
    <w:rsid w:val="00254741"/>
    <w:rsid w:val="00265D2E"/>
    <w:rsid w:val="0027426E"/>
    <w:rsid w:val="002745B0"/>
    <w:rsid w:val="00274D36"/>
    <w:rsid w:val="00275767"/>
    <w:rsid w:val="00275F59"/>
    <w:rsid w:val="0027638A"/>
    <w:rsid w:val="00276BF0"/>
    <w:rsid w:val="00280815"/>
    <w:rsid w:val="002831D0"/>
    <w:rsid w:val="00287BE1"/>
    <w:rsid w:val="0029594B"/>
    <w:rsid w:val="00296953"/>
    <w:rsid w:val="002A245D"/>
    <w:rsid w:val="002A5A86"/>
    <w:rsid w:val="002B3772"/>
    <w:rsid w:val="002B73FD"/>
    <w:rsid w:val="002B7E8C"/>
    <w:rsid w:val="002C7607"/>
    <w:rsid w:val="002D0520"/>
    <w:rsid w:val="002D4C1B"/>
    <w:rsid w:val="002E4A14"/>
    <w:rsid w:val="002E7FC3"/>
    <w:rsid w:val="002F5E88"/>
    <w:rsid w:val="002F6BED"/>
    <w:rsid w:val="003017E4"/>
    <w:rsid w:val="003058C9"/>
    <w:rsid w:val="00310095"/>
    <w:rsid w:val="00312A39"/>
    <w:rsid w:val="003172C7"/>
    <w:rsid w:val="00317C24"/>
    <w:rsid w:val="0032237A"/>
    <w:rsid w:val="003236F8"/>
    <w:rsid w:val="00323D05"/>
    <w:rsid w:val="00334DFE"/>
    <w:rsid w:val="003427F2"/>
    <w:rsid w:val="0034594C"/>
    <w:rsid w:val="00347CB3"/>
    <w:rsid w:val="003553D2"/>
    <w:rsid w:val="00357686"/>
    <w:rsid w:val="00361375"/>
    <w:rsid w:val="003627EA"/>
    <w:rsid w:val="00363D5E"/>
    <w:rsid w:val="00364CF2"/>
    <w:rsid w:val="00375C75"/>
    <w:rsid w:val="00380789"/>
    <w:rsid w:val="0038156B"/>
    <w:rsid w:val="00384A37"/>
    <w:rsid w:val="00384FF9"/>
    <w:rsid w:val="00393011"/>
    <w:rsid w:val="0039768A"/>
    <w:rsid w:val="003B1236"/>
    <w:rsid w:val="003B45F3"/>
    <w:rsid w:val="003B7708"/>
    <w:rsid w:val="003C02DD"/>
    <w:rsid w:val="003C049F"/>
    <w:rsid w:val="003C2F81"/>
    <w:rsid w:val="003C64FC"/>
    <w:rsid w:val="003D0CAF"/>
    <w:rsid w:val="003D2196"/>
    <w:rsid w:val="003D2FF6"/>
    <w:rsid w:val="003D45D9"/>
    <w:rsid w:val="003D650E"/>
    <w:rsid w:val="003E1396"/>
    <w:rsid w:val="003E1510"/>
    <w:rsid w:val="003E2F4B"/>
    <w:rsid w:val="003E5D77"/>
    <w:rsid w:val="003F7A40"/>
    <w:rsid w:val="0040010F"/>
    <w:rsid w:val="00411701"/>
    <w:rsid w:val="00413799"/>
    <w:rsid w:val="00415747"/>
    <w:rsid w:val="00416F04"/>
    <w:rsid w:val="00422EF4"/>
    <w:rsid w:val="00424C2C"/>
    <w:rsid w:val="00425BC9"/>
    <w:rsid w:val="004261E4"/>
    <w:rsid w:val="00427278"/>
    <w:rsid w:val="00427A27"/>
    <w:rsid w:val="004326EC"/>
    <w:rsid w:val="00435D88"/>
    <w:rsid w:val="00440657"/>
    <w:rsid w:val="004410A0"/>
    <w:rsid w:val="004468B8"/>
    <w:rsid w:val="00453FFF"/>
    <w:rsid w:val="00454ECE"/>
    <w:rsid w:val="004568B5"/>
    <w:rsid w:val="004575B4"/>
    <w:rsid w:val="00463407"/>
    <w:rsid w:val="00474CB2"/>
    <w:rsid w:val="00475343"/>
    <w:rsid w:val="00475910"/>
    <w:rsid w:val="0047687A"/>
    <w:rsid w:val="00477981"/>
    <w:rsid w:val="004868BF"/>
    <w:rsid w:val="004A64FD"/>
    <w:rsid w:val="004B2250"/>
    <w:rsid w:val="004C2EA1"/>
    <w:rsid w:val="004C4280"/>
    <w:rsid w:val="004C784E"/>
    <w:rsid w:val="004E38DD"/>
    <w:rsid w:val="004F425A"/>
    <w:rsid w:val="004F7AF0"/>
    <w:rsid w:val="005004A2"/>
    <w:rsid w:val="00506341"/>
    <w:rsid w:val="00506887"/>
    <w:rsid w:val="005127E2"/>
    <w:rsid w:val="00515CD0"/>
    <w:rsid w:val="005215AB"/>
    <w:rsid w:val="0053294F"/>
    <w:rsid w:val="005536E1"/>
    <w:rsid w:val="00554A7E"/>
    <w:rsid w:val="0055692A"/>
    <w:rsid w:val="00560868"/>
    <w:rsid w:val="00560C2B"/>
    <w:rsid w:val="0056663A"/>
    <w:rsid w:val="005702B8"/>
    <w:rsid w:val="0057343E"/>
    <w:rsid w:val="005738A7"/>
    <w:rsid w:val="00583330"/>
    <w:rsid w:val="00586DB9"/>
    <w:rsid w:val="005943AB"/>
    <w:rsid w:val="00596A7A"/>
    <w:rsid w:val="005A690D"/>
    <w:rsid w:val="005A76D3"/>
    <w:rsid w:val="005B4A5D"/>
    <w:rsid w:val="005D4460"/>
    <w:rsid w:val="005D4520"/>
    <w:rsid w:val="005E0DF2"/>
    <w:rsid w:val="005E13BB"/>
    <w:rsid w:val="005E152B"/>
    <w:rsid w:val="005E2223"/>
    <w:rsid w:val="005E3886"/>
    <w:rsid w:val="005E494A"/>
    <w:rsid w:val="005E6647"/>
    <w:rsid w:val="005F427D"/>
    <w:rsid w:val="006031D0"/>
    <w:rsid w:val="00615A3B"/>
    <w:rsid w:val="0062047E"/>
    <w:rsid w:val="00621668"/>
    <w:rsid w:val="00623EE3"/>
    <w:rsid w:val="006321DB"/>
    <w:rsid w:val="006339D2"/>
    <w:rsid w:val="00634172"/>
    <w:rsid w:val="006476B5"/>
    <w:rsid w:val="006547A7"/>
    <w:rsid w:val="006567B6"/>
    <w:rsid w:val="00657AC8"/>
    <w:rsid w:val="006647BB"/>
    <w:rsid w:val="00674022"/>
    <w:rsid w:val="00674B4F"/>
    <w:rsid w:val="00684095"/>
    <w:rsid w:val="006906F8"/>
    <w:rsid w:val="006922B6"/>
    <w:rsid w:val="00696A80"/>
    <w:rsid w:val="006A34A2"/>
    <w:rsid w:val="006A69FF"/>
    <w:rsid w:val="006B1D31"/>
    <w:rsid w:val="006B1D4E"/>
    <w:rsid w:val="006B5AC8"/>
    <w:rsid w:val="006B7581"/>
    <w:rsid w:val="006C37E2"/>
    <w:rsid w:val="006C452D"/>
    <w:rsid w:val="006C7EB3"/>
    <w:rsid w:val="006D0646"/>
    <w:rsid w:val="006D1E4F"/>
    <w:rsid w:val="006D4713"/>
    <w:rsid w:val="006E1FF4"/>
    <w:rsid w:val="006E4DD8"/>
    <w:rsid w:val="006F00DE"/>
    <w:rsid w:val="006F15DB"/>
    <w:rsid w:val="006F2465"/>
    <w:rsid w:val="006F4D60"/>
    <w:rsid w:val="006F62D1"/>
    <w:rsid w:val="00705E8D"/>
    <w:rsid w:val="0070724F"/>
    <w:rsid w:val="00714D51"/>
    <w:rsid w:val="0071732E"/>
    <w:rsid w:val="00733C22"/>
    <w:rsid w:val="00735C39"/>
    <w:rsid w:val="00735EDD"/>
    <w:rsid w:val="007373C8"/>
    <w:rsid w:val="00747BCF"/>
    <w:rsid w:val="0076097A"/>
    <w:rsid w:val="00765D1A"/>
    <w:rsid w:val="0077555F"/>
    <w:rsid w:val="00783D0D"/>
    <w:rsid w:val="00784B1E"/>
    <w:rsid w:val="00787846"/>
    <w:rsid w:val="00787AE4"/>
    <w:rsid w:val="00790517"/>
    <w:rsid w:val="0079091F"/>
    <w:rsid w:val="00792ABA"/>
    <w:rsid w:val="007B2616"/>
    <w:rsid w:val="007B2CB2"/>
    <w:rsid w:val="007C0FC7"/>
    <w:rsid w:val="007C1D64"/>
    <w:rsid w:val="007D520E"/>
    <w:rsid w:val="007E5282"/>
    <w:rsid w:val="007E7F83"/>
    <w:rsid w:val="0080078A"/>
    <w:rsid w:val="008050E4"/>
    <w:rsid w:val="00806902"/>
    <w:rsid w:val="00820860"/>
    <w:rsid w:val="00825104"/>
    <w:rsid w:val="008254E4"/>
    <w:rsid w:val="00830D0B"/>
    <w:rsid w:val="00834163"/>
    <w:rsid w:val="00841F93"/>
    <w:rsid w:val="008513DE"/>
    <w:rsid w:val="008535C7"/>
    <w:rsid w:val="00854CCE"/>
    <w:rsid w:val="008709C2"/>
    <w:rsid w:val="00872743"/>
    <w:rsid w:val="0087459A"/>
    <w:rsid w:val="00875206"/>
    <w:rsid w:val="00876938"/>
    <w:rsid w:val="008907C2"/>
    <w:rsid w:val="008907FF"/>
    <w:rsid w:val="00891786"/>
    <w:rsid w:val="00893024"/>
    <w:rsid w:val="008A2740"/>
    <w:rsid w:val="008C33AE"/>
    <w:rsid w:val="008E2BA0"/>
    <w:rsid w:val="008E65C9"/>
    <w:rsid w:val="008E6FA6"/>
    <w:rsid w:val="008E7781"/>
    <w:rsid w:val="008F0258"/>
    <w:rsid w:val="008F0E8E"/>
    <w:rsid w:val="008F1E78"/>
    <w:rsid w:val="008F1F4E"/>
    <w:rsid w:val="008F4464"/>
    <w:rsid w:val="00902E7C"/>
    <w:rsid w:val="009075DD"/>
    <w:rsid w:val="00911446"/>
    <w:rsid w:val="0091740D"/>
    <w:rsid w:val="00922DB0"/>
    <w:rsid w:val="009340C3"/>
    <w:rsid w:val="00934E20"/>
    <w:rsid w:val="00941C58"/>
    <w:rsid w:val="009433D2"/>
    <w:rsid w:val="00944146"/>
    <w:rsid w:val="00955061"/>
    <w:rsid w:val="009610A0"/>
    <w:rsid w:val="009620E6"/>
    <w:rsid w:val="00962AC5"/>
    <w:rsid w:val="00964993"/>
    <w:rsid w:val="00976879"/>
    <w:rsid w:val="00991D7E"/>
    <w:rsid w:val="009920B0"/>
    <w:rsid w:val="00996EC6"/>
    <w:rsid w:val="009A0947"/>
    <w:rsid w:val="009A6E3D"/>
    <w:rsid w:val="009A7039"/>
    <w:rsid w:val="009B2FEA"/>
    <w:rsid w:val="009B76F5"/>
    <w:rsid w:val="009C1455"/>
    <w:rsid w:val="009C57D9"/>
    <w:rsid w:val="009D21AC"/>
    <w:rsid w:val="009D7EB9"/>
    <w:rsid w:val="009E0EF0"/>
    <w:rsid w:val="009E2B9B"/>
    <w:rsid w:val="009F2181"/>
    <w:rsid w:val="00A02CA1"/>
    <w:rsid w:val="00A05A61"/>
    <w:rsid w:val="00A06EDF"/>
    <w:rsid w:val="00A133B5"/>
    <w:rsid w:val="00A1443A"/>
    <w:rsid w:val="00A15E90"/>
    <w:rsid w:val="00A20DD5"/>
    <w:rsid w:val="00A216ED"/>
    <w:rsid w:val="00A221D1"/>
    <w:rsid w:val="00A244A1"/>
    <w:rsid w:val="00A32537"/>
    <w:rsid w:val="00A33C30"/>
    <w:rsid w:val="00A4070C"/>
    <w:rsid w:val="00A459F1"/>
    <w:rsid w:val="00A45EF4"/>
    <w:rsid w:val="00A50BA3"/>
    <w:rsid w:val="00A55A6C"/>
    <w:rsid w:val="00A607C0"/>
    <w:rsid w:val="00A711F0"/>
    <w:rsid w:val="00A71B3A"/>
    <w:rsid w:val="00A7639A"/>
    <w:rsid w:val="00A76527"/>
    <w:rsid w:val="00A862CB"/>
    <w:rsid w:val="00A96D4D"/>
    <w:rsid w:val="00AA32A0"/>
    <w:rsid w:val="00AB706E"/>
    <w:rsid w:val="00AB716C"/>
    <w:rsid w:val="00AC096B"/>
    <w:rsid w:val="00AC0AAC"/>
    <w:rsid w:val="00AC1C09"/>
    <w:rsid w:val="00AD43DB"/>
    <w:rsid w:val="00AD52C4"/>
    <w:rsid w:val="00AE2B77"/>
    <w:rsid w:val="00AF39D6"/>
    <w:rsid w:val="00AF4449"/>
    <w:rsid w:val="00B00B73"/>
    <w:rsid w:val="00B05033"/>
    <w:rsid w:val="00B07422"/>
    <w:rsid w:val="00B11CEA"/>
    <w:rsid w:val="00B124C1"/>
    <w:rsid w:val="00B14180"/>
    <w:rsid w:val="00B161DB"/>
    <w:rsid w:val="00B20C67"/>
    <w:rsid w:val="00B26AE4"/>
    <w:rsid w:val="00B27501"/>
    <w:rsid w:val="00B30600"/>
    <w:rsid w:val="00B35BD3"/>
    <w:rsid w:val="00B365F6"/>
    <w:rsid w:val="00B455D3"/>
    <w:rsid w:val="00B456F0"/>
    <w:rsid w:val="00B47BA0"/>
    <w:rsid w:val="00B47FCB"/>
    <w:rsid w:val="00B503FE"/>
    <w:rsid w:val="00B53F75"/>
    <w:rsid w:val="00B5780B"/>
    <w:rsid w:val="00B7531B"/>
    <w:rsid w:val="00B81C7E"/>
    <w:rsid w:val="00B851B3"/>
    <w:rsid w:val="00B874EC"/>
    <w:rsid w:val="00B87D48"/>
    <w:rsid w:val="00B91739"/>
    <w:rsid w:val="00B91B2D"/>
    <w:rsid w:val="00B91C28"/>
    <w:rsid w:val="00B97983"/>
    <w:rsid w:val="00BA036A"/>
    <w:rsid w:val="00BA6404"/>
    <w:rsid w:val="00BA7447"/>
    <w:rsid w:val="00BB06A3"/>
    <w:rsid w:val="00BB33B7"/>
    <w:rsid w:val="00BB3460"/>
    <w:rsid w:val="00BB40B3"/>
    <w:rsid w:val="00BB7CA3"/>
    <w:rsid w:val="00BC147D"/>
    <w:rsid w:val="00BC2D07"/>
    <w:rsid w:val="00BC4038"/>
    <w:rsid w:val="00BD2B40"/>
    <w:rsid w:val="00BD7BE9"/>
    <w:rsid w:val="00BE07CF"/>
    <w:rsid w:val="00BE0857"/>
    <w:rsid w:val="00BE1DFA"/>
    <w:rsid w:val="00BE2149"/>
    <w:rsid w:val="00BF05F0"/>
    <w:rsid w:val="00BF753C"/>
    <w:rsid w:val="00C003E2"/>
    <w:rsid w:val="00C03469"/>
    <w:rsid w:val="00C1207C"/>
    <w:rsid w:val="00C14819"/>
    <w:rsid w:val="00C151C9"/>
    <w:rsid w:val="00C16D14"/>
    <w:rsid w:val="00C17676"/>
    <w:rsid w:val="00C20173"/>
    <w:rsid w:val="00C20191"/>
    <w:rsid w:val="00C21111"/>
    <w:rsid w:val="00C21906"/>
    <w:rsid w:val="00C27B41"/>
    <w:rsid w:val="00C3697D"/>
    <w:rsid w:val="00C4009E"/>
    <w:rsid w:val="00C42CC7"/>
    <w:rsid w:val="00C4305D"/>
    <w:rsid w:val="00C44A57"/>
    <w:rsid w:val="00C554EF"/>
    <w:rsid w:val="00C57A6B"/>
    <w:rsid w:val="00C60942"/>
    <w:rsid w:val="00C725EC"/>
    <w:rsid w:val="00C76419"/>
    <w:rsid w:val="00C82C97"/>
    <w:rsid w:val="00C83B27"/>
    <w:rsid w:val="00C84358"/>
    <w:rsid w:val="00C905C1"/>
    <w:rsid w:val="00CA2CA9"/>
    <w:rsid w:val="00CA6720"/>
    <w:rsid w:val="00CB3C88"/>
    <w:rsid w:val="00CC0F81"/>
    <w:rsid w:val="00CD4D17"/>
    <w:rsid w:val="00CD4D71"/>
    <w:rsid w:val="00CE414C"/>
    <w:rsid w:val="00CE6D43"/>
    <w:rsid w:val="00CF1133"/>
    <w:rsid w:val="00CF4752"/>
    <w:rsid w:val="00D00938"/>
    <w:rsid w:val="00D02532"/>
    <w:rsid w:val="00D04D8C"/>
    <w:rsid w:val="00D11558"/>
    <w:rsid w:val="00D117A8"/>
    <w:rsid w:val="00D11D29"/>
    <w:rsid w:val="00D13CE2"/>
    <w:rsid w:val="00D16D34"/>
    <w:rsid w:val="00D17163"/>
    <w:rsid w:val="00D22922"/>
    <w:rsid w:val="00D26FAB"/>
    <w:rsid w:val="00D30B42"/>
    <w:rsid w:val="00D36765"/>
    <w:rsid w:val="00D43D98"/>
    <w:rsid w:val="00D50632"/>
    <w:rsid w:val="00D509F6"/>
    <w:rsid w:val="00D60837"/>
    <w:rsid w:val="00D63471"/>
    <w:rsid w:val="00D724FF"/>
    <w:rsid w:val="00D75BBC"/>
    <w:rsid w:val="00D8233B"/>
    <w:rsid w:val="00D86086"/>
    <w:rsid w:val="00D86D30"/>
    <w:rsid w:val="00D93B12"/>
    <w:rsid w:val="00D94985"/>
    <w:rsid w:val="00D97601"/>
    <w:rsid w:val="00D97F33"/>
    <w:rsid w:val="00DA4D36"/>
    <w:rsid w:val="00DB2281"/>
    <w:rsid w:val="00DB3E77"/>
    <w:rsid w:val="00DB69E4"/>
    <w:rsid w:val="00DC1C4F"/>
    <w:rsid w:val="00DC4A18"/>
    <w:rsid w:val="00DD151A"/>
    <w:rsid w:val="00DE35C6"/>
    <w:rsid w:val="00DF5033"/>
    <w:rsid w:val="00E0005A"/>
    <w:rsid w:val="00E043EA"/>
    <w:rsid w:val="00E0498F"/>
    <w:rsid w:val="00E101CE"/>
    <w:rsid w:val="00E14887"/>
    <w:rsid w:val="00E22103"/>
    <w:rsid w:val="00E27CA5"/>
    <w:rsid w:val="00E305A2"/>
    <w:rsid w:val="00E36B59"/>
    <w:rsid w:val="00E4242D"/>
    <w:rsid w:val="00E45470"/>
    <w:rsid w:val="00E46B96"/>
    <w:rsid w:val="00E53E1E"/>
    <w:rsid w:val="00E5453A"/>
    <w:rsid w:val="00E62CFB"/>
    <w:rsid w:val="00E77D61"/>
    <w:rsid w:val="00E80D66"/>
    <w:rsid w:val="00E86A46"/>
    <w:rsid w:val="00E929BA"/>
    <w:rsid w:val="00E950EC"/>
    <w:rsid w:val="00EA092D"/>
    <w:rsid w:val="00EA16A4"/>
    <w:rsid w:val="00EA181C"/>
    <w:rsid w:val="00EA6695"/>
    <w:rsid w:val="00EB025A"/>
    <w:rsid w:val="00EB0FD0"/>
    <w:rsid w:val="00EC4A7F"/>
    <w:rsid w:val="00ED055C"/>
    <w:rsid w:val="00ED2352"/>
    <w:rsid w:val="00ED3BAC"/>
    <w:rsid w:val="00ED6864"/>
    <w:rsid w:val="00ED7A49"/>
    <w:rsid w:val="00F070C9"/>
    <w:rsid w:val="00F17EF5"/>
    <w:rsid w:val="00F21DA6"/>
    <w:rsid w:val="00F22662"/>
    <w:rsid w:val="00F23B0F"/>
    <w:rsid w:val="00F24AA6"/>
    <w:rsid w:val="00F33852"/>
    <w:rsid w:val="00F34324"/>
    <w:rsid w:val="00F35813"/>
    <w:rsid w:val="00F4057D"/>
    <w:rsid w:val="00F43497"/>
    <w:rsid w:val="00F44FA3"/>
    <w:rsid w:val="00F47424"/>
    <w:rsid w:val="00F56A31"/>
    <w:rsid w:val="00F573CD"/>
    <w:rsid w:val="00F65D0A"/>
    <w:rsid w:val="00F65F23"/>
    <w:rsid w:val="00F67BBC"/>
    <w:rsid w:val="00F72B11"/>
    <w:rsid w:val="00F72FEE"/>
    <w:rsid w:val="00F73CAD"/>
    <w:rsid w:val="00F748AC"/>
    <w:rsid w:val="00F83120"/>
    <w:rsid w:val="00F86C41"/>
    <w:rsid w:val="00F878CF"/>
    <w:rsid w:val="00F90C58"/>
    <w:rsid w:val="00F96C28"/>
    <w:rsid w:val="00FA49BD"/>
    <w:rsid w:val="00FB6785"/>
    <w:rsid w:val="00FD172C"/>
    <w:rsid w:val="00FD1940"/>
    <w:rsid w:val="00FD39DE"/>
    <w:rsid w:val="00FD4B9C"/>
    <w:rsid w:val="00FE0B8A"/>
    <w:rsid w:val="00FE19AE"/>
    <w:rsid w:val="00FE2923"/>
    <w:rsid w:val="00FE2E18"/>
    <w:rsid w:val="00FE60A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FA7D"/>
  <w15:chartTrackingRefBased/>
  <w15:docId w15:val="{25DCB54F-4056-40DD-BD39-96D21ED5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AA6"/>
    <w:pPr>
      <w:ind w:left="720"/>
      <w:contextualSpacing/>
    </w:pPr>
  </w:style>
  <w:style w:type="table" w:styleId="TableGrid">
    <w:name w:val="Table Grid"/>
    <w:basedOn w:val="TableNormal"/>
    <w:uiPriority w:val="39"/>
    <w:rsid w:val="0056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Giniewicz, Michelle</dc:creator>
  <cp:keywords/>
  <dc:description/>
  <cp:lastModifiedBy>Giniewicz, Michelle</cp:lastModifiedBy>
  <cp:revision>502</cp:revision>
  <dcterms:created xsi:type="dcterms:W3CDTF">2022-04-26T19:08:00Z</dcterms:created>
  <dcterms:modified xsi:type="dcterms:W3CDTF">2022-08-08T20:59:00Z</dcterms:modified>
</cp:coreProperties>
</file>