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MGinorio</w:t>
      </w:r>
    </w:p>
    <w:p>
      <w:pPr>
        <w:pStyle w:val="Date"/>
      </w:pPr>
      <w:r>
        <w:t xml:space="preserve">11/3/2021</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(moderndive)</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(tinytex)</w:t>
      </w:r>
    </w:p>
    <w:bookmarkStart w:id="21" w:name="dataset"/>
    <w:p>
      <w:pPr>
        <w:pStyle w:val="Heading2"/>
      </w:pPr>
      <w:r>
        <w:t xml:space="preserve">Dataset</w:t>
      </w:r>
    </w:p>
    <w:p>
      <w:pPr>
        <w:pStyle w:val="FirstParagraph"/>
      </w:pPr>
      <w:r>
        <w:t xml:space="preserve">Researchers at the University of Texas in Austin, Texas (UT Austin) tried to answer the following research question: what factors explain differences in instructor teaching evaluation scores?</w:t>
      </w:r>
    </w:p>
    <w:p>
      <w:pPr>
        <w:pStyle w:val="BodyText"/>
      </w:pPr>
      <w:r>
        <w:t xml:space="preserve">To this end, they collected instructor and course information on 463 courses. A full description of the study can be found at openintro.org.</w:t>
      </w:r>
    </w:p>
    <w:p>
      <w:pPr>
        <w:pStyle w:val="SourceCode"/>
      </w:pPr>
      <w:r>
        <w:rPr>
          <w:rStyle w:val="FunctionTok"/>
        </w:rPr>
        <w:t xml:space="preserve">glimpse</w:t>
      </w:r>
      <w:r>
        <w:rPr>
          <w:rStyle w:val="NormalTok"/>
        </w:rPr>
        <w:t xml:space="preserve">(evals)</w:t>
      </w:r>
    </w:p>
    <w:p>
      <w:pPr>
        <w:pStyle w:val="SourceCode"/>
      </w:pPr>
      <w:r>
        <w:rPr>
          <w:rStyle w:val="VerbatimChar"/>
        </w:rPr>
        <w:t xml:space="preserve">## Rows: 463</w:t>
      </w:r>
      <w:r>
        <w:br/>
      </w:r>
      <w:r>
        <w:rPr>
          <w:rStyle w:val="VerbatimChar"/>
        </w:rPr>
        <w:t xml:space="preserve">## Columns: 14</w:t>
      </w:r>
      <w:r>
        <w:br/>
      </w:r>
      <w:r>
        <w:rPr>
          <w:rStyle w:val="VerbatimChar"/>
        </w:rPr>
        <w:t xml:space="preserve">## $ ID           &lt;int&gt; 1, 2, 3, 4, 5, 6, 7, 8, 9, 10, 11, 12, 13, 14, 15, 16, 17~</w:t>
      </w:r>
      <w:r>
        <w:br/>
      </w:r>
      <w:r>
        <w:rPr>
          <w:rStyle w:val="VerbatimChar"/>
        </w:rPr>
        <w:t xml:space="preserve">## $ prof_ID      &lt;int&gt; 1, 1, 1, 1, 2, 2, 2, 3, 3, 4, 4, 4, 4, 4, 4, 4, 4, 5, 5, ~</w:t>
      </w:r>
      <w:r>
        <w:br/>
      </w:r>
      <w:r>
        <w:rPr>
          <w:rStyle w:val="VerbatimChar"/>
        </w:rPr>
        <w:t xml:space="preserve">## $ score        &lt;dbl&gt; 4.7, 4.1, 3.9, 4.8, 4.6, 4.3, 2.8, 4.1, 3.4, 4.5, 3.8, 4.~</w:t>
      </w:r>
      <w:r>
        <w:br/>
      </w:r>
      <w:r>
        <w:rPr>
          <w:rStyle w:val="VerbatimChar"/>
        </w:rPr>
        <w:t xml:space="preserve">## $ age          &lt;int&gt; 36, 36, 36, 36, 59, 59, 59, 51, 51, 40, 40, 40, 40, 40, 4~</w:t>
      </w:r>
      <w:r>
        <w:br/>
      </w:r>
      <w:r>
        <w:rPr>
          <w:rStyle w:val="VerbatimChar"/>
        </w:rPr>
        <w:t xml:space="preserve">## $ bty_avg      &lt;dbl&gt; 5.000, 5.000, 5.000, 5.000, 3.000, 3.000, 3.000, 3.333, 3~</w:t>
      </w:r>
      <w:r>
        <w:br/>
      </w:r>
      <w:r>
        <w:rPr>
          <w:rStyle w:val="VerbatimChar"/>
        </w:rPr>
        <w:t xml:space="preserve">## $ gender       &lt;fct&gt; female, female, female, female, male, male, male, male, m~</w:t>
      </w:r>
      <w:r>
        <w:br/>
      </w:r>
      <w:r>
        <w:rPr>
          <w:rStyle w:val="VerbatimChar"/>
        </w:rPr>
        <w:t xml:space="preserve">## $ ethnicity    &lt;fct&gt; minority, minority, minority, minority, not minority, not~</w:t>
      </w:r>
      <w:r>
        <w:br/>
      </w:r>
      <w:r>
        <w:rPr>
          <w:rStyle w:val="VerbatimChar"/>
        </w:rPr>
        <w:t xml:space="preserve">## $ language     &lt;fct&gt; english, english, english, english, english, english, eng~</w:t>
      </w:r>
      <w:r>
        <w:br/>
      </w:r>
      <w:r>
        <w:rPr>
          <w:rStyle w:val="VerbatimChar"/>
        </w:rPr>
        <w:t xml:space="preserve">## $ rank         &lt;fct&gt; tenure track, tenure track, tenure track, tenure track, t~</w:t>
      </w:r>
      <w:r>
        <w:br/>
      </w:r>
      <w:r>
        <w:rPr>
          <w:rStyle w:val="VerbatimChar"/>
        </w:rPr>
        <w:t xml:space="preserve">## $ pic_outfit   &lt;fct&gt; not formal, not formal, not formal, not formal, not forma~</w:t>
      </w:r>
      <w:r>
        <w:br/>
      </w:r>
      <w:r>
        <w:rPr>
          <w:rStyle w:val="VerbatimChar"/>
        </w:rPr>
        <w:t xml:space="preserve">## $ pic_color    &lt;fct&gt; color, color, color, color, color, color, color, color, c~</w:t>
      </w:r>
      <w:r>
        <w:br/>
      </w:r>
      <w:r>
        <w:rPr>
          <w:rStyle w:val="VerbatimChar"/>
        </w:rPr>
        <w:t xml:space="preserve">## $ cls_did_eval &lt;int&gt; 24, 86, 76, 77, 17, 35, 39, 55, 111, 40, 24, 24, 17, 14, ~</w:t>
      </w:r>
      <w:r>
        <w:br/>
      </w:r>
      <w:r>
        <w:rPr>
          <w:rStyle w:val="VerbatimChar"/>
        </w:rPr>
        <w:t xml:space="preserve">## $ cls_students &lt;int&gt; 43, 125, 125, 123, 20, 40, 44, 55, 195, 46, 27, 25, 20, 2~</w:t>
      </w:r>
      <w:r>
        <w:br/>
      </w:r>
      <w:r>
        <w:rPr>
          <w:rStyle w:val="VerbatimChar"/>
        </w:rPr>
        <w:t xml:space="preserve">## $ cls_level    &lt;fct&gt; upper, upper, upper, upper, upper, upper, upper, upper, u~</w:t>
      </w:r>
    </w:p>
    <w:bookmarkStart w:id="20" w:name="subset-data"/>
    <w:p>
      <w:pPr>
        <w:pStyle w:val="Heading3"/>
      </w:pPr>
      <w:r>
        <w:t xml:space="preserve">Subset data</w:t>
      </w:r>
    </w:p>
    <w:p>
      <w:pPr>
        <w:pStyle w:val="SourceCode"/>
      </w:pPr>
      <w:r>
        <w:rPr>
          <w:rStyle w:val="NormalTok"/>
        </w:rPr>
        <w:t xml:space="preserve">evals_disc11 </w:t>
      </w:r>
      <w:r>
        <w:rPr>
          <w:rStyle w:val="OtherTok"/>
        </w:rPr>
        <w:t xml:space="preserve">&lt;-</w:t>
      </w:r>
      <w:r>
        <w:rPr>
          <w:rStyle w:val="NormalTok"/>
        </w:rPr>
        <w:t xml:space="preserve"> evals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score, bty_avg, age)</w:t>
      </w:r>
      <w:r>
        <w:br/>
      </w:r>
      <w:r>
        <w:br/>
      </w:r>
      <w:r>
        <w:rPr>
          <w:rStyle w:val="NormalTok"/>
        </w:rPr>
        <w:t xml:space="preserve">evals_disc11</w:t>
      </w:r>
    </w:p>
    <w:p>
      <w:pPr>
        <w:pStyle w:val="SourceCode"/>
      </w:pPr>
      <w:r>
        <w:rPr>
          <w:rStyle w:val="VerbatimChar"/>
        </w:rPr>
        <w:t xml:space="preserve">## # A tibble: 463 x 4</w:t>
      </w:r>
      <w:r>
        <w:br/>
      </w:r>
      <w:r>
        <w:rPr>
          <w:rStyle w:val="VerbatimChar"/>
        </w:rPr>
        <w:t xml:space="preserve">##       ID score bty_avg   age</w:t>
      </w:r>
      <w:r>
        <w:br/>
      </w:r>
      <w:r>
        <w:rPr>
          <w:rStyle w:val="VerbatimChar"/>
        </w:rPr>
        <w:t xml:space="preserve">##    &lt;int&gt; &lt;dbl&gt;   &lt;dbl&gt; &lt;int&gt;</w:t>
      </w:r>
      <w:r>
        <w:br/>
      </w:r>
      <w:r>
        <w:rPr>
          <w:rStyle w:val="VerbatimChar"/>
        </w:rPr>
        <w:t xml:space="preserve">##  1     1   4.7    5       36</w:t>
      </w:r>
      <w:r>
        <w:br/>
      </w:r>
      <w:r>
        <w:rPr>
          <w:rStyle w:val="VerbatimChar"/>
        </w:rPr>
        <w:t xml:space="preserve">##  2     2   4.1    5       36</w:t>
      </w:r>
      <w:r>
        <w:br/>
      </w:r>
      <w:r>
        <w:rPr>
          <w:rStyle w:val="VerbatimChar"/>
        </w:rPr>
        <w:t xml:space="preserve">##  3     3   3.9    5       36</w:t>
      </w:r>
      <w:r>
        <w:br/>
      </w:r>
      <w:r>
        <w:rPr>
          <w:rStyle w:val="VerbatimChar"/>
        </w:rPr>
        <w:t xml:space="preserve">##  4     4   4.8    5       36</w:t>
      </w:r>
      <w:r>
        <w:br/>
      </w:r>
      <w:r>
        <w:rPr>
          <w:rStyle w:val="VerbatimChar"/>
        </w:rPr>
        <w:t xml:space="preserve">##  5     5   4.6    3       59</w:t>
      </w:r>
      <w:r>
        <w:br/>
      </w:r>
      <w:r>
        <w:rPr>
          <w:rStyle w:val="VerbatimChar"/>
        </w:rPr>
        <w:t xml:space="preserve">##  6     6   4.3    3       59</w:t>
      </w:r>
      <w:r>
        <w:br/>
      </w:r>
      <w:r>
        <w:rPr>
          <w:rStyle w:val="VerbatimChar"/>
        </w:rPr>
        <w:t xml:space="preserve">##  7     7   2.8    3       59</w:t>
      </w:r>
      <w:r>
        <w:br/>
      </w:r>
      <w:r>
        <w:rPr>
          <w:rStyle w:val="VerbatimChar"/>
        </w:rPr>
        <w:t xml:space="preserve">##  8     8   4.1    3.33    51</w:t>
      </w:r>
      <w:r>
        <w:br/>
      </w:r>
      <w:r>
        <w:rPr>
          <w:rStyle w:val="VerbatimChar"/>
        </w:rPr>
        <w:t xml:space="preserve">##  9     9   3.4    3.33    51</w:t>
      </w:r>
      <w:r>
        <w:br/>
      </w:r>
      <w:r>
        <w:rPr>
          <w:rStyle w:val="VerbatimChar"/>
        </w:rPr>
        <w:t xml:space="preserve">## 10    10   4.5    3.17    40</w:t>
      </w:r>
      <w:r>
        <w:br/>
      </w:r>
      <w:r>
        <w:rPr>
          <w:rStyle w:val="VerbatimChar"/>
        </w:rPr>
        <w:t xml:space="preserve">## # ... with 453 more rows</w:t>
      </w:r>
    </w:p>
    <w:bookmarkEnd w:id="20"/>
    <w:bookmarkEnd w:id="21"/>
    <w:bookmarkStart w:id="27" w:name="eda"/>
    <w:p>
      <w:pPr>
        <w:pStyle w:val="Heading2"/>
      </w:pPr>
      <w:r>
        <w:t xml:space="preserve">EDA</w:t>
      </w:r>
    </w:p>
    <w:p>
      <w:pPr>
        <w:pStyle w:val="FirstParagraph"/>
      </w:pPr>
      <w:r>
        <w:t xml:space="preserve">Random sample of 10 out of the 463 course at UT Ausitn</w:t>
      </w:r>
    </w:p>
    <w:p>
      <w:pPr>
        <w:pStyle w:val="SourceCode"/>
      </w:pPr>
      <w:r>
        <w:rPr>
          <w:rStyle w:val="NormalTok"/>
        </w:rPr>
        <w:t xml:space="preserve">evals_disc11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4</w:t>
      </w:r>
      <w:r>
        <w:br/>
      </w:r>
      <w:r>
        <w:rPr>
          <w:rStyle w:val="VerbatimChar"/>
        </w:rPr>
        <w:t xml:space="preserve">##       ID score bty_avg   age</w:t>
      </w:r>
      <w:r>
        <w:br/>
      </w:r>
      <w:r>
        <w:rPr>
          <w:rStyle w:val="VerbatimChar"/>
        </w:rPr>
        <w:t xml:space="preserve">##    &lt;int&gt; &lt;dbl&gt;   &lt;dbl&gt; &lt;int&gt;</w:t>
      </w:r>
      <w:r>
        <w:br/>
      </w:r>
      <w:r>
        <w:rPr>
          <w:rStyle w:val="VerbatimChar"/>
        </w:rPr>
        <w:t xml:space="preserve">##  1   423   4.6    7.83    58</w:t>
      </w:r>
      <w:r>
        <w:br/>
      </w:r>
      <w:r>
        <w:rPr>
          <w:rStyle w:val="VerbatimChar"/>
        </w:rPr>
        <w:t xml:space="preserve">##  2    70   4      4.83    42</w:t>
      </w:r>
      <w:r>
        <w:br/>
      </w:r>
      <w:r>
        <w:rPr>
          <w:rStyle w:val="VerbatimChar"/>
        </w:rPr>
        <w:t xml:space="preserve">##  3   273   4.5    5.67    57</w:t>
      </w:r>
      <w:r>
        <w:br/>
      </w:r>
      <w:r>
        <w:rPr>
          <w:rStyle w:val="VerbatimChar"/>
        </w:rPr>
        <w:t xml:space="preserve">##  4   416   4.5    6.83    54</w:t>
      </w:r>
      <w:r>
        <w:br/>
      </w:r>
      <w:r>
        <w:rPr>
          <w:rStyle w:val="VerbatimChar"/>
        </w:rPr>
        <w:t xml:space="preserve">##  5   350   4.9    3.33    50</w:t>
      </w:r>
      <w:r>
        <w:br/>
      </w:r>
      <w:r>
        <w:rPr>
          <w:rStyle w:val="VerbatimChar"/>
        </w:rPr>
        <w:t xml:space="preserve">##  6   216   4.7    3.67    60</w:t>
      </w:r>
      <w:r>
        <w:br/>
      </w:r>
      <w:r>
        <w:rPr>
          <w:rStyle w:val="VerbatimChar"/>
        </w:rPr>
        <w:t xml:space="preserve">##  7   261   4.6    3.17    52</w:t>
      </w:r>
      <w:r>
        <w:br/>
      </w:r>
      <w:r>
        <w:rPr>
          <w:rStyle w:val="VerbatimChar"/>
        </w:rPr>
        <w:t xml:space="preserve">##  8   345   4.9    3.5     43</w:t>
      </w:r>
      <w:r>
        <w:br/>
      </w:r>
      <w:r>
        <w:rPr>
          <w:rStyle w:val="VerbatimChar"/>
        </w:rPr>
        <w:t xml:space="preserve">##  9   256   4.1    3.17    52</w:t>
      </w:r>
      <w:r>
        <w:br/>
      </w:r>
      <w:r>
        <w:rPr>
          <w:rStyle w:val="VerbatimChar"/>
        </w:rPr>
        <w:t xml:space="preserve">## 10   353   4.9    3.33    50</w:t>
      </w:r>
    </w:p>
    <w:bookmarkStart w:id="22" w:name="statistics"/>
    <w:p>
      <w:pPr>
        <w:pStyle w:val="Heading3"/>
      </w:pPr>
      <w:r>
        <w:t xml:space="preserve">Statistics</w:t>
      </w:r>
    </w:p>
    <w:p>
      <w:pPr>
        <w:pStyle w:val="SourceCode"/>
      </w:pPr>
      <w:r>
        <w:rPr>
          <w:rStyle w:val="NormalTok"/>
        </w:rPr>
        <w:t xml:space="preserve">evals_disc11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(score, bty_avg) </w:t>
      </w:r>
      <w:r>
        <w:rPr>
          <w:rStyle w:val="SpecialCharTok"/>
        </w:rPr>
        <w:t xml:space="preserve">%&gt;%</w:t>
      </w:r>
      <w:r>
        <w:rPr>
          <w:rStyle w:val="NormalTok"/>
        </w:rPr>
        <w:t xml:space="preserve"> </w:t>
      </w:r>
      <w:r>
        <w:rPr>
          <w:rStyle w:val="FunctionTok"/>
        </w:rPr>
        <w:t xml:space="preserve">skim</w:t>
      </w:r>
      <w:r>
        <w:rPr>
          <w:rStyle w:val="NormalTok"/>
        </w:rPr>
        <w:t xml:space="preserve">()</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463</w:t>
            </w:r>
          </w:p>
        </w:tc>
      </w:tr>
      <w:tr>
        <w:tc>
          <w:p>
            <w:pPr>
              <w:pStyle w:val="Compact"/>
              <w:jc w:val="left"/>
            </w:pPr>
            <w:r>
              <w:t xml:space="preserve">Number of columns</w:t>
            </w:r>
          </w:p>
        </w:tc>
        <w:tc>
          <w:p>
            <w:pPr>
              <w:pStyle w:val="Compact"/>
              <w:jc w:val="left"/>
            </w:pPr>
            <w:r>
              <w:t xml:space="preserve">2</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2</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score</w:t>
            </w:r>
          </w:p>
        </w:tc>
        <w:tc>
          <w:p>
            <w:pPr>
              <w:pStyle w:val="Compact"/>
              <w:jc w:val="right"/>
            </w:pPr>
            <w:r>
              <w:t xml:space="preserve">0</w:t>
            </w:r>
          </w:p>
        </w:tc>
        <w:tc>
          <w:p>
            <w:pPr>
              <w:pStyle w:val="Compact"/>
              <w:jc w:val="right"/>
            </w:pPr>
            <w:r>
              <w:t xml:space="preserve">1</w:t>
            </w:r>
          </w:p>
        </w:tc>
        <w:tc>
          <w:p>
            <w:pPr>
              <w:pStyle w:val="Compact"/>
              <w:jc w:val="right"/>
            </w:pPr>
            <w:r>
              <w:t xml:space="preserve">4.17</w:t>
            </w:r>
          </w:p>
        </w:tc>
        <w:tc>
          <w:p>
            <w:pPr>
              <w:pStyle w:val="Compact"/>
              <w:jc w:val="right"/>
            </w:pPr>
            <w:r>
              <w:t xml:space="preserve">0.54</w:t>
            </w:r>
          </w:p>
        </w:tc>
        <w:tc>
          <w:p>
            <w:pPr>
              <w:pStyle w:val="Compact"/>
              <w:jc w:val="right"/>
            </w:pPr>
            <w:r>
              <w:t xml:space="preserve">2.30</w:t>
            </w:r>
          </w:p>
        </w:tc>
        <w:tc>
          <w:p>
            <w:pPr>
              <w:pStyle w:val="Compact"/>
              <w:jc w:val="right"/>
            </w:pPr>
            <w:r>
              <w:t xml:space="preserve">3.80</w:t>
            </w:r>
          </w:p>
        </w:tc>
        <w:tc>
          <w:p>
            <w:pPr>
              <w:pStyle w:val="Compact"/>
              <w:jc w:val="right"/>
            </w:pPr>
            <w:r>
              <w:t xml:space="preserve">4.30</w:t>
            </w:r>
          </w:p>
        </w:tc>
        <w:tc>
          <w:p>
            <w:pPr>
              <w:pStyle w:val="Compact"/>
              <w:jc w:val="right"/>
            </w:pPr>
            <w:r>
              <w:t xml:space="preserve">4.6</w:t>
            </w:r>
          </w:p>
        </w:tc>
        <w:tc>
          <w:p>
            <w:pPr>
              <w:pStyle w:val="Compact"/>
              <w:jc w:val="right"/>
            </w:pPr>
            <w:r>
              <w:t xml:space="preserve">5.00</w:t>
            </w:r>
          </w:p>
        </w:tc>
        <w:tc>
          <w:p>
            <w:pPr>
              <w:pStyle w:val="Compact"/>
              <w:jc w:val="left"/>
            </w:pPr>
            <w:r>
              <w:t xml:space="preserve">▁▁▅▇▇</w:t>
            </w:r>
          </w:p>
        </w:tc>
      </w:tr>
      <w:tr>
        <w:tc>
          <w:p>
            <w:pPr>
              <w:pStyle w:val="Compact"/>
              <w:jc w:val="left"/>
            </w:pPr>
            <w:r>
              <w:t xml:space="preserve">bty_avg</w:t>
            </w:r>
          </w:p>
        </w:tc>
        <w:tc>
          <w:p>
            <w:pPr>
              <w:pStyle w:val="Compact"/>
              <w:jc w:val="right"/>
            </w:pPr>
            <w:r>
              <w:t xml:space="preserve">0</w:t>
            </w:r>
          </w:p>
        </w:tc>
        <w:tc>
          <w:p>
            <w:pPr>
              <w:pStyle w:val="Compact"/>
              <w:jc w:val="right"/>
            </w:pPr>
            <w:r>
              <w:t xml:space="preserve">1</w:t>
            </w:r>
          </w:p>
        </w:tc>
        <w:tc>
          <w:p>
            <w:pPr>
              <w:pStyle w:val="Compact"/>
              <w:jc w:val="right"/>
            </w:pPr>
            <w:r>
              <w:t xml:space="preserve">4.42</w:t>
            </w:r>
          </w:p>
        </w:tc>
        <w:tc>
          <w:p>
            <w:pPr>
              <w:pStyle w:val="Compact"/>
              <w:jc w:val="right"/>
            </w:pPr>
            <w:r>
              <w:t xml:space="preserve">1.53</w:t>
            </w:r>
          </w:p>
        </w:tc>
        <w:tc>
          <w:p>
            <w:pPr>
              <w:pStyle w:val="Compact"/>
              <w:jc w:val="right"/>
            </w:pPr>
            <w:r>
              <w:t xml:space="preserve">1.67</w:t>
            </w:r>
          </w:p>
        </w:tc>
        <w:tc>
          <w:p>
            <w:pPr>
              <w:pStyle w:val="Compact"/>
              <w:jc w:val="right"/>
            </w:pPr>
            <w:r>
              <w:t xml:space="preserve">3.17</w:t>
            </w:r>
          </w:p>
        </w:tc>
        <w:tc>
          <w:p>
            <w:pPr>
              <w:pStyle w:val="Compact"/>
              <w:jc w:val="right"/>
            </w:pPr>
            <w:r>
              <w:t xml:space="preserve">4.33</w:t>
            </w:r>
          </w:p>
        </w:tc>
        <w:tc>
          <w:p>
            <w:pPr>
              <w:pStyle w:val="Compact"/>
              <w:jc w:val="right"/>
            </w:pPr>
            <w:r>
              <w:t xml:space="preserve">5.5</w:t>
            </w:r>
          </w:p>
        </w:tc>
        <w:tc>
          <w:p>
            <w:pPr>
              <w:pStyle w:val="Compact"/>
              <w:jc w:val="right"/>
            </w:pPr>
            <w:r>
              <w:t xml:space="preserve">8.17</w:t>
            </w:r>
          </w:p>
        </w:tc>
        <w:tc>
          <w:p>
            <w:pPr>
              <w:pStyle w:val="Compact"/>
              <w:jc w:val="left"/>
            </w:pPr>
            <w:r>
              <w:t xml:space="preserve">▃▇▇▃▂</w:t>
            </w:r>
          </w:p>
        </w:tc>
      </w:tr>
    </w:tbl>
    <w:bookmarkEnd w:id="22"/>
    <w:bookmarkStart w:id="24" w:name="correlation-coefficient"/>
    <w:p>
      <w:pPr>
        <w:pStyle w:val="Heading3"/>
      </w:pPr>
      <w:r>
        <w:t xml:space="preserve">Correlation Coefficient</w:t>
      </w:r>
    </w:p>
    <w:p>
      <w:pPr>
        <w:pStyle w:val="SourceCode"/>
      </w:pPr>
      <w:r>
        <w:rPr>
          <w:rStyle w:val="NormalTok"/>
        </w:rPr>
        <w:t xml:space="preserve">evals_disc11 </w:t>
      </w:r>
      <w:r>
        <w:rPr>
          <w:rStyle w:val="SpecialCharTok"/>
        </w:rPr>
        <w:t xml:space="preserve">%&gt;%</w:t>
      </w:r>
      <w:r>
        <w:rPr>
          <w:rStyle w:val="NormalTok"/>
        </w:rPr>
        <w:t xml:space="preserve"> </w:t>
      </w:r>
      <w:r>
        <w:br/>
      </w:r>
      <w:r>
        <w:rPr>
          <w:rStyle w:val="NormalTok"/>
        </w:rPr>
        <w:t xml:space="preserve">  </w:t>
      </w:r>
      <w:r>
        <w:rPr>
          <w:rStyle w:val="FunctionTok"/>
        </w:rPr>
        <w:t xml:space="preserve">get_correlation</w:t>
      </w:r>
      <w:r>
        <w:rPr>
          <w:rStyle w:val="NormalTok"/>
        </w:rPr>
        <w:t xml:space="preserve">(</w:t>
      </w:r>
      <w:r>
        <w:rPr>
          <w:rStyle w:val="AttributeTok"/>
        </w:rPr>
        <w:t xml:space="preserve">formula =</w:t>
      </w:r>
      <w:r>
        <w:rPr>
          <w:rStyle w:val="NormalTok"/>
        </w:rPr>
        <w:t xml:space="preserve"> score </w:t>
      </w:r>
      <w:r>
        <w:rPr>
          <w:rStyle w:val="SpecialCharTok"/>
        </w:rPr>
        <w:t xml:space="preserve">~</w:t>
      </w:r>
      <w:r>
        <w:rPr>
          <w:rStyle w:val="NormalTok"/>
        </w:rPr>
        <w:t xml:space="preserve"> bty_avg)</w:t>
      </w:r>
    </w:p>
    <w:p>
      <w:pPr>
        <w:pStyle w:val="SourceCode"/>
      </w:pPr>
      <w:r>
        <w:rPr>
          <w:rStyle w:val="VerbatimChar"/>
        </w:rPr>
        <w:t xml:space="preserve">## # A tibble: 1 x 1</w:t>
      </w:r>
      <w:r>
        <w:br/>
      </w:r>
      <w:r>
        <w:rPr>
          <w:rStyle w:val="VerbatimChar"/>
        </w:rPr>
        <w:t xml:space="preserve">##     cor</w:t>
      </w:r>
      <w:r>
        <w:br/>
      </w:r>
      <w:r>
        <w:rPr>
          <w:rStyle w:val="VerbatimChar"/>
        </w:rPr>
        <w:t xml:space="preserve">##   &lt;dbl&gt;</w:t>
      </w:r>
      <w:r>
        <w:br/>
      </w:r>
      <w:r>
        <w:rPr>
          <w:rStyle w:val="VerbatimChar"/>
        </w:rPr>
        <w:t xml:space="preserve">## 1 0.187</w:t>
      </w:r>
    </w:p>
    <w:p>
      <w:pPr>
        <w:pStyle w:val="FirstParagraph"/>
      </w:pPr>
      <w:r>
        <w:rPr>
          <w:bCs/>
          <w:b/>
        </w:rPr>
        <w:t xml:space="preserve">correlation coefficient 0.187 indicates that the relationship between teaching evaluation</w:t>
      </w:r>
      <w:r>
        <w:rPr>
          <w:bCs/>
          <w:b/>
        </w:rPr>
        <w:t xml:space="preserve"> </w:t>
      </w:r>
      <m:oMath>
        <m:r>
          <m:t>s</m:t>
        </m:r>
        <m:r>
          <m:t>c</m:t>
        </m:r>
        <m:r>
          <m:t>o</m:t>
        </m:r>
        <m:r>
          <m:t>r</m:t>
        </m:r>
        <m:r>
          <m:t>e</m:t>
        </m:r>
      </m:oMath>
      <w:r>
        <w:rPr>
          <w:bCs/>
          <w:b/>
        </w:rPr>
        <w:t xml:space="preserve"> </w:t>
      </w:r>
      <w:r>
        <w:rPr>
          <w:bCs/>
          <w:b/>
        </w:rPr>
        <w:t xml:space="preserve">and</w:t>
      </w:r>
      <w:r>
        <w:rPr>
          <w:bCs/>
          <w:b/>
        </w:rPr>
        <w:t xml:space="preserve"> </w:t>
      </w:r>
      <m:oMath>
        <m:r>
          <m:t>b</m:t>
        </m:r>
        <m:r>
          <m:t>e</m:t>
        </m:r>
        <m:r>
          <m:t>a</m:t>
        </m:r>
        <m:r>
          <m:t>u</m:t>
        </m:r>
        <m:r>
          <m:t>t</m:t>
        </m:r>
        <m:r>
          <m:t>y</m:t>
        </m:r>
      </m:oMath>
      <w:r>
        <w:rPr>
          <w:bCs/>
          <w:b/>
        </w:rPr>
        <w:t xml:space="preserve"> </w:t>
      </w:r>
      <w:r>
        <w:rPr>
          <w:bCs/>
          <w:b/>
        </w:rPr>
        <w:t xml:space="preserve">is</w:t>
      </w:r>
      <w:r>
        <w:rPr>
          <w:bCs/>
          <w:b/>
        </w:rPr>
        <w:t xml:space="preserve"> </w:t>
      </w:r>
      <m:oMath>
        <m:r>
          <m:t>w</m:t>
        </m:r>
        <m:r>
          <m:t>e</m:t>
        </m:r>
        <m:r>
          <m:t>a</m:t>
        </m:r>
        <m:r>
          <m:t>k</m:t>
        </m:r>
        <m:r>
          <m:t>l</m:t>
        </m:r>
        <m:r>
          <m:t>y</m:t>
        </m:r>
        <m:r>
          <m:rPr>
            <m:sty m:val="p"/>
          </m:rPr>
          <m:t>−</m:t>
        </m:r>
        <m:r>
          <m:t>p</m:t>
        </m:r>
        <m:r>
          <m:t>o</m:t>
        </m:r>
        <m:r>
          <m:t>s</m:t>
        </m:r>
        <m:r>
          <m:t>i</m:t>
        </m:r>
        <m:r>
          <m:t>t</m:t>
        </m:r>
        <m:r>
          <m:t>i</m:t>
        </m:r>
        <m:r>
          <m:t>v</m:t>
        </m:r>
        <m:r>
          <m:t>e</m:t>
        </m:r>
      </m:oMath>
    </w:p>
    <w:p>
      <w:pPr>
        <w:pStyle w:val="BodyText"/>
      </w:pPr>
      <w:r>
        <w:rPr>
          <w:bCs/>
          <w:b/>
        </w:rPr>
        <w:t xml:space="preserve">unjittered scatterplot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evals_disc11, </w:t>
      </w:r>
      <w:r>
        <w:rPr>
          <w:rStyle w:val="FunctionTok"/>
        </w:rPr>
        <w:t xml:space="preserve">aes</w:t>
      </w:r>
      <w:r>
        <w:rPr>
          <w:rStyle w:val="NormalTok"/>
        </w:rPr>
        <w:t xml:space="preserve">(</w:t>
      </w:r>
      <w:r>
        <w:rPr>
          <w:rStyle w:val="AttributeTok"/>
        </w:rPr>
        <w:t xml:space="preserve">x =</w:t>
      </w:r>
      <w:r>
        <w:rPr>
          <w:rStyle w:val="NormalTok"/>
        </w:rPr>
        <w:t xml:space="preserve"> bty_avg, </w:t>
      </w:r>
      <w:r>
        <w:rPr>
          <w:rStyle w:val="AttributeTok"/>
        </w:rPr>
        <w:t xml:space="preserve">y =</w:t>
      </w:r>
      <w:r>
        <w:rPr>
          <w:rStyle w:val="NormalTok"/>
        </w:rPr>
        <w:t xml:space="preserve"> 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"Beauty Score"</w:t>
      </w:r>
      <w:r>
        <w:rPr>
          <w:rStyle w:val="NormalTok"/>
        </w:rPr>
        <w:t xml:space="preserve">, </w:t>
      </w:r>
      <w:r>
        <w:rPr>
          <w:rStyle w:val="AttributeTok"/>
        </w:rPr>
        <w:t xml:space="preserve">y =</w:t>
      </w:r>
      <w:r>
        <w:rPr>
          <w:rStyle w:val="NormalTok"/>
        </w:rPr>
        <w:t xml:space="preserve"> </w:t>
      </w:r>
      <w:r>
        <w:rPr>
          <w:rStyle w:val="StringTok"/>
        </w:rPr>
        <w:t xml:space="preserve">"Teaching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teaching and beauty scores"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iscussion_11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Regression line is consistent with the earlier result of correlation coefficient 0.187</w:t>
      </w:r>
    </w:p>
    <w:p>
      <w:pPr>
        <w:pStyle w:val="BodyText"/>
      </w:pPr>
      <w:r>
        <w:rPr>
          <w:bCs/>
          <w:b/>
        </w:rPr>
        <w:t xml:space="preserve">as instructors have higher beauty scores they receive higher teacher evaluations</w:t>
      </w:r>
    </w:p>
    <w:bookmarkEnd w:id="24"/>
    <w:bookmarkStart w:id="25" w:name="fit-model"/>
    <w:p>
      <w:pPr>
        <w:pStyle w:val="Heading3"/>
      </w:pPr>
      <w:r>
        <w:t xml:space="preserve">Fit Model</w:t>
      </w:r>
    </w:p>
    <w:p>
      <w:pPr>
        <w:pStyle w:val="FirstParagraph"/>
      </w:pPr>
      <m:oMathPara>
        <m:oMathParaPr>
          <m:jc m:val="center"/>
        </m:oMathParaPr>
        <m:oMath>
          <m:acc>
            <m:accPr>
              <m:chr m:val="̂"/>
            </m:accPr>
            <m:e>
              <m:r>
                <m:t>y</m:t>
              </m:r>
            </m:e>
          </m:acc>
          <m:r>
            <m:rPr>
              <m:sty m:val="p"/>
            </m:rPr>
            <m:t>=</m:t>
          </m:r>
          <m:sSub>
            <m:e>
              <m:r>
                <m:t>b</m:t>
              </m:r>
            </m:e>
            <m:sub>
              <m:r>
                <m:t>0</m:t>
              </m:r>
            </m:sub>
          </m:sSub>
          <m:r>
            <m:rPr>
              <m:sty m:val="p"/>
            </m:rPr>
            <m:t>+</m:t>
          </m:r>
          <m:sSub>
            <m:e>
              <m:r>
                <m:t>b</m:t>
              </m:r>
            </m:e>
            <m:sub>
              <m:r>
                <m:t>1</m:t>
              </m:r>
            </m:sub>
          </m:sSub>
          <m:r>
            <m:rPr>
              <m:sty m:val="p"/>
            </m:rPr>
            <m:t>*</m:t>
          </m:r>
          <m:r>
            <m:t>x</m:t>
          </m:r>
        </m:oMath>
      </m:oMathPara>
    </w:p>
    <w:p>
      <w:pPr>
        <w:pStyle w:val="FirstParagraph"/>
      </w:pPr>
      <m:oMathPara>
        <m:oMathParaPr>
          <m:jc m:val="center"/>
        </m:oMathParaPr>
        <m:oMath>
          <m:acc>
            <m:accPr>
              <m:chr m:val="̂"/>
            </m:accPr>
            <m:e>
              <m:r>
                <m:t>s</m:t>
              </m:r>
              <m:r>
                <m:t>c</m:t>
              </m:r>
              <m:r>
                <m:t>o</m:t>
              </m:r>
              <m:r>
                <m:t>r</m:t>
              </m:r>
              <m:r>
                <m:t>e</m:t>
              </m:r>
            </m:e>
          </m:acc>
          <m:r>
            <m:rPr>
              <m:sty m:val="p"/>
            </m:rPr>
            <m:t>=</m:t>
          </m:r>
          <m:sSub>
            <m:e>
              <m:r>
                <m:t>b</m:t>
              </m:r>
            </m:e>
            <m:sub>
              <m:r>
                <m:t>0</m:t>
              </m:r>
            </m:sub>
          </m:sSub>
          <m:r>
            <m:rPr>
              <m:sty m:val="p"/>
            </m:rPr>
            <m:t>+</m:t>
          </m:r>
          <m:sSub>
            <m:e>
              <m:r>
                <m:t>b</m:t>
              </m:r>
            </m:e>
            <m:sub>
              <m:r>
                <m:t>1</m:t>
              </m:r>
            </m:sub>
          </m:sSub>
          <m:r>
            <m:rPr>
              <m:sty m:val="p"/>
            </m:rPr>
            <m:t>*</m:t>
          </m:r>
          <m:r>
            <m:t>b</m:t>
          </m:r>
          <m:r>
            <m:t>t</m:t>
          </m:r>
          <m:r>
            <m:t>y</m:t>
          </m:r>
          <m:r>
            <m:rPr>
              <m:sty m:val="p"/>
            </m:rPr>
            <m:t>.</m:t>
          </m:r>
          <m:r>
            <m:t>a</m:t>
          </m:r>
          <m:r>
            <m:t>v</m:t>
          </m:r>
          <m:r>
            <m:t>g</m:t>
          </m:r>
        </m:oMath>
      </m:oMathPara>
    </w:p>
    <w:p>
      <w:pPr>
        <w:pStyle w:val="FirstParagraph"/>
      </w:pPr>
      <m:oMathPara>
        <m:oMathParaPr>
          <m:jc m:val="center"/>
        </m:oMathParaPr>
        <m:oMath>
          <m:acc>
            <m:accPr>
              <m:chr m:val="̂"/>
            </m:accPr>
            <m:e>
              <m:r>
                <m:t>s</m:t>
              </m:r>
              <m:r>
                <m:t>c</m:t>
              </m:r>
              <m:r>
                <m:t>o</m:t>
              </m:r>
              <m:r>
                <m:t>r</m:t>
              </m:r>
              <m:r>
                <m:t>e</m:t>
              </m:r>
            </m:e>
          </m:acc>
          <m:r>
            <m:rPr>
              <m:sty m:val="p"/>
            </m:rPr>
            <m:t>=</m:t>
          </m:r>
          <m:r>
            <m:t>3.880</m:t>
          </m:r>
          <m:r>
            <m:rPr>
              <m:sty m:val="p"/>
            </m:rPr>
            <m:t>+</m:t>
          </m:r>
          <m:r>
            <m:t>0.067</m:t>
          </m:r>
          <m:r>
            <m:rPr>
              <m:sty m:val="p"/>
            </m:rPr>
            <m:t>*</m:t>
          </m:r>
          <m:r>
            <m:t>b</m:t>
          </m:r>
          <m:r>
            <m:t>t</m:t>
          </m:r>
          <m:r>
            <m:t>y</m:t>
          </m:r>
          <m:r>
            <m:rPr>
              <m:sty m:val="p"/>
            </m:rPr>
            <m:t>.</m:t>
          </m:r>
          <m:r>
            <m:t>a</m:t>
          </m:r>
          <m:r>
            <m:t>v</m:t>
          </m:r>
          <m:r>
            <m:t>g</m:t>
          </m:r>
        </m:oMath>
      </m:oMathPara>
    </w:p>
    <w:p>
      <w:pPr>
        <w:pStyle w:val="SourceCode"/>
      </w:pPr>
      <w:r>
        <w:rPr>
          <w:rStyle w:val="NormalTok"/>
        </w:rPr>
        <w:t xml:space="preserve">score_model </w:t>
      </w:r>
      <w:r>
        <w:rPr>
          <w:rStyle w:val="OtherTok"/>
        </w:rPr>
        <w:t xml:space="preserve">&lt;-</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bty_avg, </w:t>
      </w:r>
      <w:r>
        <w:rPr>
          <w:rStyle w:val="AttributeTok"/>
        </w:rPr>
        <w:t xml:space="preserve">data =</w:t>
      </w:r>
      <w:r>
        <w:rPr>
          <w:rStyle w:val="NormalTok"/>
        </w:rPr>
        <w:t xml:space="preserve"> evals_disc11)</w:t>
      </w:r>
      <w:r>
        <w:br/>
      </w:r>
      <w:r>
        <w:br/>
      </w:r>
      <w:r>
        <w:rPr>
          <w:rStyle w:val="FunctionTok"/>
        </w:rPr>
        <w:t xml:space="preserve">get_regression_table</w:t>
      </w:r>
      <w:r>
        <w:rPr>
          <w:rStyle w:val="NormalTok"/>
        </w:rPr>
        <w:t xml:space="preserve">(score_model)</w:t>
      </w:r>
    </w:p>
    <w:p>
      <w:pPr>
        <w:pStyle w:val="SourceCode"/>
      </w:pPr>
      <w:r>
        <w:rPr>
          <w:rStyle w:val="VerbatimChar"/>
        </w:rPr>
        <w:t xml:space="preserve">## # A tibble: 2 x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 1 intercept    3.88      0.076     51.0        0    3.73     4.03 </w:t>
      </w:r>
      <w:r>
        <w:br/>
      </w:r>
      <w:r>
        <w:rPr>
          <w:rStyle w:val="VerbatimChar"/>
        </w:rPr>
        <w:t xml:space="preserve">## 2 bty_avg      0.067     0.016      4.09       0    0.035    0.099</w:t>
      </w:r>
    </w:p>
    <w:p>
      <w:pPr>
        <w:pStyle w:val="FirstParagraph"/>
      </w:pPr>
      <w:r>
        <w:t xml:space="preserve">The intercept / average teaching score =</w:t>
      </w:r>
      <w:r>
        <w:t xml:space="preserve"> </w:t>
      </w:r>
      <m:oMath>
        <m:sSub>
          <m:e>
            <m:r>
              <m:t>b</m:t>
            </m:r>
          </m:e>
          <m:sub>
            <m:r>
              <m:t>0</m:t>
            </m:r>
          </m:sub>
        </m:sSub>
        <m:r>
          <m:rPr>
            <m:sty m:val="p"/>
          </m:rPr>
          <m:t>=</m:t>
        </m:r>
        <m:r>
          <m:t>3.88</m:t>
        </m:r>
      </m:oMath>
    </w:p>
    <w:p>
      <w:pPr>
        <w:pStyle w:val="BodyText"/>
      </w:pPr>
      <w:r>
        <w:t xml:space="preserve">Relationship between teaching and beauty =</w:t>
      </w:r>
      <w:r>
        <w:t xml:space="preserve"> </w:t>
      </w:r>
      <m:oMath>
        <m:sSub>
          <m:e>
            <m:r>
              <m:t>b</m:t>
            </m:r>
          </m:e>
          <m:sub>
            <m:r>
              <m:t>1</m:t>
            </m:r>
          </m:sub>
        </m:sSub>
        <m:r>
          <m:rPr>
            <m:sty m:val="p"/>
          </m:rPr>
          <m:t>=</m:t>
        </m:r>
        <m:r>
          <m:t>0.067</m:t>
        </m:r>
      </m:oMath>
    </w:p>
    <w:p>
      <w:pPr>
        <w:pStyle w:val="BodyText"/>
      </w:pPr>
      <w:r>
        <w:rPr>
          <w:bCs/>
          <w:b/>
        </w:rPr>
        <w:t xml:space="preserve">Note</w:t>
      </w:r>
    </w:p>
    <w:p>
      <w:pPr>
        <w:numPr>
          <w:ilvl w:val="0"/>
          <w:numId w:val="1001"/>
        </w:numPr>
      </w:pPr>
      <w:r>
        <w:t xml:space="preserve">Sign is positive</w:t>
      </w:r>
    </w:p>
    <w:p>
      <w:pPr>
        <w:numPr>
          <w:ilvl w:val="0"/>
          <w:numId w:val="1001"/>
        </w:numPr>
      </w:pPr>
      <w:r>
        <w:t xml:space="preserve">positive relationship</w:t>
      </w:r>
    </w:p>
    <w:p>
      <w:pPr>
        <w:numPr>
          <w:ilvl w:val="0"/>
          <w:numId w:val="1001"/>
        </w:numPr>
      </w:pPr>
      <w:r>
        <w:rPr>
          <w:bCs/>
          <w:b/>
        </w:rPr>
        <w:t xml:space="preserve">teachers with higher beauty tend to have higher teaching scores</w:t>
      </w:r>
    </w:p>
    <w:p>
      <w:pPr>
        <w:numPr>
          <w:ilvl w:val="0"/>
          <w:numId w:val="1001"/>
        </w:numPr>
      </w:pPr>
      <w:r>
        <w:t xml:space="preserve">Correlation Coefficient 0.187 is positive</w:t>
      </w:r>
    </w:p>
    <w:p>
      <w:pPr>
        <w:numPr>
          <w:ilvl w:val="0"/>
          <w:numId w:val="1001"/>
        </w:numPr>
      </w:pPr>
      <w:r>
        <w:t xml:space="preserve">slope</w:t>
      </w:r>
      <w:r>
        <w:t xml:space="preserve"> </w:t>
      </w:r>
      <m:oMath>
        <m:sSub>
          <m:e>
            <m:r>
              <m:t>b</m:t>
            </m:r>
          </m:e>
          <m:sub>
            <m:r>
              <m:t>1</m:t>
            </m:r>
          </m:sub>
        </m:sSub>
        <m:r>
          <m:rPr>
            <m:sty m:val="p"/>
          </m:rPr>
          <m:t>=</m:t>
        </m:r>
        <m:r>
          <m:t>0.067</m:t>
        </m:r>
      </m:oMath>
      <w:r>
        <w:t xml:space="preserve"> </w:t>
      </w:r>
      <w:r>
        <w:t xml:space="preserve">interpretation</w:t>
      </w:r>
    </w:p>
    <w:p>
      <w:pPr>
        <w:numPr>
          <w:ilvl w:val="0"/>
          <w:numId w:val="1000"/>
        </w:numPr>
        <w:pStyle w:val="SourceCode"/>
      </w:pPr>
      <w:r>
        <w:rPr>
          <w:rStyle w:val="VerbatimChar"/>
        </w:rPr>
        <w:t xml:space="preserve">*for every increase of 1 unit in bty_avg</w:t>
      </w:r>
      <w:r>
        <w:br/>
      </w:r>
      <w:r>
        <w:rPr>
          <w:rStyle w:val="VerbatimChar"/>
        </w:rPr>
        <w:t xml:space="preserve">there is an associated increase of,</w:t>
      </w:r>
      <w:r>
        <w:br/>
      </w:r>
      <w:r>
        <w:rPr>
          <w:rStyle w:val="VerbatimChar"/>
        </w:rPr>
        <w:t xml:space="preserve">on average, 0.0067 units of score*</w:t>
      </w:r>
    </w:p>
    <w:bookmarkEnd w:id="25"/>
    <w:bookmarkStart w:id="26" w:name="residuals"/>
    <w:p>
      <w:pPr>
        <w:pStyle w:val="Heading3"/>
      </w:pPr>
      <w:r>
        <w:t xml:space="preserve">Residuals</w:t>
      </w:r>
    </w:p>
    <w:p>
      <w:pPr>
        <w:pStyle w:val="SourceCode"/>
      </w:pPr>
      <w:r>
        <w:rPr>
          <w:rStyle w:val="NormalTok"/>
        </w:rPr>
        <w:t xml:space="preserve">regression_points </w:t>
      </w:r>
      <w:r>
        <w:rPr>
          <w:rStyle w:val="OtherTok"/>
        </w:rPr>
        <w:t xml:space="preserve">&lt;-</w:t>
      </w:r>
      <w:r>
        <w:rPr>
          <w:rStyle w:val="NormalTok"/>
        </w:rPr>
        <w:t xml:space="preserve"> </w:t>
      </w:r>
      <w:r>
        <w:rPr>
          <w:rStyle w:val="FunctionTok"/>
        </w:rPr>
        <w:t xml:space="preserve">get_regression_points</w:t>
      </w:r>
      <w:r>
        <w:rPr>
          <w:rStyle w:val="NormalTok"/>
        </w:rPr>
        <w:t xml:space="preserve">(score_model)</w:t>
      </w:r>
      <w:r>
        <w:br/>
      </w:r>
      <w:r>
        <w:rPr>
          <w:rStyle w:val="NormalTok"/>
        </w:rPr>
        <w:t xml:space="preserve">regression_points</w:t>
      </w:r>
    </w:p>
    <w:p>
      <w:pPr>
        <w:pStyle w:val="SourceCode"/>
      </w:pPr>
      <w:r>
        <w:rPr>
          <w:rStyle w:val="VerbatimChar"/>
        </w:rPr>
        <w:t xml:space="preserve">## # A tibble: 463 x 5</w:t>
      </w:r>
      <w:r>
        <w:br/>
      </w:r>
      <w:r>
        <w:rPr>
          <w:rStyle w:val="VerbatimChar"/>
        </w:rPr>
        <w:t xml:space="preserve">##       ID score bty_avg score_hat residual</w:t>
      </w:r>
      <w:r>
        <w:br/>
      </w:r>
      <w:r>
        <w:rPr>
          <w:rStyle w:val="VerbatimChar"/>
        </w:rPr>
        <w:t xml:space="preserve">##    &lt;int&gt; &lt;dbl&gt;   &lt;dbl&gt;     &lt;dbl&gt;    &lt;dbl&gt;</w:t>
      </w:r>
      <w:r>
        <w:br/>
      </w:r>
      <w:r>
        <w:rPr>
          <w:rStyle w:val="VerbatimChar"/>
        </w:rPr>
        <w:t xml:space="preserve">##  1     1   4.7    5         4.21    0.486</w:t>
      </w:r>
      <w:r>
        <w:br/>
      </w:r>
      <w:r>
        <w:rPr>
          <w:rStyle w:val="VerbatimChar"/>
        </w:rPr>
        <w:t xml:space="preserve">##  2     2   4.1    5         4.21   -0.114</w:t>
      </w:r>
      <w:r>
        <w:br/>
      </w:r>
      <w:r>
        <w:rPr>
          <w:rStyle w:val="VerbatimChar"/>
        </w:rPr>
        <w:t xml:space="preserve">##  3     3   3.9    5         4.21   -0.314</w:t>
      </w:r>
      <w:r>
        <w:br/>
      </w:r>
      <w:r>
        <w:rPr>
          <w:rStyle w:val="VerbatimChar"/>
        </w:rPr>
        <w:t xml:space="preserve">##  4     4   4.8    5         4.21    0.586</w:t>
      </w:r>
      <w:r>
        <w:br/>
      </w:r>
      <w:r>
        <w:rPr>
          <w:rStyle w:val="VerbatimChar"/>
        </w:rPr>
        <w:t xml:space="preserve">##  5     5   4.6    3         4.08    0.52 </w:t>
      </w:r>
      <w:r>
        <w:br/>
      </w:r>
      <w:r>
        <w:rPr>
          <w:rStyle w:val="VerbatimChar"/>
        </w:rPr>
        <w:t xml:space="preserve">##  6     6   4.3    3         4.08    0.22 </w:t>
      </w:r>
      <w:r>
        <w:br/>
      </w:r>
      <w:r>
        <w:rPr>
          <w:rStyle w:val="VerbatimChar"/>
        </w:rPr>
        <w:t xml:space="preserve">##  7     7   2.8    3         4.08   -1.28 </w:t>
      </w:r>
      <w:r>
        <w:br/>
      </w:r>
      <w:r>
        <w:rPr>
          <w:rStyle w:val="VerbatimChar"/>
        </w:rPr>
        <w:t xml:space="preserve">##  8     8   4.1    3.33      4.10   -0.002</w:t>
      </w:r>
      <w:r>
        <w:br/>
      </w:r>
      <w:r>
        <w:rPr>
          <w:rStyle w:val="VerbatimChar"/>
        </w:rPr>
        <w:t xml:space="preserve">##  9     9   3.4    3.33      4.10   -0.702</w:t>
      </w:r>
      <w:r>
        <w:br/>
      </w:r>
      <w:r>
        <w:rPr>
          <w:rStyle w:val="VerbatimChar"/>
        </w:rPr>
        <w:t xml:space="preserve">## 10    10   4.5    3.17      4.09    0.409</w:t>
      </w:r>
      <w:r>
        <w:br/>
      </w:r>
      <w:r>
        <w:rPr>
          <w:rStyle w:val="VerbatimChar"/>
        </w:rPr>
        <w:t xml:space="preserve">## # ... with 453 more rows</w:t>
      </w:r>
    </w:p>
    <w:p>
      <w:pPr>
        <w:pStyle w:val="FirstParagraph"/>
      </w:pPr>
      <w:r>
        <w:rPr>
          <w:bCs/>
          <w:b/>
        </w:rPr>
        <w:t xml:space="preserve">Note</w:t>
      </w:r>
    </w:p>
    <w:p>
      <w:pPr>
        <w:numPr>
          <w:ilvl w:val="0"/>
          <w:numId w:val="1002"/>
        </w:numPr>
      </w:pPr>
      <w:r>
        <w:t xml:space="preserve">score = y</w:t>
      </w:r>
    </w:p>
    <w:p>
      <w:pPr>
        <w:numPr>
          <w:ilvl w:val="0"/>
          <w:numId w:val="1002"/>
        </w:numPr>
      </w:pPr>
      <w:r>
        <w:t xml:space="preserve">bty_avg =</w:t>
      </w:r>
      <w:r>
        <w:t xml:space="preserve"> </w:t>
      </w:r>
      <m:oMath>
        <m:r>
          <m:t>x</m:t>
        </m:r>
      </m:oMath>
    </w:p>
    <w:p>
      <w:pPr>
        <w:numPr>
          <w:ilvl w:val="0"/>
          <w:numId w:val="1002"/>
        </w:numPr>
      </w:pPr>
      <w:r>
        <w:t xml:space="preserve">score_hat =</w:t>
      </w:r>
      <w:r>
        <w:t xml:space="preserve"> </w:t>
      </w:r>
      <m:oMath>
        <m:acc>
          <m:accPr>
            <m:chr m:val="̂"/>
          </m:accPr>
          <m:e>
            <m:r>
              <m:t>y</m:t>
            </m:r>
          </m:e>
        </m:acc>
      </m:oMath>
    </w:p>
    <w:p>
      <w:pPr>
        <w:numPr>
          <w:ilvl w:val="0"/>
          <w:numId w:val="1002"/>
        </w:numPr>
      </w:pPr>
      <w:r>
        <w:t xml:space="preserve">residual =</w:t>
      </w:r>
      <w:r>
        <w:t xml:space="preserve"> </w:t>
      </w:r>
      <m:oMath>
        <m:r>
          <m:t>y</m:t>
        </m:r>
        <m:r>
          <m:rPr>
            <m:sty m:val="p"/>
          </m:rPr>
          <m:t>−</m:t>
        </m:r>
        <m:acc>
          <m:accPr>
            <m:chr m:val="̂"/>
          </m:accPr>
          <m:e>
            <m:r>
              <m:t>y</m:t>
            </m:r>
          </m:e>
        </m:acc>
      </m:oMath>
    </w:p>
    <w:bookmarkEnd w:id="26"/>
    <w:bookmarkEnd w:id="27"/>
    <w:bookmarkStart w:id="28" w:name="conclusion"/>
    <w:p>
      <w:pPr>
        <w:pStyle w:val="Heading2"/>
      </w:pPr>
      <w:r>
        <w:t xml:space="preserve">Conclusion</w:t>
      </w:r>
    </w:p>
    <w:p>
      <w:r>
        <w:pict>
          <v:rect style="width:0;height:1.5pt" o:hralign="center" o:hrstd="t" o:hr="t"/>
        </w:pict>
      </w:r>
    </w:p>
    <w:p>
      <w:pPr>
        <w:pStyle w:val="FirstParagraph"/>
      </w:pPr>
      <w:r>
        <w:rPr>
          <w:bCs/>
          <w:b/>
        </w:rPr>
        <w:t xml:space="preserve">sum of squared residuals</w:t>
      </w:r>
    </w:p>
    <w:p>
      <w:pPr>
        <w:pStyle w:val="BodyText"/>
      </w:pPr>
      <w:r>
        <w:t xml:space="preserve">if we compute the residuals for all 463 courses’ instructors and compute the sum of squared residuals we would obtain the</w:t>
      </w:r>
      <w:r>
        <w:t xml:space="preserve"> </w:t>
      </w:r>
      <w:r>
        <w:t xml:space="preserve">“</w:t>
      </w:r>
      <w:r>
        <w:t xml:space="preserve">lack of a fit in a model</w:t>
      </w:r>
      <w:r>
        <w:t xml:space="preserve">”</w:t>
      </w:r>
    </w:p>
    <w:p>
      <w:pPr>
        <w:pStyle w:val="BodyText"/>
      </w:pPr>
      <m:oMathPara>
        <m:oMathParaPr>
          <m:jc m:val="center"/>
        </m:oMathParaPr>
        <m:oMath>
          <m:r>
            <m:t>y</m:t>
          </m:r>
          <m:r>
            <m:rPr>
              <m:sty m:val="p"/>
            </m:rPr>
            <m:t>−</m:t>
          </m:r>
          <m:acc>
            <m:accPr>
              <m:chr m:val="̂"/>
            </m:accPr>
            <m:e>
              <m:r>
                <m:t>y</m:t>
              </m:r>
            </m:e>
          </m:acc>
          <m:r>
            <m:rPr>
              <m:sty m:val="p"/>
            </m:rPr>
            <m:t>=</m:t>
          </m:r>
          <m:r>
            <m:t>0</m:t>
          </m:r>
        </m:oMath>
      </m:oMathPara>
    </w:p>
    <w:p>
      <w:pPr>
        <w:pStyle w:val="SourceCode"/>
      </w:pPr>
      <w:r>
        <w:rPr>
          <w:rStyle w:val="CommentTok"/>
        </w:rPr>
        <w:t xml:space="preserve"># compute the square of residuals</w:t>
      </w:r>
      <w:r>
        <w:br/>
      </w:r>
      <w:r>
        <w:br/>
      </w:r>
      <w:r>
        <w:rPr>
          <w:rStyle w:val="NormalTok"/>
        </w:rPr>
        <w:t xml:space="preserve">regression_points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squared_residuals =</w:t>
      </w:r>
      <w:r>
        <w:rPr>
          <w:rStyle w:val="NormalTok"/>
        </w:rPr>
        <w:t xml:space="preserve"> residual</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sum_of_squared_residuals =</w:t>
      </w:r>
      <w:r>
        <w:rPr>
          <w:rStyle w:val="NormalTok"/>
        </w:rPr>
        <w:t xml:space="preserve"> </w:t>
      </w:r>
      <w:r>
        <w:rPr>
          <w:rStyle w:val="FunctionTok"/>
        </w:rPr>
        <w:t xml:space="preserve">sum</w:t>
      </w:r>
      <w:r>
        <w:rPr>
          <w:rStyle w:val="NormalTok"/>
        </w:rPr>
        <w:t xml:space="preserve">(squared_residuals))</w:t>
      </w:r>
    </w:p>
    <w:p>
      <w:pPr>
        <w:pStyle w:val="SourceCode"/>
      </w:pPr>
      <w:r>
        <w:rPr>
          <w:rStyle w:val="VerbatimChar"/>
        </w:rPr>
        <w:t xml:space="preserve">## # A tibble: 1 x 1</w:t>
      </w:r>
      <w:r>
        <w:br/>
      </w:r>
      <w:r>
        <w:rPr>
          <w:rStyle w:val="VerbatimChar"/>
        </w:rPr>
        <w:t xml:space="preserve">##   sum_of_squared_residuals</w:t>
      </w:r>
      <w:r>
        <w:br/>
      </w:r>
      <w:r>
        <w:rPr>
          <w:rStyle w:val="VerbatimChar"/>
        </w:rPr>
        <w:t xml:space="preserve">##                      &lt;dbl&gt;</w:t>
      </w:r>
      <w:r>
        <w:br/>
      </w:r>
      <w:r>
        <w:rPr>
          <w:rStyle w:val="VerbatimChar"/>
        </w:rPr>
        <w:t xml:space="preserve">## 1                     132.</w:t>
      </w:r>
    </w:p>
    <w:p>
      <w:pPr>
        <w:pStyle w:val="FirstParagraph"/>
      </w:pPr>
      <w:r>
        <w:rPr>
          <w:bCs/>
          <w:b/>
        </w:rPr>
        <w:t xml:space="preserve">if the regression line fits all the points perfectly, then the sum of the squared residuals is 0. In this case as we can see this linear model was not the appropriate choice for this regression.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MGinorio</dc:creator>
  <cp:keywords/>
  <dcterms:created xsi:type="dcterms:W3CDTF">2021-11-05T04:24:16Z</dcterms:created>
  <dcterms:modified xsi:type="dcterms:W3CDTF">2021-11-05T04:24:16Z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11/3/2021</vt:lpwstr>
  </property>
  <property fmtid="{D5CDD505-2E9C-101B-9397-08002B2CF9AE}" pid="3" name="output">
    <vt:lpwstr/>
  </property>
</Properties>
</file>