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F516" w14:textId="77777777"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412C003E" w14:textId="77777777" w:rsidR="006F3493" w:rsidRPr="00900ABE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122DA7" w14:textId="5F47E8AC" w:rsidR="006F3493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color w:val="000000" w:themeColor="text1"/>
        </w:rPr>
        <w:t xml:space="preserve">Title: </w:t>
      </w:r>
      <w:r w:rsidR="006C38BA" w:rsidRPr="00900ABE">
        <w:rPr>
          <w:rFonts w:ascii="Times New Roman" w:eastAsia="Times New Roman" w:hAnsi="Times New Roman" w:cs="Times New Roman"/>
          <w:color w:val="000000" w:themeColor="text1"/>
        </w:rPr>
        <w:t>La</w:t>
      </w:r>
      <w:r w:rsidR="000A57B7" w:rsidRPr="00900ABE">
        <w:rPr>
          <w:rFonts w:ascii="Times New Roman" w:eastAsia="Times New Roman" w:hAnsi="Times New Roman" w:cs="Times New Roman"/>
          <w:color w:val="000000" w:themeColor="text1"/>
        </w:rPr>
        <w:t>b 2</w:t>
      </w:r>
      <w:r w:rsidR="00900ABE">
        <w:rPr>
          <w:rFonts w:ascii="Times New Roman" w:eastAsia="Times New Roman" w:hAnsi="Times New Roman" w:cs="Times New Roman"/>
          <w:color w:val="000000" w:themeColor="text1"/>
        </w:rPr>
        <w:t xml:space="preserve"> (Part 2)</w:t>
      </w:r>
    </w:p>
    <w:p w14:paraId="646E456B" w14:textId="77777777" w:rsidR="006F3493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color w:val="000000" w:themeColor="text1"/>
        </w:rPr>
        <w:t>Notice: Dr. Bryan Runck</w:t>
      </w:r>
    </w:p>
    <w:p w14:paraId="756A0D55" w14:textId="52FEB8CD" w:rsidR="006F3493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color w:val="000000" w:themeColor="text1"/>
        </w:rPr>
        <w:t>Author:</w:t>
      </w:r>
      <w:r w:rsidR="00900ABE">
        <w:rPr>
          <w:rFonts w:ascii="Times New Roman" w:eastAsia="Times New Roman" w:hAnsi="Times New Roman" w:cs="Times New Roman"/>
          <w:color w:val="000000" w:themeColor="text1"/>
        </w:rPr>
        <w:t xml:space="preserve"> Mattie </w:t>
      </w:r>
      <w:proofErr w:type="spellStart"/>
      <w:r w:rsidR="00900ABE">
        <w:rPr>
          <w:rFonts w:ascii="Times New Roman" w:eastAsia="Times New Roman" w:hAnsi="Times New Roman" w:cs="Times New Roman"/>
          <w:color w:val="000000" w:themeColor="text1"/>
        </w:rPr>
        <w:t>Gisselbeck</w:t>
      </w:r>
      <w:proofErr w:type="spellEnd"/>
    </w:p>
    <w:p w14:paraId="008E7290" w14:textId="603B106F" w:rsidR="006F3493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color w:val="000000" w:themeColor="text1"/>
        </w:rPr>
        <w:t>Date:</w:t>
      </w:r>
      <w:r w:rsidR="00900ABE">
        <w:rPr>
          <w:rFonts w:ascii="Times New Roman" w:eastAsia="Times New Roman" w:hAnsi="Times New Roman" w:cs="Times New Roman"/>
          <w:color w:val="000000" w:themeColor="text1"/>
        </w:rPr>
        <w:t xml:space="preserve"> November 2, 2022</w:t>
      </w:r>
    </w:p>
    <w:p w14:paraId="73CDBB60" w14:textId="77777777" w:rsidR="006F3493" w:rsidRPr="00900ABE" w:rsidRDefault="006F3493">
      <w:pPr>
        <w:rPr>
          <w:rFonts w:ascii="Times New Roman" w:eastAsia="Times New Roman" w:hAnsi="Times New Roman" w:cs="Times New Roman"/>
        </w:rPr>
      </w:pPr>
    </w:p>
    <w:p w14:paraId="369A5381" w14:textId="5E3F502D" w:rsidR="006F3493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b/>
          <w:color w:val="000000" w:themeColor="text1"/>
        </w:rPr>
        <w:t>Project Repository:</w:t>
      </w:r>
      <w:r w:rsidR="00900ABE" w:rsidRPr="00900ABE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hyperlink r:id="rId6" w:history="1">
        <w:r w:rsidR="00900ABE" w:rsidRPr="00900ABE">
          <w:rPr>
            <w:rStyle w:val="Hyperlink"/>
            <w:rFonts w:ascii="Times New Roman" w:eastAsia="Times New Roman" w:hAnsi="Times New Roman" w:cs="Times New Roman"/>
          </w:rPr>
          <w:t>https://github.com/mgisselbeck/GIS5571</w:t>
        </w:r>
      </w:hyperlink>
      <w:r w:rsidR="00900ABE" w:rsidRPr="00900A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9824405" w14:textId="12854F80" w:rsidR="006F3493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b/>
          <w:color w:val="000000" w:themeColor="text1"/>
        </w:rPr>
        <w:t xml:space="preserve">Google Drive Link: </w:t>
      </w:r>
      <w:r w:rsidR="00900ABE" w:rsidRPr="00900ABE">
        <w:rPr>
          <w:rFonts w:ascii="Times New Roman" w:eastAsia="Times New Roman" w:hAnsi="Times New Roman" w:cs="Times New Roman"/>
          <w:color w:val="000000" w:themeColor="text1"/>
        </w:rPr>
        <w:t>N/A</w:t>
      </w:r>
    </w:p>
    <w:p w14:paraId="75784A95" w14:textId="47B8376F" w:rsidR="0082275A" w:rsidRPr="00900ABE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900ABE">
        <w:rPr>
          <w:rFonts w:ascii="Times New Roman" w:eastAsia="Times New Roman" w:hAnsi="Times New Roman" w:cs="Times New Roman"/>
          <w:b/>
          <w:color w:val="000000" w:themeColor="text1"/>
        </w:rPr>
        <w:t>Time Spent:</w:t>
      </w:r>
      <w:r w:rsidRPr="00900A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00ABE" w:rsidRPr="00900ABE">
        <w:rPr>
          <w:rFonts w:ascii="Times New Roman" w:eastAsia="Times New Roman" w:hAnsi="Times New Roman" w:cs="Times New Roman"/>
          <w:color w:val="000000" w:themeColor="text1"/>
        </w:rPr>
        <w:t>15 hours</w:t>
      </w:r>
    </w:p>
    <w:p w14:paraId="22D21D02" w14:textId="77777777" w:rsidR="0082275A" w:rsidRDefault="0082275A">
      <w:pPr>
        <w:rPr>
          <w:rFonts w:ascii="Times New Roman" w:eastAsia="Times New Roman" w:hAnsi="Times New Roman" w:cs="Times New Roman"/>
        </w:rPr>
      </w:pPr>
    </w:p>
    <w:p w14:paraId="71AF9856" w14:textId="49876BBE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5FE5D12E" w14:textId="34383F2C" w:rsidR="007D79CD" w:rsidRPr="001E089F" w:rsidRDefault="007D79CD" w:rsidP="007D79CD">
      <w:pPr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</w:pPr>
      <w:r w:rsidRPr="001E089F"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  <w:t>Problem Statement</w:t>
      </w:r>
    </w:p>
    <w:p w14:paraId="5892B825" w14:textId="77777777" w:rsidR="001E089F" w:rsidRPr="001E089F" w:rsidRDefault="001E089F" w:rsidP="001E089F">
      <w:pPr>
        <w:rPr>
          <w:rFonts w:ascii="Times New Roman" w:eastAsia="Times New Roman" w:hAnsi="Times New Roman" w:cs="Times New Roman"/>
          <w:iCs/>
        </w:rPr>
      </w:pPr>
      <w:r w:rsidRPr="001E089F">
        <w:rPr>
          <w:rFonts w:ascii="Times New Roman" w:eastAsia="Times New Roman" w:hAnsi="Times New Roman" w:cs="Times New Roman"/>
          <w:bCs/>
          <w:iCs/>
        </w:rPr>
        <w:t xml:space="preserve">The objective of this analysis is to “create a </w:t>
      </w:r>
      <w:r w:rsidRPr="001E089F">
        <w:rPr>
          <w:rFonts w:ascii="Times New Roman" w:hAnsi="Times New Roman" w:cs="Times New Roman"/>
          <w:bCs/>
          <w:iCs/>
        </w:rPr>
        <w:t xml:space="preserve">surface that shows places where Dory would </w:t>
      </w:r>
      <w:proofErr w:type="gramStart"/>
      <w:r w:rsidRPr="001E089F">
        <w:rPr>
          <w:rFonts w:ascii="Times New Roman" w:hAnsi="Times New Roman" w:cs="Times New Roman"/>
          <w:bCs/>
          <w:iCs/>
        </w:rPr>
        <w:t>more or less prefer</w:t>
      </w:r>
      <w:proofErr w:type="gramEnd"/>
      <w:r w:rsidRPr="001E089F">
        <w:rPr>
          <w:rFonts w:ascii="Times New Roman" w:hAnsi="Times New Roman" w:cs="Times New Roman"/>
          <w:bCs/>
          <w:iCs/>
        </w:rPr>
        <w:t xml:space="preserve"> to walk in order to get to the park, within Dory’s preferences</w:t>
      </w:r>
    </w:p>
    <w:p w14:paraId="6CDC4011" w14:textId="77777777" w:rsidR="001E089F" w:rsidRPr="001E089F" w:rsidRDefault="001E089F" w:rsidP="007D79CD">
      <w:pPr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</w:pPr>
    </w:p>
    <w:p w14:paraId="0E96B572" w14:textId="77777777" w:rsidR="007D79CD" w:rsidRPr="001E089F" w:rsidRDefault="007D79CD" w:rsidP="007D79CD">
      <w:pPr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</w:pPr>
      <w:r w:rsidRPr="001E089F"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  <w:t xml:space="preserve">Required Data and Input Data </w:t>
      </w:r>
    </w:p>
    <w:p w14:paraId="46BB80D3" w14:textId="77777777" w:rsidR="007D79CD" w:rsidRPr="001E089F" w:rsidRDefault="007D79CD" w:rsidP="007D79CD">
      <w:pPr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</w:pPr>
      <w:r w:rsidRPr="001E089F"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  <w:t>Methods</w:t>
      </w:r>
    </w:p>
    <w:p w14:paraId="2249F127" w14:textId="77777777" w:rsidR="007D79CD" w:rsidRPr="001E089F" w:rsidRDefault="007D79CD" w:rsidP="007D79CD">
      <w:pPr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</w:pPr>
      <w:r w:rsidRPr="001E089F"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  <w:t xml:space="preserve">Results </w:t>
      </w:r>
    </w:p>
    <w:p w14:paraId="09B5181F" w14:textId="77777777" w:rsidR="007D79CD" w:rsidRPr="001E089F" w:rsidRDefault="007D79CD" w:rsidP="007D79CD">
      <w:pPr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</w:pPr>
      <w:r w:rsidRPr="001E089F"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  <w:t>Results Verification</w:t>
      </w:r>
    </w:p>
    <w:p w14:paraId="036B2486" w14:textId="77777777" w:rsidR="007D79CD" w:rsidRPr="001E089F" w:rsidRDefault="007D79CD" w:rsidP="007D79CD">
      <w:pPr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</w:pPr>
      <w:r w:rsidRPr="001E089F">
        <w:rPr>
          <w:rFonts w:ascii="Times New Roman" w:eastAsia="Times New Roman" w:hAnsi="Times New Roman" w:cs="Times New Roman"/>
          <w:iCs/>
          <w:color w:val="000000" w:themeColor="text1"/>
          <w:highlight w:val="yellow"/>
        </w:rPr>
        <w:t>Discussion and Conclusion</w:t>
      </w:r>
    </w:p>
    <w:p w14:paraId="164E389E" w14:textId="5BEDF39D" w:rsidR="006F3493" w:rsidRDefault="0082275A" w:rsidP="007D79C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</w:p>
    <w:p w14:paraId="51DED2A6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6C440E8E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09EF5F24" w14:textId="54F25B5F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07AFA462" w14:textId="0609EF00" w:rsidR="006F3493" w:rsidRPr="00900ABE" w:rsidRDefault="00900ABE">
      <w:pPr>
        <w:rPr>
          <w:rFonts w:ascii="Times New Roman" w:hAnsi="Times New Roman" w:cs="Times New Roman"/>
          <w:bCs/>
        </w:rPr>
      </w:pPr>
      <w:r w:rsidRPr="00900ABE">
        <w:rPr>
          <w:rFonts w:ascii="Times New Roman" w:eastAsia="Times New Roman" w:hAnsi="Times New Roman" w:cs="Times New Roman"/>
          <w:bCs/>
        </w:rPr>
        <w:t xml:space="preserve">The objective of this analysis is to “create a </w:t>
      </w:r>
      <w:r w:rsidRPr="00900ABE">
        <w:rPr>
          <w:rFonts w:ascii="Times New Roman" w:hAnsi="Times New Roman" w:cs="Times New Roman"/>
          <w:bCs/>
        </w:rPr>
        <w:t>surface that shows places where Dory would more or less prefer to walk in order to get to the park</w:t>
      </w:r>
      <w:r w:rsidRPr="00900ABE">
        <w:rPr>
          <w:rFonts w:ascii="Times New Roman" w:hAnsi="Times New Roman" w:cs="Times New Roman"/>
          <w:bCs/>
        </w:rPr>
        <w:t>, within Dory’s preferences: (1) Dory prefers to not walk through any farm fields, (2) she doesn’t like crossing water bodies if there isn’t a bridge (</w:t>
      </w:r>
      <w:r w:rsidRPr="00900ABE">
        <w:rPr>
          <w:rFonts w:ascii="Times New Roman" w:hAnsi="Times New Roman" w:cs="Times New Roman"/>
          <w:bCs/>
        </w:rPr>
        <w:t>though sometimes she doesn’t mind if she’s wearing her waders</w:t>
      </w:r>
      <w:r w:rsidRPr="00900ABE">
        <w:rPr>
          <w:rFonts w:ascii="Times New Roman" w:hAnsi="Times New Roman" w:cs="Times New Roman"/>
          <w:bCs/>
        </w:rPr>
        <w:t>), and (3) prefers a path with the most gradual slope” (</w:t>
      </w:r>
      <w:proofErr w:type="spellStart"/>
      <w:r w:rsidRPr="00900ABE">
        <w:rPr>
          <w:rFonts w:ascii="Times New Roman" w:hAnsi="Times New Roman" w:cs="Times New Roman"/>
          <w:bCs/>
        </w:rPr>
        <w:t>Runck</w:t>
      </w:r>
      <w:proofErr w:type="spellEnd"/>
      <w:r w:rsidRPr="00900ABE">
        <w:rPr>
          <w:rFonts w:ascii="Times New Roman" w:hAnsi="Times New Roman" w:cs="Times New Roman"/>
          <w:bCs/>
        </w:rPr>
        <w:t xml:space="preserve">, 2022). </w:t>
      </w:r>
    </w:p>
    <w:p w14:paraId="7841EE15" w14:textId="77777777" w:rsidR="006F3493" w:rsidRPr="0057629C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4579B76" w14:textId="00E4C558" w:rsidR="006F3493" w:rsidRPr="0057629C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57629C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Table 1. </w:t>
      </w:r>
      <w:r w:rsidR="0057629C" w:rsidRPr="0057629C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Required Data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57629C" w:rsidRPr="0057629C" w14:paraId="49C7E00D" w14:textId="77777777">
        <w:tc>
          <w:tcPr>
            <w:tcW w:w="340" w:type="dxa"/>
          </w:tcPr>
          <w:p w14:paraId="7FF3ACD8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423AD666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663FF1AD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3E2765E5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(Spatial) Data</w:t>
            </w:r>
          </w:p>
        </w:tc>
        <w:tc>
          <w:tcPr>
            <w:tcW w:w="1305" w:type="dxa"/>
          </w:tcPr>
          <w:p w14:paraId="087CD930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38A4B57E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21D37F50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Preparation</w:t>
            </w:r>
          </w:p>
        </w:tc>
      </w:tr>
      <w:tr w:rsidR="0057629C" w:rsidRPr="0057629C" w14:paraId="14C72674" w14:textId="77777777">
        <w:tc>
          <w:tcPr>
            <w:tcW w:w="340" w:type="dxa"/>
          </w:tcPr>
          <w:p w14:paraId="13EB3136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40CB99F7" w14:textId="3E2857DE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County Boundaries in Minnesota</w:t>
            </w:r>
          </w:p>
        </w:tc>
        <w:tc>
          <w:tcPr>
            <w:tcW w:w="2382" w:type="dxa"/>
          </w:tcPr>
          <w:p w14:paraId="5DDE7F28" w14:textId="01BD91F9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hAnsi="Times New Roman" w:cs="Times New Roman"/>
                <w:color w:val="3A414A"/>
                <w:sz w:val="20"/>
                <w:szCs w:val="20"/>
              </w:rPr>
              <w:t>Wabasha, Winona, and Olmstead County</w:t>
            </w:r>
          </w:p>
        </w:tc>
        <w:tc>
          <w:tcPr>
            <w:tcW w:w="1575" w:type="dxa"/>
          </w:tcPr>
          <w:p w14:paraId="3BC106FC" w14:textId="48BF2DF2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shp</w:t>
            </w:r>
            <w:proofErr w:type="spellEnd"/>
            <w:r w:rsidR="00900AB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(Vector)</w:t>
            </w:r>
          </w:p>
        </w:tc>
        <w:tc>
          <w:tcPr>
            <w:tcW w:w="1305" w:type="dxa"/>
          </w:tcPr>
          <w:p w14:paraId="7735C923" w14:textId="15E5DE6A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65722A84" w14:textId="5DB6DCF1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7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67D5EBE2" w14:textId="59008272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57629C" w:rsidRPr="0057629C" w14:paraId="44C8C408" w14:textId="77777777">
        <w:tc>
          <w:tcPr>
            <w:tcW w:w="340" w:type="dxa"/>
          </w:tcPr>
          <w:p w14:paraId="371AF274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1FD41C77" w14:textId="5E67DBD1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2012 Assessed Streams</w:t>
            </w:r>
          </w:p>
        </w:tc>
        <w:tc>
          <w:tcPr>
            <w:tcW w:w="2382" w:type="dxa"/>
          </w:tcPr>
          <w:p w14:paraId="2754D048" w14:textId="24590F0C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Assessed Streams for Minnesota in 2012</w:t>
            </w:r>
          </w:p>
        </w:tc>
        <w:tc>
          <w:tcPr>
            <w:tcW w:w="1575" w:type="dxa"/>
          </w:tcPr>
          <w:p w14:paraId="7BC725D5" w14:textId="36D48FFA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shp</w:t>
            </w:r>
            <w:proofErr w:type="spellEnd"/>
            <w:r w:rsidR="00900AB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(Vector)</w:t>
            </w:r>
          </w:p>
        </w:tc>
        <w:tc>
          <w:tcPr>
            <w:tcW w:w="1305" w:type="dxa"/>
          </w:tcPr>
          <w:p w14:paraId="220347C1" w14:textId="50B9ED10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72E475D3" w14:textId="6B9FAF59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8" w:history="1">
              <w:r w:rsidR="0057629C" w:rsidRPr="001E089F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41892121" w14:textId="038E051D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57629C" w:rsidRPr="0057629C" w14:paraId="003E7EB2" w14:textId="77777777">
        <w:tc>
          <w:tcPr>
            <w:tcW w:w="340" w:type="dxa"/>
          </w:tcPr>
          <w:p w14:paraId="651546F6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7C504652" w14:textId="579C7698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NCLD 2019 Land Cover, Minnesota</w:t>
            </w:r>
          </w:p>
        </w:tc>
        <w:tc>
          <w:tcPr>
            <w:tcW w:w="2382" w:type="dxa"/>
          </w:tcPr>
          <w:p w14:paraId="2EA6BAC4" w14:textId="38DF2F92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Land Cover Classification for Minnesota</w:t>
            </w:r>
          </w:p>
        </w:tc>
        <w:tc>
          <w:tcPr>
            <w:tcW w:w="1575" w:type="dxa"/>
          </w:tcPr>
          <w:p w14:paraId="4D57B829" w14:textId="3F2972D1" w:rsidR="006F3493" w:rsidRPr="000A57B7" w:rsidRDefault="00900AB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TIFF (Raster)</w:t>
            </w:r>
          </w:p>
        </w:tc>
        <w:tc>
          <w:tcPr>
            <w:tcW w:w="1305" w:type="dxa"/>
          </w:tcPr>
          <w:p w14:paraId="3940D742" w14:textId="097918F4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Land Cover Classification</w:t>
            </w:r>
          </w:p>
        </w:tc>
        <w:tc>
          <w:tcPr>
            <w:tcW w:w="1170" w:type="dxa"/>
          </w:tcPr>
          <w:p w14:paraId="078EDB11" w14:textId="39F499BA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9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0E76D7B9" w14:textId="7A66CEB2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6F3493" w:rsidRPr="0057629C" w14:paraId="5E3D7AAF" w14:textId="77777777">
        <w:tc>
          <w:tcPr>
            <w:tcW w:w="340" w:type="dxa"/>
          </w:tcPr>
          <w:p w14:paraId="788F25C3" w14:textId="77777777" w:rsidR="006F3493" w:rsidRPr="000A57B7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4</w:t>
            </w:r>
          </w:p>
        </w:tc>
        <w:tc>
          <w:tcPr>
            <w:tcW w:w="1365" w:type="dxa"/>
          </w:tcPr>
          <w:p w14:paraId="26A8A566" w14:textId="78509ADA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Minnesota Digital Elevation Model - 30 Meter Resolution</w:t>
            </w:r>
          </w:p>
        </w:tc>
        <w:tc>
          <w:tcPr>
            <w:tcW w:w="2382" w:type="dxa"/>
          </w:tcPr>
          <w:p w14:paraId="2EDE1026" w14:textId="23B157AD" w:rsidR="006F3493" w:rsidRPr="000A57B7" w:rsidRDefault="001E089F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Elevation (Wabasha, Winona, and Olmsted County)</w:t>
            </w:r>
          </w:p>
        </w:tc>
        <w:tc>
          <w:tcPr>
            <w:tcW w:w="1575" w:type="dxa"/>
          </w:tcPr>
          <w:p w14:paraId="181E5055" w14:textId="3DF698B8" w:rsidR="006F3493" w:rsidRPr="000A57B7" w:rsidRDefault="00900ABE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TIFF (Raster)</w:t>
            </w:r>
          </w:p>
        </w:tc>
        <w:tc>
          <w:tcPr>
            <w:tcW w:w="1305" w:type="dxa"/>
          </w:tcPr>
          <w:p w14:paraId="5DFC8E24" w14:textId="516D4657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Elevation</w:t>
            </w:r>
          </w:p>
        </w:tc>
        <w:tc>
          <w:tcPr>
            <w:tcW w:w="1170" w:type="dxa"/>
          </w:tcPr>
          <w:p w14:paraId="3CE5DCEF" w14:textId="67E1D1C9" w:rsidR="006F3493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0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59599F34" w14:textId="55148676" w:rsidR="006F3493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  <w:tr w:rsidR="0057629C" w:rsidRPr="0057629C" w14:paraId="3D555C66" w14:textId="77777777">
        <w:tc>
          <w:tcPr>
            <w:tcW w:w="340" w:type="dxa"/>
          </w:tcPr>
          <w:p w14:paraId="51531BFF" w14:textId="0EC690D8" w:rsidR="0057629C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365" w:type="dxa"/>
          </w:tcPr>
          <w:p w14:paraId="7C65DC66" w14:textId="1830136C" w:rsidR="0057629C" w:rsidRPr="000A57B7" w:rsidRDefault="0057629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Roads, Minnesota, 2012</w:t>
            </w:r>
          </w:p>
        </w:tc>
        <w:tc>
          <w:tcPr>
            <w:tcW w:w="2382" w:type="dxa"/>
          </w:tcPr>
          <w:p w14:paraId="6AC5424B" w14:textId="30C781AD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 Centerlines for all Public Roads in Minnesota</w:t>
            </w:r>
          </w:p>
        </w:tc>
        <w:tc>
          <w:tcPr>
            <w:tcW w:w="1575" w:type="dxa"/>
          </w:tcPr>
          <w:p w14:paraId="2C8D2039" w14:textId="16538B73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(Vector)</w:t>
            </w:r>
          </w:p>
        </w:tc>
        <w:tc>
          <w:tcPr>
            <w:tcW w:w="1305" w:type="dxa"/>
          </w:tcPr>
          <w:p w14:paraId="3D19F09E" w14:textId="355E8904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2730A2EF" w14:textId="306BA8D3" w:rsidR="0057629C" w:rsidRPr="000A57B7" w:rsidRDefault="003F4A8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11" w:history="1">
              <w:r w:rsidRPr="003F4A8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0FE773E2" w14:textId="0F774A31" w:rsidR="0057629C" w:rsidRPr="000A57B7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A57B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ETL</w:t>
            </w:r>
          </w:p>
        </w:tc>
      </w:tr>
    </w:tbl>
    <w:p w14:paraId="779881E2" w14:textId="77777777" w:rsidR="006F3493" w:rsidRPr="0057629C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BBB409" w14:textId="77777777" w:rsidR="006F3493" w:rsidRPr="0057629C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F69DB4" w14:textId="77777777" w:rsidR="006F3493" w:rsidRPr="0057629C" w:rsidRDefault="006F3493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0CD377" w14:textId="77777777" w:rsidR="006F3493" w:rsidRPr="001E089F" w:rsidRDefault="0082275A">
      <w:pPr>
        <w:rPr>
          <w:rFonts w:ascii="Times New Roman" w:eastAsia="Times New Roman" w:hAnsi="Times New Roman" w:cs="Times New Roman"/>
          <w:b/>
          <w:color w:val="000000" w:themeColor="text1"/>
          <w:highlight w:val="yellow"/>
        </w:rPr>
      </w:pPr>
      <w:r w:rsidRPr="001E089F">
        <w:rPr>
          <w:rFonts w:ascii="Times New Roman" w:eastAsia="Times New Roman" w:hAnsi="Times New Roman" w:cs="Times New Roman"/>
          <w:b/>
          <w:color w:val="000000" w:themeColor="text1"/>
          <w:highlight w:val="yellow"/>
        </w:rPr>
        <w:t>Input Data</w:t>
      </w:r>
    </w:p>
    <w:p w14:paraId="1A19443D" w14:textId="77777777" w:rsidR="006F3493" w:rsidRPr="0057629C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1E089F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highlight w:val="yellow"/>
        </w:rPr>
        <w:t>Describe the data in two paragraphs max. Fill out the table.</w:t>
      </w:r>
    </w:p>
    <w:p w14:paraId="565BA0FD" w14:textId="77777777" w:rsidR="006F3493" w:rsidRPr="0057629C" w:rsidRDefault="006F3493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</w:p>
    <w:p w14:paraId="143BF908" w14:textId="649B256A" w:rsidR="006F3493" w:rsidRPr="0057629C" w:rsidRDefault="0082275A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 w:rsidRPr="0057629C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Table 2. </w:t>
      </w:r>
      <w:r w:rsidR="0057629C" w:rsidRPr="0057629C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Input Data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 w14:paraId="7201072E" w14:textId="77777777">
        <w:tc>
          <w:tcPr>
            <w:tcW w:w="383" w:type="dxa"/>
          </w:tcPr>
          <w:p w14:paraId="5BCD69B1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725C9792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652FA7EF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704A6B3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 w14:paraId="09E7B147" w14:textId="77777777">
        <w:tc>
          <w:tcPr>
            <w:tcW w:w="383" w:type="dxa"/>
          </w:tcPr>
          <w:p w14:paraId="2C7D7203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638BB222" w14:textId="0E6A018F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County Boundaries in Minnesota</w:t>
            </w:r>
          </w:p>
        </w:tc>
        <w:tc>
          <w:tcPr>
            <w:tcW w:w="4590" w:type="dxa"/>
          </w:tcPr>
          <w:p w14:paraId="013DA26A" w14:textId="64550A86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348C6ABD" w14:textId="3E78D1D0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2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6F3493" w14:paraId="3838C01F" w14:textId="77777777">
        <w:tc>
          <w:tcPr>
            <w:tcW w:w="383" w:type="dxa"/>
          </w:tcPr>
          <w:p w14:paraId="18889CE4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4BF7997A" w14:textId="64754AD2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2012 Assessed Streams</w:t>
            </w:r>
          </w:p>
        </w:tc>
        <w:tc>
          <w:tcPr>
            <w:tcW w:w="4590" w:type="dxa"/>
          </w:tcPr>
          <w:p w14:paraId="74C7B9D1" w14:textId="095D719A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2D307D04" w14:textId="1EB3D351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3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6F3493" w14:paraId="09D51F83" w14:textId="77777777">
        <w:tc>
          <w:tcPr>
            <w:tcW w:w="383" w:type="dxa"/>
          </w:tcPr>
          <w:p w14:paraId="742F2B8B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50A65BDF" w14:textId="61D559B2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NCLD 2019 Land Cover, Minnesota</w:t>
            </w:r>
          </w:p>
        </w:tc>
        <w:tc>
          <w:tcPr>
            <w:tcW w:w="4590" w:type="dxa"/>
          </w:tcPr>
          <w:p w14:paraId="191F54E7" w14:textId="5D57A3A6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6208E20E" w14:textId="6463FDD8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4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6F3493" w14:paraId="063DC94A" w14:textId="77777777">
        <w:tc>
          <w:tcPr>
            <w:tcW w:w="383" w:type="dxa"/>
          </w:tcPr>
          <w:p w14:paraId="502691B2" w14:textId="3C15E06B" w:rsidR="006F3493" w:rsidRPr="0057629C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52" w:type="dxa"/>
          </w:tcPr>
          <w:p w14:paraId="72B040D6" w14:textId="568A46FD" w:rsidR="006F3493" w:rsidRPr="0057629C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Minnesota Digital Elevatio</w:t>
            </w: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</w:t>
            </w: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Model - 30 Meter Resolution</w:t>
            </w:r>
          </w:p>
        </w:tc>
        <w:tc>
          <w:tcPr>
            <w:tcW w:w="4590" w:type="dxa"/>
          </w:tcPr>
          <w:p w14:paraId="6EB45683" w14:textId="64611AE4" w:rsidR="006F3493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 calculate the slope and add the output into the cost surface analysis to find the most optimal route for Dory</w:t>
            </w:r>
          </w:p>
        </w:tc>
        <w:tc>
          <w:tcPr>
            <w:tcW w:w="2425" w:type="dxa"/>
          </w:tcPr>
          <w:p w14:paraId="1767DAB3" w14:textId="7115E1E5" w:rsidR="006F3493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5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  <w:tr w:rsidR="0057629C" w14:paraId="2C52CA3F" w14:textId="77777777">
        <w:tc>
          <w:tcPr>
            <w:tcW w:w="383" w:type="dxa"/>
          </w:tcPr>
          <w:p w14:paraId="000A9ADF" w14:textId="7F25AD19" w:rsidR="0057629C" w:rsidRPr="0057629C" w:rsidRDefault="0057629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52" w:type="dxa"/>
          </w:tcPr>
          <w:p w14:paraId="31E40EEA" w14:textId="5A126BAE" w:rsidR="0057629C" w:rsidRPr="0057629C" w:rsidRDefault="0057629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7629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Roads, Minnesota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2012</w:t>
            </w:r>
          </w:p>
        </w:tc>
        <w:tc>
          <w:tcPr>
            <w:tcW w:w="4590" w:type="dxa"/>
          </w:tcPr>
          <w:p w14:paraId="151CFFCD" w14:textId="785428FA" w:rsidR="0057629C" w:rsidRPr="0057629C" w:rsidRDefault="001E089F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To be used in the cost surface equation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find the most optimal route for Dory</w:t>
            </w:r>
          </w:p>
        </w:tc>
        <w:tc>
          <w:tcPr>
            <w:tcW w:w="2425" w:type="dxa"/>
          </w:tcPr>
          <w:p w14:paraId="148E25F4" w14:textId="020C4D10" w:rsidR="0057629C" w:rsidRPr="0057629C" w:rsidRDefault="0057629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6" w:history="1">
              <w:r w:rsidRPr="0057629C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Minnesota Geospatial Commons</w:t>
              </w:r>
            </w:hyperlink>
          </w:p>
        </w:tc>
      </w:tr>
    </w:tbl>
    <w:p w14:paraId="0B5FE192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85D4EAA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E9FCB8A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435049AB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7A270B78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46EFFF71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00276DD8" w14:textId="77777777"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17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14:paraId="03AD9824" w14:textId="77777777"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18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35B2580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5E8AAB3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19E95CA9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8948BC0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14:paraId="65C1FBBF" w14:textId="77777777" w:rsidR="006F3493" w:rsidRDefault="006F3493">
      <w:pPr>
        <w:rPr>
          <w:rFonts w:ascii="Times New Roman" w:eastAsia="Times New Roman" w:hAnsi="Times New Roman" w:cs="Times New Roman"/>
          <w:b/>
        </w:rPr>
      </w:pPr>
    </w:p>
    <w:p w14:paraId="5DE3B4AA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0396B547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47B51E4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A56D665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406BA34E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C64AD2A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D542F8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1B10179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E926336" w14:textId="77777777" w:rsidR="006F3493" w:rsidRPr="001E089F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1E089F">
        <w:rPr>
          <w:rFonts w:ascii="Times New Roman" w:eastAsia="Times New Roman" w:hAnsi="Times New Roman" w:cs="Times New Roman"/>
          <w:b/>
          <w:color w:val="000000" w:themeColor="text1"/>
        </w:rPr>
        <w:t>Results Verification</w:t>
      </w:r>
    </w:p>
    <w:p w14:paraId="30F4E9CE" w14:textId="77777777" w:rsidR="006F3493" w:rsidRPr="001E089F" w:rsidRDefault="0082275A">
      <w:pPr>
        <w:rPr>
          <w:rFonts w:ascii="Times New Roman" w:eastAsia="Times New Roman" w:hAnsi="Times New Roman" w:cs="Times New Roman"/>
          <w:color w:val="000000" w:themeColor="text1"/>
        </w:rPr>
      </w:pPr>
      <w:r w:rsidRPr="001E089F">
        <w:rPr>
          <w:rFonts w:ascii="Times New Roman" w:eastAsia="Times New Roman" w:hAnsi="Times New Roman" w:cs="Times New Roman"/>
          <w:i/>
          <w:color w:val="000000" w:themeColor="text1"/>
        </w:rPr>
        <w:t>How do you know your results are correct? This can be a qualitative or quantitative verification.</w:t>
      </w:r>
    </w:p>
    <w:p w14:paraId="3EBA5FD9" w14:textId="77777777" w:rsidR="006F3493" w:rsidRPr="001E089F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EFBE3C6" w14:textId="77777777" w:rsidR="006F3493" w:rsidRPr="001E089F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05DD188" w14:textId="77777777" w:rsidR="006F3493" w:rsidRPr="001E089F" w:rsidRDefault="006F349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A3C4DDC" w14:textId="77777777" w:rsidR="006F3493" w:rsidRPr="001E089F" w:rsidRDefault="0082275A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1E089F">
        <w:rPr>
          <w:rFonts w:ascii="Times New Roman" w:eastAsia="Times New Roman" w:hAnsi="Times New Roman" w:cs="Times New Roman"/>
          <w:b/>
          <w:color w:val="000000" w:themeColor="text1"/>
        </w:rPr>
        <w:t>Discussion and Conclusion</w:t>
      </w:r>
    </w:p>
    <w:p w14:paraId="5683C9B6" w14:textId="77777777" w:rsidR="006F3493" w:rsidRPr="001E089F" w:rsidRDefault="0082275A">
      <w:pPr>
        <w:rPr>
          <w:rFonts w:ascii="Times New Roman" w:eastAsia="Times New Roman" w:hAnsi="Times New Roman" w:cs="Times New Roman"/>
          <w:i/>
          <w:color w:val="000000" w:themeColor="text1"/>
        </w:rPr>
      </w:pPr>
      <w:r w:rsidRPr="001E089F">
        <w:rPr>
          <w:rFonts w:ascii="Times New Roman" w:eastAsia="Times New Roman" w:hAnsi="Times New Roman" w:cs="Times New Roman"/>
          <w:i/>
          <w:color w:val="000000" w:themeColor="text1"/>
        </w:rPr>
        <w:t>What did you learn? How does it relate to the main problem?</w:t>
      </w:r>
    </w:p>
    <w:p w14:paraId="18DE2E5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EA3EC8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1B5269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D9585B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C3836D8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1FF6877B" w14:textId="23DC460B" w:rsidR="006F3493" w:rsidRPr="001E089F" w:rsidRDefault="001E089F">
      <w:pPr>
        <w:rPr>
          <w:rFonts w:ascii="Times New Roman" w:eastAsia="Times New Roman" w:hAnsi="Times New Roman" w:cs="Times New Roman"/>
          <w:iCs/>
          <w:color w:val="000000" w:themeColor="text1"/>
        </w:rPr>
      </w:pPr>
      <w:proofErr w:type="spellStart"/>
      <w:r w:rsidRPr="001E089F">
        <w:rPr>
          <w:rFonts w:ascii="Times New Roman" w:eastAsia="Times New Roman" w:hAnsi="Times New Roman" w:cs="Times New Roman"/>
          <w:iCs/>
          <w:color w:val="000000" w:themeColor="text1"/>
        </w:rPr>
        <w:t>Runck</w:t>
      </w:r>
      <w:proofErr w:type="spellEnd"/>
      <w:r w:rsidRPr="001E089F">
        <w:rPr>
          <w:rFonts w:ascii="Times New Roman" w:eastAsia="Times New Roman" w:hAnsi="Times New Roman" w:cs="Times New Roman"/>
          <w:iCs/>
          <w:color w:val="000000" w:themeColor="text1"/>
        </w:rPr>
        <w:t xml:space="preserve">, B. 2022. GIS 5571: Lab 2. </w:t>
      </w:r>
    </w:p>
    <w:p w14:paraId="4FB83FE4" w14:textId="51B5BB2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3D9B1F1" w14:textId="77777777" w:rsidR="001E089F" w:rsidRDefault="001E089F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621AFBC" w14:textId="1553FA4B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2CCA678C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7818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FE6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369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67D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5F348F9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2CD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2849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26157B1F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1ED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0781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23AE78FD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88B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C8A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6A3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693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05A2DBD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4E42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3DB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E274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619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716CB5B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7B0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90E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3D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A64E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30AEE7E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6313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CC205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05D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FD8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41033893" w14:textId="77777777"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6620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0A57B7"/>
    <w:rsid w:val="000E3752"/>
    <w:rsid w:val="001E089F"/>
    <w:rsid w:val="003F4A88"/>
    <w:rsid w:val="0057629C"/>
    <w:rsid w:val="006C38BA"/>
    <w:rsid w:val="006F3493"/>
    <w:rsid w:val="007D79CD"/>
    <w:rsid w:val="0082275A"/>
    <w:rsid w:val="0090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70C0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76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data.mn.gov/dataset/env-assessed-streams-2012" TargetMode="External"/><Relationship Id="rId13" Type="http://schemas.openxmlformats.org/officeDocument/2006/relationships/hyperlink" Target="https://gisdata.mn.gov/dataset/env-assessed-streams-2012" TargetMode="External"/><Relationship Id="rId18" Type="http://schemas.openxmlformats.org/officeDocument/2006/relationships/hyperlink" Target="https://www.lucidchart.com/pages/data-flow-diagram/how-to-make-a-df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bdry-counties" TargetMode="External"/><Relationship Id="rId12" Type="http://schemas.openxmlformats.org/officeDocument/2006/relationships/hyperlink" Target="https://gisdata.mn.gov/dataset/bdry-counties" TargetMode="External"/><Relationship Id="rId17" Type="http://schemas.openxmlformats.org/officeDocument/2006/relationships/hyperlink" Target="https://www.visual-paradigm.com/tutorials/data-flow-diagram-dfd.j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sdata.mn.gov/dataset/trans-roads-mndot-ti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gisselbeck/GIS5571" TargetMode="External"/><Relationship Id="rId11" Type="http://schemas.openxmlformats.org/officeDocument/2006/relationships/hyperlink" Target="https://gisdata.mn.gov/dataset/trans-roads-mndot-t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sdata.mn.gov/dataset/elev-30m-digital-elevation-model" TargetMode="External"/><Relationship Id="rId10" Type="http://schemas.openxmlformats.org/officeDocument/2006/relationships/hyperlink" Target="https://gisdata.mn.gov/dataset/elev-30m-digital-elevation-mode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sdata.mn.gov/dataset/biota-landcover-nlcd-mn-2019" TargetMode="External"/><Relationship Id="rId14" Type="http://schemas.openxmlformats.org/officeDocument/2006/relationships/hyperlink" Target="https://gisdata.mn.gov/dataset/biota-landcover-nlcd-mn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Mattie Gisselbeck</cp:lastModifiedBy>
  <cp:revision>7</cp:revision>
  <dcterms:created xsi:type="dcterms:W3CDTF">2021-01-09T23:13:00Z</dcterms:created>
  <dcterms:modified xsi:type="dcterms:W3CDTF">2022-10-31T17:08:00Z</dcterms:modified>
</cp:coreProperties>
</file>