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F516" w14:textId="77777777" w:rsidR="006F3493" w:rsidRDefault="0082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412C003E" w14:textId="77777777" w:rsidR="006F3493" w:rsidRPr="00900ABE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0122DA7" w14:textId="5F47E8AC" w:rsidR="006F3493" w:rsidRPr="00900AB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color w:val="000000" w:themeColor="text1"/>
        </w:rPr>
        <w:t xml:space="preserve">Title: </w:t>
      </w:r>
      <w:r w:rsidR="006C38BA" w:rsidRPr="00900ABE">
        <w:rPr>
          <w:rFonts w:ascii="Times New Roman" w:eastAsia="Times New Roman" w:hAnsi="Times New Roman" w:cs="Times New Roman"/>
          <w:color w:val="000000" w:themeColor="text1"/>
        </w:rPr>
        <w:t>La</w:t>
      </w:r>
      <w:r w:rsidR="000A57B7" w:rsidRPr="00900ABE">
        <w:rPr>
          <w:rFonts w:ascii="Times New Roman" w:eastAsia="Times New Roman" w:hAnsi="Times New Roman" w:cs="Times New Roman"/>
          <w:color w:val="000000" w:themeColor="text1"/>
        </w:rPr>
        <w:t>b 2</w:t>
      </w:r>
      <w:r w:rsidR="00900ABE">
        <w:rPr>
          <w:rFonts w:ascii="Times New Roman" w:eastAsia="Times New Roman" w:hAnsi="Times New Roman" w:cs="Times New Roman"/>
          <w:color w:val="000000" w:themeColor="text1"/>
        </w:rPr>
        <w:t xml:space="preserve"> (Part 2)</w:t>
      </w:r>
    </w:p>
    <w:p w14:paraId="646E456B" w14:textId="77777777" w:rsidR="006F3493" w:rsidRPr="00900AB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color w:val="000000" w:themeColor="text1"/>
        </w:rPr>
        <w:t>Notice: Dr. Bryan Runck</w:t>
      </w:r>
    </w:p>
    <w:p w14:paraId="756A0D55" w14:textId="52FEB8CD" w:rsidR="006F3493" w:rsidRPr="00900AB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color w:val="000000" w:themeColor="text1"/>
        </w:rPr>
        <w:t>Author:</w:t>
      </w:r>
      <w:r w:rsidR="00900ABE">
        <w:rPr>
          <w:rFonts w:ascii="Times New Roman" w:eastAsia="Times New Roman" w:hAnsi="Times New Roman" w:cs="Times New Roman"/>
          <w:color w:val="000000" w:themeColor="text1"/>
        </w:rPr>
        <w:t xml:space="preserve"> Mattie </w:t>
      </w:r>
      <w:proofErr w:type="spellStart"/>
      <w:r w:rsidR="00900ABE">
        <w:rPr>
          <w:rFonts w:ascii="Times New Roman" w:eastAsia="Times New Roman" w:hAnsi="Times New Roman" w:cs="Times New Roman"/>
          <w:color w:val="000000" w:themeColor="text1"/>
        </w:rPr>
        <w:t>Gisselbeck</w:t>
      </w:r>
      <w:proofErr w:type="spellEnd"/>
    </w:p>
    <w:p w14:paraId="008E7290" w14:textId="603B106F" w:rsidR="006F3493" w:rsidRPr="00900AB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color w:val="000000" w:themeColor="text1"/>
        </w:rPr>
        <w:t>Date:</w:t>
      </w:r>
      <w:r w:rsidR="00900ABE">
        <w:rPr>
          <w:rFonts w:ascii="Times New Roman" w:eastAsia="Times New Roman" w:hAnsi="Times New Roman" w:cs="Times New Roman"/>
          <w:color w:val="000000" w:themeColor="text1"/>
        </w:rPr>
        <w:t xml:space="preserve"> November 2, 2022</w:t>
      </w:r>
    </w:p>
    <w:p w14:paraId="73CDBB60" w14:textId="77777777" w:rsidR="006F3493" w:rsidRPr="00900ABE" w:rsidRDefault="006F3493">
      <w:pPr>
        <w:rPr>
          <w:rFonts w:ascii="Times New Roman" w:eastAsia="Times New Roman" w:hAnsi="Times New Roman" w:cs="Times New Roman"/>
        </w:rPr>
      </w:pPr>
    </w:p>
    <w:p w14:paraId="369A5381" w14:textId="5E3F502D" w:rsidR="006F3493" w:rsidRPr="00900AB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b/>
          <w:color w:val="000000" w:themeColor="text1"/>
        </w:rPr>
        <w:t>Project Repository:</w:t>
      </w:r>
      <w:r w:rsidR="00900ABE" w:rsidRPr="00900ABE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hyperlink r:id="rId6" w:history="1">
        <w:r w:rsidR="00900ABE" w:rsidRPr="00900ABE">
          <w:rPr>
            <w:rStyle w:val="Hyperlink"/>
            <w:rFonts w:ascii="Times New Roman" w:eastAsia="Times New Roman" w:hAnsi="Times New Roman" w:cs="Times New Roman"/>
          </w:rPr>
          <w:t>https://github.com/mgisselbeck/GIS5571</w:t>
        </w:r>
      </w:hyperlink>
      <w:r w:rsidR="00900ABE" w:rsidRPr="00900A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9824405" w14:textId="12854F80" w:rsidR="006F3493" w:rsidRPr="00900AB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b/>
          <w:color w:val="000000" w:themeColor="text1"/>
        </w:rPr>
        <w:t xml:space="preserve">Google Drive Link: </w:t>
      </w:r>
      <w:r w:rsidR="00900ABE" w:rsidRPr="00900ABE">
        <w:rPr>
          <w:rFonts w:ascii="Times New Roman" w:eastAsia="Times New Roman" w:hAnsi="Times New Roman" w:cs="Times New Roman"/>
          <w:color w:val="000000" w:themeColor="text1"/>
        </w:rPr>
        <w:t>N/A</w:t>
      </w:r>
    </w:p>
    <w:p w14:paraId="75784A95" w14:textId="47B8376F" w:rsidR="0082275A" w:rsidRPr="00900AB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b/>
          <w:color w:val="000000" w:themeColor="text1"/>
        </w:rPr>
        <w:t>Time Spent:</w:t>
      </w:r>
      <w:r w:rsidRPr="00900A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00ABE" w:rsidRPr="00900ABE">
        <w:rPr>
          <w:rFonts w:ascii="Times New Roman" w:eastAsia="Times New Roman" w:hAnsi="Times New Roman" w:cs="Times New Roman"/>
          <w:color w:val="000000" w:themeColor="text1"/>
        </w:rPr>
        <w:t>15 hours</w:t>
      </w:r>
    </w:p>
    <w:p w14:paraId="22D21D02" w14:textId="77777777" w:rsidR="0082275A" w:rsidRDefault="0082275A">
      <w:pPr>
        <w:rPr>
          <w:rFonts w:ascii="Times New Roman" w:eastAsia="Times New Roman" w:hAnsi="Times New Roman" w:cs="Times New Roman"/>
        </w:rPr>
      </w:pPr>
    </w:p>
    <w:p w14:paraId="71AF9856" w14:textId="49876BBE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5892B825" w14:textId="712BBE4A" w:rsidR="001E089F" w:rsidRPr="001E089F" w:rsidRDefault="001E089F" w:rsidP="001E089F">
      <w:pPr>
        <w:rPr>
          <w:rFonts w:ascii="Times New Roman" w:eastAsia="Times New Roman" w:hAnsi="Times New Roman" w:cs="Times New Roman"/>
          <w:iCs/>
        </w:rPr>
      </w:pPr>
      <w:r w:rsidRPr="001E089F">
        <w:rPr>
          <w:rFonts w:ascii="Times New Roman" w:eastAsia="Times New Roman" w:hAnsi="Times New Roman" w:cs="Times New Roman"/>
          <w:bCs/>
          <w:iCs/>
        </w:rPr>
        <w:t xml:space="preserve">The objective of this analysis is to “create a </w:t>
      </w:r>
      <w:r w:rsidRPr="001E089F">
        <w:rPr>
          <w:rFonts w:ascii="Times New Roman" w:hAnsi="Times New Roman" w:cs="Times New Roman"/>
          <w:bCs/>
          <w:iCs/>
        </w:rPr>
        <w:t xml:space="preserve">surface that shows places where Dory would </w:t>
      </w:r>
      <w:proofErr w:type="gramStart"/>
      <w:r w:rsidRPr="001E089F">
        <w:rPr>
          <w:rFonts w:ascii="Times New Roman" w:hAnsi="Times New Roman" w:cs="Times New Roman"/>
          <w:bCs/>
          <w:iCs/>
        </w:rPr>
        <w:t>more or less prefer</w:t>
      </w:r>
      <w:proofErr w:type="gramEnd"/>
      <w:r w:rsidRPr="001E089F">
        <w:rPr>
          <w:rFonts w:ascii="Times New Roman" w:hAnsi="Times New Roman" w:cs="Times New Roman"/>
          <w:bCs/>
          <w:iCs/>
        </w:rPr>
        <w:t xml:space="preserve"> to walk in order to get to the park</w:t>
      </w:r>
      <w:r w:rsidR="002F4DAF">
        <w:rPr>
          <w:rFonts w:ascii="Times New Roman" w:hAnsi="Times New Roman" w:cs="Times New Roman"/>
          <w:bCs/>
          <w:iCs/>
        </w:rPr>
        <w:t xml:space="preserve"> </w:t>
      </w:r>
      <w:r w:rsidRPr="001E089F">
        <w:rPr>
          <w:rFonts w:ascii="Times New Roman" w:hAnsi="Times New Roman" w:cs="Times New Roman"/>
          <w:bCs/>
          <w:iCs/>
        </w:rPr>
        <w:t>within Dory’s preferences</w:t>
      </w:r>
      <w:r w:rsidR="002F4DAF">
        <w:rPr>
          <w:rFonts w:ascii="Times New Roman" w:hAnsi="Times New Roman" w:cs="Times New Roman"/>
          <w:bCs/>
          <w:iCs/>
        </w:rPr>
        <w:t>.</w:t>
      </w:r>
    </w:p>
    <w:p w14:paraId="6CDC4011" w14:textId="77777777" w:rsidR="001E089F" w:rsidRPr="001E089F" w:rsidRDefault="001E089F" w:rsidP="007D79CD">
      <w:pPr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</w:pPr>
    </w:p>
    <w:p w14:paraId="0E96B572" w14:textId="77777777" w:rsidR="007D79CD" w:rsidRPr="002F4DAF" w:rsidRDefault="007D79CD" w:rsidP="007D79CD">
      <w:pPr>
        <w:rPr>
          <w:rFonts w:ascii="Times New Roman" w:eastAsia="Times New Roman" w:hAnsi="Times New Roman" w:cs="Times New Roman"/>
          <w:iCs/>
          <w:color w:val="FF0000"/>
        </w:rPr>
      </w:pPr>
      <w:r w:rsidRPr="002F4DAF">
        <w:rPr>
          <w:rFonts w:ascii="Times New Roman" w:eastAsia="Times New Roman" w:hAnsi="Times New Roman" w:cs="Times New Roman"/>
          <w:iCs/>
          <w:color w:val="FF0000"/>
        </w:rPr>
        <w:t xml:space="preserve">Required Data and Input Data </w:t>
      </w:r>
    </w:p>
    <w:p w14:paraId="46BB80D3" w14:textId="77777777" w:rsidR="007D79CD" w:rsidRPr="002F4DAF" w:rsidRDefault="007D79CD" w:rsidP="007D79CD">
      <w:pPr>
        <w:rPr>
          <w:rFonts w:ascii="Times New Roman" w:eastAsia="Times New Roman" w:hAnsi="Times New Roman" w:cs="Times New Roman"/>
          <w:iCs/>
          <w:color w:val="FF0000"/>
        </w:rPr>
      </w:pPr>
      <w:r w:rsidRPr="002F4DAF">
        <w:rPr>
          <w:rFonts w:ascii="Times New Roman" w:eastAsia="Times New Roman" w:hAnsi="Times New Roman" w:cs="Times New Roman"/>
          <w:iCs/>
          <w:color w:val="FF0000"/>
        </w:rPr>
        <w:t>Methods</w:t>
      </w:r>
    </w:p>
    <w:p w14:paraId="2249F127" w14:textId="77777777" w:rsidR="007D79CD" w:rsidRPr="002F4DAF" w:rsidRDefault="007D79CD" w:rsidP="007D79CD">
      <w:pPr>
        <w:rPr>
          <w:rFonts w:ascii="Times New Roman" w:eastAsia="Times New Roman" w:hAnsi="Times New Roman" w:cs="Times New Roman"/>
          <w:iCs/>
          <w:color w:val="FF0000"/>
        </w:rPr>
      </w:pPr>
      <w:r w:rsidRPr="002F4DAF">
        <w:rPr>
          <w:rFonts w:ascii="Times New Roman" w:eastAsia="Times New Roman" w:hAnsi="Times New Roman" w:cs="Times New Roman"/>
          <w:iCs/>
          <w:color w:val="FF0000"/>
        </w:rPr>
        <w:t xml:space="preserve">Results </w:t>
      </w:r>
    </w:p>
    <w:p w14:paraId="09B5181F" w14:textId="77777777" w:rsidR="007D79CD" w:rsidRPr="002F4DAF" w:rsidRDefault="007D79CD" w:rsidP="007D79CD">
      <w:pPr>
        <w:rPr>
          <w:rFonts w:ascii="Times New Roman" w:eastAsia="Times New Roman" w:hAnsi="Times New Roman" w:cs="Times New Roman"/>
          <w:iCs/>
          <w:color w:val="FF0000"/>
        </w:rPr>
      </w:pPr>
      <w:r w:rsidRPr="002F4DAF">
        <w:rPr>
          <w:rFonts w:ascii="Times New Roman" w:eastAsia="Times New Roman" w:hAnsi="Times New Roman" w:cs="Times New Roman"/>
          <w:iCs/>
          <w:color w:val="FF0000"/>
        </w:rPr>
        <w:t>Results Verification</w:t>
      </w:r>
    </w:p>
    <w:p w14:paraId="036B2486" w14:textId="77777777" w:rsidR="007D79CD" w:rsidRPr="002F4DAF" w:rsidRDefault="007D79CD" w:rsidP="007D79CD">
      <w:pPr>
        <w:rPr>
          <w:rFonts w:ascii="Times New Roman" w:eastAsia="Times New Roman" w:hAnsi="Times New Roman" w:cs="Times New Roman"/>
          <w:iCs/>
          <w:color w:val="FF0000"/>
        </w:rPr>
      </w:pPr>
      <w:r w:rsidRPr="002F4DAF">
        <w:rPr>
          <w:rFonts w:ascii="Times New Roman" w:eastAsia="Times New Roman" w:hAnsi="Times New Roman" w:cs="Times New Roman"/>
          <w:iCs/>
          <w:color w:val="FF0000"/>
        </w:rPr>
        <w:t>Discussion and Conclusion</w:t>
      </w:r>
    </w:p>
    <w:p w14:paraId="6C440E8E" w14:textId="241AE2C5" w:rsidR="006F3493" w:rsidRPr="002F4DAF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</w:p>
    <w:p w14:paraId="09EF5F24" w14:textId="54F25B5F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07AFA462" w14:textId="0609EF00" w:rsidR="006F3493" w:rsidRPr="00900ABE" w:rsidRDefault="00900ABE">
      <w:pPr>
        <w:rPr>
          <w:rFonts w:ascii="Times New Roman" w:hAnsi="Times New Roman" w:cs="Times New Roman"/>
          <w:bCs/>
        </w:rPr>
      </w:pPr>
      <w:r w:rsidRPr="00900ABE">
        <w:rPr>
          <w:rFonts w:ascii="Times New Roman" w:eastAsia="Times New Roman" w:hAnsi="Times New Roman" w:cs="Times New Roman"/>
          <w:bCs/>
        </w:rPr>
        <w:t xml:space="preserve">The objective of this analysis is to “create a </w:t>
      </w:r>
      <w:r w:rsidRPr="00900ABE">
        <w:rPr>
          <w:rFonts w:ascii="Times New Roman" w:hAnsi="Times New Roman" w:cs="Times New Roman"/>
          <w:bCs/>
        </w:rPr>
        <w:t>surface that shows places where Dory would more or less prefer to walk in order to get to the park</w:t>
      </w:r>
      <w:r w:rsidRPr="00900ABE">
        <w:rPr>
          <w:rFonts w:ascii="Times New Roman" w:hAnsi="Times New Roman" w:cs="Times New Roman"/>
          <w:bCs/>
        </w:rPr>
        <w:t>, within Dory’s preferences: (1) Dory prefers to not walk through any farm fields, (2) she doesn’t like crossing water bodies if there isn’t a bridge (</w:t>
      </w:r>
      <w:r w:rsidRPr="00900ABE">
        <w:rPr>
          <w:rFonts w:ascii="Times New Roman" w:hAnsi="Times New Roman" w:cs="Times New Roman"/>
          <w:bCs/>
        </w:rPr>
        <w:t>though sometimes she doesn’t mind if she’s wearing her waders</w:t>
      </w:r>
      <w:r w:rsidRPr="00900ABE">
        <w:rPr>
          <w:rFonts w:ascii="Times New Roman" w:hAnsi="Times New Roman" w:cs="Times New Roman"/>
          <w:bCs/>
        </w:rPr>
        <w:t>), and (3) prefers a path with the most gradual slope” (</w:t>
      </w:r>
      <w:proofErr w:type="spellStart"/>
      <w:r w:rsidRPr="00900ABE">
        <w:rPr>
          <w:rFonts w:ascii="Times New Roman" w:hAnsi="Times New Roman" w:cs="Times New Roman"/>
          <w:bCs/>
        </w:rPr>
        <w:t>Runck</w:t>
      </w:r>
      <w:proofErr w:type="spellEnd"/>
      <w:r w:rsidRPr="00900ABE">
        <w:rPr>
          <w:rFonts w:ascii="Times New Roman" w:hAnsi="Times New Roman" w:cs="Times New Roman"/>
          <w:bCs/>
        </w:rPr>
        <w:t xml:space="preserve">, 2022). </w:t>
      </w:r>
    </w:p>
    <w:p w14:paraId="7841EE15" w14:textId="77777777" w:rsidR="006F3493" w:rsidRPr="0057629C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14579B76" w14:textId="00E4C558" w:rsidR="006F3493" w:rsidRPr="0057629C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57629C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Table 1. </w:t>
      </w:r>
      <w:r w:rsidR="0057629C" w:rsidRPr="0057629C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Required Data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57629C" w:rsidRPr="0057629C" w14:paraId="49C7E00D" w14:textId="77777777">
        <w:tc>
          <w:tcPr>
            <w:tcW w:w="340" w:type="dxa"/>
          </w:tcPr>
          <w:p w14:paraId="7FF3ACD8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423AD666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663FF1AD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3E2765E5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(Spatial) Data</w:t>
            </w:r>
          </w:p>
        </w:tc>
        <w:tc>
          <w:tcPr>
            <w:tcW w:w="1305" w:type="dxa"/>
          </w:tcPr>
          <w:p w14:paraId="087CD930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38A4B57E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14:paraId="21D37F50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Preparation</w:t>
            </w:r>
          </w:p>
        </w:tc>
      </w:tr>
      <w:tr w:rsidR="0057629C" w:rsidRPr="0057629C" w14:paraId="14C72674" w14:textId="77777777">
        <w:tc>
          <w:tcPr>
            <w:tcW w:w="340" w:type="dxa"/>
          </w:tcPr>
          <w:p w14:paraId="13EB3136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40CB99F7" w14:textId="3E2857DE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County Boundaries in Minnesota</w:t>
            </w:r>
          </w:p>
        </w:tc>
        <w:tc>
          <w:tcPr>
            <w:tcW w:w="2382" w:type="dxa"/>
          </w:tcPr>
          <w:p w14:paraId="5DDE7F28" w14:textId="01BD91F9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hAnsi="Times New Roman" w:cs="Times New Roman"/>
                <w:color w:val="3A414A"/>
                <w:sz w:val="20"/>
                <w:szCs w:val="20"/>
              </w:rPr>
              <w:t>Wabasha, Winona, and Olmstead County</w:t>
            </w:r>
          </w:p>
        </w:tc>
        <w:tc>
          <w:tcPr>
            <w:tcW w:w="1575" w:type="dxa"/>
          </w:tcPr>
          <w:p w14:paraId="3BC106FC" w14:textId="48BF2DF2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shp</w:t>
            </w:r>
            <w:proofErr w:type="spellEnd"/>
            <w:r w:rsidR="00900AB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(Vector)</w:t>
            </w:r>
          </w:p>
        </w:tc>
        <w:tc>
          <w:tcPr>
            <w:tcW w:w="1305" w:type="dxa"/>
          </w:tcPr>
          <w:p w14:paraId="7735C923" w14:textId="15E5DE6A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170" w:type="dxa"/>
          </w:tcPr>
          <w:p w14:paraId="65722A84" w14:textId="5DB6DCF1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7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67D5EBE2" w14:textId="59008272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57629C" w:rsidRPr="0057629C" w14:paraId="44C8C408" w14:textId="77777777">
        <w:tc>
          <w:tcPr>
            <w:tcW w:w="340" w:type="dxa"/>
          </w:tcPr>
          <w:p w14:paraId="371AF274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1FD41C77" w14:textId="5E67DBD1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2012 Assessed Streams</w:t>
            </w:r>
          </w:p>
        </w:tc>
        <w:tc>
          <w:tcPr>
            <w:tcW w:w="2382" w:type="dxa"/>
          </w:tcPr>
          <w:p w14:paraId="2754D048" w14:textId="24590F0C" w:rsidR="006F3493" w:rsidRPr="000A57B7" w:rsidRDefault="001E089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Assessed Streams for Minnesota in 2012</w:t>
            </w:r>
          </w:p>
        </w:tc>
        <w:tc>
          <w:tcPr>
            <w:tcW w:w="1575" w:type="dxa"/>
          </w:tcPr>
          <w:p w14:paraId="7BC725D5" w14:textId="36D48FFA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shp</w:t>
            </w:r>
            <w:proofErr w:type="spellEnd"/>
            <w:r w:rsidR="00900AB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(Vector)</w:t>
            </w:r>
          </w:p>
        </w:tc>
        <w:tc>
          <w:tcPr>
            <w:tcW w:w="1305" w:type="dxa"/>
          </w:tcPr>
          <w:p w14:paraId="220347C1" w14:textId="50B9ED10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170" w:type="dxa"/>
          </w:tcPr>
          <w:p w14:paraId="72E475D3" w14:textId="6B9FAF59" w:rsidR="006F3493" w:rsidRPr="000A57B7" w:rsidRDefault="001E089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8" w:history="1">
              <w:r w:rsidR="0057629C" w:rsidRPr="001E089F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41892121" w14:textId="038E051D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57629C" w:rsidRPr="0057629C" w14:paraId="003E7EB2" w14:textId="77777777">
        <w:tc>
          <w:tcPr>
            <w:tcW w:w="340" w:type="dxa"/>
          </w:tcPr>
          <w:p w14:paraId="651546F6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7C504652" w14:textId="579C7698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NCLD 2019 Land Cover, Minnesota</w:t>
            </w:r>
          </w:p>
        </w:tc>
        <w:tc>
          <w:tcPr>
            <w:tcW w:w="2382" w:type="dxa"/>
          </w:tcPr>
          <w:p w14:paraId="2EA6BAC4" w14:textId="38DF2F92" w:rsidR="006F3493" w:rsidRPr="000A57B7" w:rsidRDefault="001E089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Land Cover Classification for Minnesota</w:t>
            </w:r>
          </w:p>
        </w:tc>
        <w:tc>
          <w:tcPr>
            <w:tcW w:w="1575" w:type="dxa"/>
          </w:tcPr>
          <w:p w14:paraId="4D57B829" w14:textId="3F2972D1" w:rsidR="006F3493" w:rsidRPr="000A57B7" w:rsidRDefault="00900AB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TIFF (Raster)</w:t>
            </w:r>
          </w:p>
        </w:tc>
        <w:tc>
          <w:tcPr>
            <w:tcW w:w="1305" w:type="dxa"/>
          </w:tcPr>
          <w:p w14:paraId="3940D742" w14:textId="097918F4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Land Cover Classification</w:t>
            </w:r>
          </w:p>
        </w:tc>
        <w:tc>
          <w:tcPr>
            <w:tcW w:w="1170" w:type="dxa"/>
          </w:tcPr>
          <w:p w14:paraId="078EDB11" w14:textId="39F499BA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9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0E76D7B9" w14:textId="7A66CEB2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6F3493" w:rsidRPr="0057629C" w14:paraId="5E3D7AAF" w14:textId="77777777">
        <w:tc>
          <w:tcPr>
            <w:tcW w:w="340" w:type="dxa"/>
          </w:tcPr>
          <w:p w14:paraId="788F25C3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26A8A566" w14:textId="78509ADA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Minnesota Digital Elevation Model - 30 Meter Resolution</w:t>
            </w:r>
          </w:p>
        </w:tc>
        <w:tc>
          <w:tcPr>
            <w:tcW w:w="2382" w:type="dxa"/>
          </w:tcPr>
          <w:p w14:paraId="2EDE1026" w14:textId="23B157AD" w:rsidR="006F3493" w:rsidRPr="000A57B7" w:rsidRDefault="001E089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Elevation (Wabasha, Winona, and Olmsted County)</w:t>
            </w:r>
          </w:p>
        </w:tc>
        <w:tc>
          <w:tcPr>
            <w:tcW w:w="1575" w:type="dxa"/>
          </w:tcPr>
          <w:p w14:paraId="181E5055" w14:textId="3DF698B8" w:rsidR="006F3493" w:rsidRPr="000A57B7" w:rsidRDefault="00900AB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TIFF (Raster)</w:t>
            </w:r>
          </w:p>
        </w:tc>
        <w:tc>
          <w:tcPr>
            <w:tcW w:w="1305" w:type="dxa"/>
          </w:tcPr>
          <w:p w14:paraId="5DFC8E24" w14:textId="516D4657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Elevation</w:t>
            </w:r>
          </w:p>
        </w:tc>
        <w:tc>
          <w:tcPr>
            <w:tcW w:w="1170" w:type="dxa"/>
          </w:tcPr>
          <w:p w14:paraId="3CE5DCEF" w14:textId="67E1D1C9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0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59599F34" w14:textId="55148676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57629C" w:rsidRPr="0057629C" w14:paraId="3D555C66" w14:textId="77777777">
        <w:tc>
          <w:tcPr>
            <w:tcW w:w="340" w:type="dxa"/>
          </w:tcPr>
          <w:p w14:paraId="51531BFF" w14:textId="0EC690D8" w:rsidR="0057629C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5</w:t>
            </w:r>
          </w:p>
        </w:tc>
        <w:tc>
          <w:tcPr>
            <w:tcW w:w="1365" w:type="dxa"/>
          </w:tcPr>
          <w:p w14:paraId="7C65DC66" w14:textId="1830136C" w:rsidR="0057629C" w:rsidRPr="000A57B7" w:rsidRDefault="0057629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Roads, Minnesota, 2012</w:t>
            </w:r>
          </w:p>
        </w:tc>
        <w:tc>
          <w:tcPr>
            <w:tcW w:w="2382" w:type="dxa"/>
          </w:tcPr>
          <w:p w14:paraId="6AC5424B" w14:textId="30C781AD" w:rsidR="0057629C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Road Centerlines for all Public Roads in Minnesota</w:t>
            </w:r>
          </w:p>
        </w:tc>
        <w:tc>
          <w:tcPr>
            <w:tcW w:w="1575" w:type="dxa"/>
          </w:tcPr>
          <w:p w14:paraId="2C8D2039" w14:textId="16538B73" w:rsidR="0057629C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(Vector)</w:t>
            </w:r>
          </w:p>
        </w:tc>
        <w:tc>
          <w:tcPr>
            <w:tcW w:w="1305" w:type="dxa"/>
          </w:tcPr>
          <w:p w14:paraId="3D19F09E" w14:textId="355E8904" w:rsidR="0057629C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170" w:type="dxa"/>
          </w:tcPr>
          <w:p w14:paraId="2730A2EF" w14:textId="306BA8D3" w:rsidR="0057629C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1" w:history="1">
              <w:r w:rsidRPr="003F4A8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0FE773E2" w14:textId="0F774A31" w:rsidR="0057629C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</w:tbl>
    <w:p w14:paraId="779881E2" w14:textId="77777777" w:rsidR="006F3493" w:rsidRPr="0057629C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BBB409" w14:textId="77777777" w:rsidR="006F3493" w:rsidRPr="0057629C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F69DB4" w14:textId="77777777" w:rsidR="006F3493" w:rsidRPr="0057629C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0CD377" w14:textId="77777777" w:rsidR="006F3493" w:rsidRPr="00BD4FE0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BD4FE0">
        <w:rPr>
          <w:rFonts w:ascii="Times New Roman" w:eastAsia="Times New Roman" w:hAnsi="Times New Roman" w:cs="Times New Roman"/>
          <w:b/>
          <w:color w:val="000000" w:themeColor="text1"/>
        </w:rPr>
        <w:t>Input Data</w:t>
      </w:r>
    </w:p>
    <w:p w14:paraId="565BA0FD" w14:textId="485E8610" w:rsidR="006F3493" w:rsidRPr="00BD4FE0" w:rsidRDefault="00512AF7">
      <w:pPr>
        <w:rPr>
          <w:rFonts w:ascii="Times New Roman" w:eastAsia="Times New Roman" w:hAnsi="Times New Roman" w:cs="Times New Roman"/>
          <w:iCs/>
          <w:color w:val="000000" w:themeColor="text1"/>
        </w:rPr>
      </w:pPr>
      <w:r w:rsidRPr="00BD4FE0">
        <w:rPr>
          <w:rFonts w:ascii="Times New Roman" w:eastAsia="Times New Roman" w:hAnsi="Times New Roman" w:cs="Times New Roman"/>
          <w:iCs/>
          <w:color w:val="000000" w:themeColor="text1"/>
        </w:rPr>
        <w:t xml:space="preserve">The table below is a collection of data from the Minnesota Geospatial Commons. Data was scraped through an ETL in ArcGIS Pro via a </w:t>
      </w:r>
      <w:r w:rsidR="00BD4FE0" w:rsidRPr="00BD4FE0">
        <w:rPr>
          <w:rFonts w:ascii="Times New Roman" w:eastAsia="Times New Roman" w:hAnsi="Times New Roman" w:cs="Times New Roman"/>
          <w:iCs/>
          <w:color w:val="000000" w:themeColor="text1"/>
        </w:rPr>
        <w:t xml:space="preserve">Python notebook. </w:t>
      </w:r>
      <w:r w:rsidR="00BD4FE0">
        <w:rPr>
          <w:rFonts w:ascii="Times New Roman" w:eastAsia="Times New Roman" w:hAnsi="Times New Roman" w:cs="Times New Roman"/>
          <w:iCs/>
          <w:color w:val="000000" w:themeColor="text1"/>
        </w:rPr>
        <w:t xml:space="preserve">All the data described below will be used in a cost path analysis to find an optimal route for Dory. </w:t>
      </w:r>
    </w:p>
    <w:p w14:paraId="55CA7AAA" w14:textId="77777777" w:rsidR="00512AF7" w:rsidRPr="0057629C" w:rsidRDefault="00512AF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143BF908" w14:textId="649B256A" w:rsidR="006F3493" w:rsidRPr="0057629C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57629C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Table 2. </w:t>
      </w:r>
      <w:r w:rsidR="0057629C" w:rsidRPr="0057629C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Input Data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 w14:paraId="7201072E" w14:textId="77777777">
        <w:tc>
          <w:tcPr>
            <w:tcW w:w="383" w:type="dxa"/>
          </w:tcPr>
          <w:p w14:paraId="5BCD69B1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725C9792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652FA7EF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704A6B3D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6F3493" w14:paraId="09E7B147" w14:textId="77777777">
        <w:tc>
          <w:tcPr>
            <w:tcW w:w="383" w:type="dxa"/>
          </w:tcPr>
          <w:p w14:paraId="2C7D7203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638BB222" w14:textId="0E6A018F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County Boundaries in Minnesota</w:t>
            </w:r>
          </w:p>
        </w:tc>
        <w:tc>
          <w:tcPr>
            <w:tcW w:w="4590" w:type="dxa"/>
          </w:tcPr>
          <w:p w14:paraId="013DA26A" w14:textId="64550A86" w:rsidR="006F3493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To be used in the cost surface equation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find the most optimal route for Dory</w:t>
            </w:r>
          </w:p>
        </w:tc>
        <w:tc>
          <w:tcPr>
            <w:tcW w:w="2425" w:type="dxa"/>
          </w:tcPr>
          <w:p w14:paraId="348C6ABD" w14:textId="3E78D1D0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2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  <w:tr w:rsidR="006F3493" w14:paraId="3838C01F" w14:textId="77777777">
        <w:tc>
          <w:tcPr>
            <w:tcW w:w="383" w:type="dxa"/>
          </w:tcPr>
          <w:p w14:paraId="18889CE4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4BF7997A" w14:textId="64754AD2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2012 Assessed Streams</w:t>
            </w:r>
          </w:p>
        </w:tc>
        <w:tc>
          <w:tcPr>
            <w:tcW w:w="4590" w:type="dxa"/>
          </w:tcPr>
          <w:p w14:paraId="74C7B9D1" w14:textId="095D719A" w:rsidR="006F3493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To be used in the cost surface equation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find the most optimal route for Dory</w:t>
            </w:r>
          </w:p>
        </w:tc>
        <w:tc>
          <w:tcPr>
            <w:tcW w:w="2425" w:type="dxa"/>
          </w:tcPr>
          <w:p w14:paraId="2D307D04" w14:textId="1EB3D351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3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  <w:tr w:rsidR="006F3493" w14:paraId="09D51F83" w14:textId="77777777">
        <w:tc>
          <w:tcPr>
            <w:tcW w:w="383" w:type="dxa"/>
          </w:tcPr>
          <w:p w14:paraId="742F2B8B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50A65BDF" w14:textId="61D559B2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NCLD 2019 Land Cover, Minnesota</w:t>
            </w:r>
          </w:p>
        </w:tc>
        <w:tc>
          <w:tcPr>
            <w:tcW w:w="4590" w:type="dxa"/>
          </w:tcPr>
          <w:p w14:paraId="191F54E7" w14:textId="5D57A3A6" w:rsidR="006F3493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To be used in the cost surface equation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find the most optimal route for Dory</w:t>
            </w:r>
          </w:p>
        </w:tc>
        <w:tc>
          <w:tcPr>
            <w:tcW w:w="2425" w:type="dxa"/>
          </w:tcPr>
          <w:p w14:paraId="6208E20E" w14:textId="6463FDD8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4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  <w:tr w:rsidR="006F3493" w14:paraId="063DC94A" w14:textId="77777777">
        <w:tc>
          <w:tcPr>
            <w:tcW w:w="383" w:type="dxa"/>
          </w:tcPr>
          <w:p w14:paraId="502691B2" w14:textId="3C15E06B" w:rsidR="006F3493" w:rsidRPr="0057629C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52" w:type="dxa"/>
          </w:tcPr>
          <w:p w14:paraId="72B040D6" w14:textId="568A46FD" w:rsidR="006F3493" w:rsidRPr="0057629C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629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Minnesota Digital Elevatio</w:t>
            </w:r>
            <w:r w:rsidRPr="0057629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  <w:r w:rsidRPr="0057629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Model - 30 Meter Resolution</w:t>
            </w:r>
          </w:p>
        </w:tc>
        <w:tc>
          <w:tcPr>
            <w:tcW w:w="4590" w:type="dxa"/>
          </w:tcPr>
          <w:p w14:paraId="6EB45683" w14:textId="64611AE4" w:rsidR="006F3493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 calculate the slope and add the output into the cost surface analysis to find the most optimal route for Dory</w:t>
            </w:r>
          </w:p>
        </w:tc>
        <w:tc>
          <w:tcPr>
            <w:tcW w:w="2425" w:type="dxa"/>
          </w:tcPr>
          <w:p w14:paraId="1767DAB3" w14:textId="7115E1E5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5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  <w:tr w:rsidR="0057629C" w14:paraId="2C52CA3F" w14:textId="77777777">
        <w:tc>
          <w:tcPr>
            <w:tcW w:w="383" w:type="dxa"/>
          </w:tcPr>
          <w:p w14:paraId="000A9ADF" w14:textId="7F25AD19" w:rsidR="0057629C" w:rsidRPr="0057629C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52" w:type="dxa"/>
          </w:tcPr>
          <w:p w14:paraId="31E40EEA" w14:textId="5A126BAE" w:rsidR="0057629C" w:rsidRPr="0057629C" w:rsidRDefault="0057629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629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Roads, Minnesota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2012</w:t>
            </w:r>
          </w:p>
        </w:tc>
        <w:tc>
          <w:tcPr>
            <w:tcW w:w="4590" w:type="dxa"/>
          </w:tcPr>
          <w:p w14:paraId="151CFFCD" w14:textId="785428FA" w:rsidR="0057629C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To be used in the cost surface equation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find the most optimal route for Dory</w:t>
            </w:r>
          </w:p>
        </w:tc>
        <w:tc>
          <w:tcPr>
            <w:tcW w:w="2425" w:type="dxa"/>
          </w:tcPr>
          <w:p w14:paraId="148E25F4" w14:textId="020C4D10" w:rsidR="0057629C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6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</w:tbl>
    <w:p w14:paraId="0B5FE192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85D4EAA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E9FCB8A" w14:textId="42CB8659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52280913" w14:textId="363C5FB2" w:rsidR="002F4DAF" w:rsidRPr="0037378B" w:rsidRDefault="0037378B">
      <w:pPr>
        <w:rPr>
          <w:rFonts w:ascii="Times New Roman" w:eastAsia="Times New Roman" w:hAnsi="Times New Roman" w:cs="Times New Roman"/>
          <w:bCs/>
          <w:color w:val="000000" w:themeColor="text1"/>
        </w:rPr>
      </w:pPr>
      <w:r w:rsidRPr="0037378B">
        <w:rPr>
          <w:rFonts w:ascii="Times New Roman" w:eastAsia="Times New Roman" w:hAnsi="Times New Roman" w:cs="Times New Roman"/>
          <w:bCs/>
          <w:color w:val="000000" w:themeColor="text1"/>
        </w:rPr>
        <w:t xml:space="preserve">Dory’s Farm: </w:t>
      </w:r>
      <w:r w:rsidRPr="0037378B">
        <w:rPr>
          <w:rFonts w:ascii="Times New Roman" w:hAnsi="Times New Roman" w:cs="Times New Roman"/>
          <w:bCs/>
          <w:color w:val="000000" w:themeColor="text1"/>
        </w:rPr>
        <w:t>44.127985, -92.148796</w:t>
      </w:r>
    </w:p>
    <w:p w14:paraId="4813ADCB" w14:textId="5244185A" w:rsidR="0037378B" w:rsidRDefault="0037378B">
      <w:pPr>
        <w:rPr>
          <w:rFonts w:ascii="Times New Roman" w:hAnsi="Times New Roman" w:cs="Times New Roman"/>
          <w:bCs/>
          <w:color w:val="000000" w:themeColor="text1"/>
        </w:rPr>
      </w:pPr>
      <w:r w:rsidRPr="0037378B">
        <w:rPr>
          <w:rFonts w:ascii="Times New Roman" w:eastAsia="Times New Roman" w:hAnsi="Times New Roman" w:cs="Times New Roman"/>
          <w:bCs/>
          <w:color w:val="000000" w:themeColor="text1"/>
        </w:rPr>
        <w:t xml:space="preserve">Picnic Area in Whitewater State Park: </w:t>
      </w:r>
      <w:r w:rsidRPr="0037378B">
        <w:rPr>
          <w:rFonts w:ascii="Times New Roman" w:hAnsi="Times New Roman" w:cs="Times New Roman"/>
          <w:bCs/>
          <w:color w:val="000000" w:themeColor="text1"/>
        </w:rPr>
        <w:t>44.054852, -92.045780</w:t>
      </w:r>
    </w:p>
    <w:p w14:paraId="196723AB" w14:textId="24D00AF9" w:rsidR="0037378B" w:rsidRDefault="0037378B">
      <w:pPr>
        <w:rPr>
          <w:rFonts w:ascii="Times New Roman" w:hAnsi="Times New Roman" w:cs="Times New Roman"/>
          <w:bCs/>
          <w:color w:val="000000" w:themeColor="text1"/>
        </w:rPr>
      </w:pPr>
    </w:p>
    <w:p w14:paraId="5C41C09B" w14:textId="1C832B0A" w:rsidR="0037378B" w:rsidRDefault="0037378B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Based on Dory’s preferences, the objective is to find a</w:t>
      </w:r>
      <w:r w:rsidRPr="0037378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path that avoids </w:t>
      </w:r>
      <w:r w:rsidRPr="00900ABE">
        <w:rPr>
          <w:rFonts w:ascii="Times New Roman" w:hAnsi="Times New Roman" w:cs="Times New Roman"/>
          <w:bCs/>
        </w:rPr>
        <w:t>farm fields, water bodies</w:t>
      </w:r>
      <w:r>
        <w:rPr>
          <w:rFonts w:ascii="Times New Roman" w:hAnsi="Times New Roman" w:cs="Times New Roman"/>
          <w:bCs/>
        </w:rPr>
        <w:t xml:space="preserve"> without a bridge, and has a </w:t>
      </w:r>
      <w:r w:rsidRPr="00900ABE">
        <w:rPr>
          <w:rFonts w:ascii="Times New Roman" w:hAnsi="Times New Roman" w:cs="Times New Roman"/>
          <w:bCs/>
        </w:rPr>
        <w:t>gradual slope</w:t>
      </w:r>
      <w:r>
        <w:rPr>
          <w:rFonts w:ascii="Times New Roman" w:hAnsi="Times New Roman" w:cs="Times New Roman"/>
          <w:bCs/>
        </w:rPr>
        <w:t>. The starting point, Dory’s Farm</w:t>
      </w:r>
      <w:r w:rsidR="00B256D3">
        <w:rPr>
          <w:rFonts w:ascii="Times New Roman" w:hAnsi="Times New Roman" w:cs="Times New Roman"/>
          <w:bCs/>
        </w:rPr>
        <w:t xml:space="preserve">, is </w:t>
      </w:r>
      <w:r w:rsidR="00B256D3" w:rsidRPr="0037378B">
        <w:rPr>
          <w:rFonts w:ascii="Times New Roman" w:hAnsi="Times New Roman" w:cs="Times New Roman"/>
          <w:bCs/>
          <w:color w:val="000000" w:themeColor="text1"/>
        </w:rPr>
        <w:t>44.127985, -92.148796</w:t>
      </w:r>
      <w:r w:rsidR="00B256D3">
        <w:rPr>
          <w:rFonts w:ascii="Times New Roman" w:hAnsi="Times New Roman" w:cs="Times New Roman"/>
          <w:bCs/>
          <w:color w:val="000000" w:themeColor="text1"/>
        </w:rPr>
        <w:t xml:space="preserve"> and end point, </w:t>
      </w:r>
      <w:r w:rsidR="00B256D3">
        <w:rPr>
          <w:rFonts w:ascii="Times New Roman" w:eastAsia="Times New Roman" w:hAnsi="Times New Roman" w:cs="Times New Roman"/>
          <w:bCs/>
          <w:color w:val="000000" w:themeColor="text1"/>
        </w:rPr>
        <w:t>p</w:t>
      </w:r>
      <w:r w:rsidR="00B256D3" w:rsidRPr="0037378B">
        <w:rPr>
          <w:rFonts w:ascii="Times New Roman" w:eastAsia="Times New Roman" w:hAnsi="Times New Roman" w:cs="Times New Roman"/>
          <w:bCs/>
          <w:color w:val="000000" w:themeColor="text1"/>
        </w:rPr>
        <w:t xml:space="preserve">icnic </w:t>
      </w:r>
      <w:r w:rsidR="00B256D3">
        <w:rPr>
          <w:rFonts w:ascii="Times New Roman" w:eastAsia="Times New Roman" w:hAnsi="Times New Roman" w:cs="Times New Roman"/>
          <w:bCs/>
          <w:color w:val="000000" w:themeColor="text1"/>
        </w:rPr>
        <w:t>a</w:t>
      </w:r>
      <w:r w:rsidR="00B256D3" w:rsidRPr="0037378B">
        <w:rPr>
          <w:rFonts w:ascii="Times New Roman" w:eastAsia="Times New Roman" w:hAnsi="Times New Roman" w:cs="Times New Roman"/>
          <w:bCs/>
          <w:color w:val="000000" w:themeColor="text1"/>
        </w:rPr>
        <w:t>rea in Whitewater State Park</w:t>
      </w:r>
      <w:r w:rsidR="00B256D3">
        <w:rPr>
          <w:rFonts w:ascii="Times New Roman" w:eastAsia="Times New Roman" w:hAnsi="Times New Roman" w:cs="Times New Roman"/>
          <w:bCs/>
          <w:color w:val="000000" w:themeColor="text1"/>
        </w:rPr>
        <w:t xml:space="preserve">, is </w:t>
      </w:r>
      <w:r w:rsidR="00B256D3" w:rsidRPr="0037378B">
        <w:rPr>
          <w:rFonts w:ascii="Times New Roman" w:hAnsi="Times New Roman" w:cs="Times New Roman"/>
          <w:bCs/>
          <w:color w:val="000000" w:themeColor="text1"/>
        </w:rPr>
        <w:t>44.054852, -92.045780</w:t>
      </w:r>
      <w:r w:rsidR="00B256D3">
        <w:rPr>
          <w:rFonts w:ascii="Times New Roman" w:hAnsi="Times New Roman" w:cs="Times New Roman"/>
          <w:bCs/>
          <w:color w:val="000000" w:themeColor="text1"/>
        </w:rPr>
        <w:t xml:space="preserve">. </w:t>
      </w:r>
    </w:p>
    <w:p w14:paraId="76CA6FE6" w14:textId="77777777" w:rsidR="0037378B" w:rsidRPr="0037378B" w:rsidRDefault="0037378B">
      <w:pPr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3BFBA208" w14:textId="7099255C" w:rsidR="00E051DF" w:rsidRDefault="00C517D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3E3B28F1" wp14:editId="4E51102F">
            <wp:extent cx="5943600" cy="3549650"/>
            <wp:effectExtent l="0" t="0" r="0" b="635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A394" w14:textId="4A68CA62" w:rsidR="00EE4416" w:rsidRDefault="00EE4416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103AC94C" w14:textId="3EA78A29" w:rsidR="00EE4416" w:rsidRPr="00825194" w:rsidRDefault="00EE4416" w:rsidP="00EE4416">
      <w:pPr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</w:pPr>
      <w:r w:rsidRPr="00825194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 xml:space="preserve">Figure </w:t>
      </w:r>
      <w:r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>1</w:t>
      </w:r>
      <w:r w:rsidRPr="00825194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 xml:space="preserve">. Data Flow Diagram </w:t>
      </w:r>
      <w:r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>–</w:t>
      </w:r>
      <w:r w:rsidRPr="00825194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 xml:space="preserve"> Part</w:t>
      </w:r>
      <w:r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 xml:space="preserve"> 2</w:t>
      </w:r>
      <w:r w:rsidRPr="00825194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>. (Note</w:t>
      </w:r>
      <w:proofErr w:type="gramStart"/>
      <w:r w:rsidRPr="00825194">
        <w:rPr>
          <w:rFonts w:ascii="Times New Roman" w:eastAsia="Times New Roman" w:hAnsi="Times New Roman" w:cs="Times New Roman"/>
          <w:i/>
          <w:color w:val="000000" w:themeColor="text1"/>
          <w:sz w:val="22"/>
          <w:szCs w:val="22"/>
        </w:rPr>
        <w:t xml:space="preserve">: </w:t>
      </w:r>
      <w:r w:rsidRPr="00825194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>.</w:t>
      </w:r>
      <w:r w:rsidRPr="00EE44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>ipynb</w:t>
      </w:r>
      <w:proofErr w:type="gramEnd"/>
      <w:r w:rsidRPr="00EE4416"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 xml:space="preserve"> for Part </w:t>
      </w:r>
      <w:r>
        <w:rPr>
          <w:rFonts w:ascii="Times New Roman" w:eastAsia="Times New Roman" w:hAnsi="Times New Roman" w:cs="Times New Roman"/>
          <w:iCs/>
          <w:color w:val="000000" w:themeColor="text1"/>
          <w:sz w:val="22"/>
          <w:szCs w:val="22"/>
        </w:rPr>
        <w:t>2).</w:t>
      </w:r>
    </w:p>
    <w:p w14:paraId="24C0BC28" w14:textId="77777777" w:rsidR="00C517D9" w:rsidRDefault="00C517D9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3A24A89" w14:textId="77777777" w:rsidR="00C517D9" w:rsidRDefault="00C517D9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5C1FBBF" w14:textId="410BA5BB" w:rsidR="006F3493" w:rsidRDefault="006F3493">
      <w:pPr>
        <w:rPr>
          <w:rFonts w:ascii="Times New Roman" w:eastAsia="Times New Roman" w:hAnsi="Times New Roman" w:cs="Times New Roman"/>
          <w:b/>
        </w:rPr>
      </w:pPr>
    </w:p>
    <w:p w14:paraId="5DE3B4AA" w14:textId="1368D285" w:rsidR="006F3493" w:rsidRPr="00C04795" w:rsidRDefault="0082275A">
      <w:pPr>
        <w:rPr>
          <w:rFonts w:ascii="Times New Roman" w:eastAsia="Times New Roman" w:hAnsi="Times New Roman" w:cs="Times New Roman"/>
          <w:b/>
          <w:color w:val="FF0000"/>
        </w:rPr>
      </w:pPr>
      <w:r w:rsidRPr="00C04795">
        <w:rPr>
          <w:rFonts w:ascii="Times New Roman" w:eastAsia="Times New Roman" w:hAnsi="Times New Roman" w:cs="Times New Roman"/>
          <w:b/>
          <w:color w:val="FF0000"/>
        </w:rPr>
        <w:t>Results</w:t>
      </w:r>
    </w:p>
    <w:p w14:paraId="2644E135" w14:textId="684ED8C3" w:rsidR="00C04795" w:rsidRPr="00C04795" w:rsidRDefault="00C04795" w:rsidP="00C04795">
      <w:pPr>
        <w:rPr>
          <w:rFonts w:ascii="Times New Roman" w:eastAsia="Times New Roman" w:hAnsi="Times New Roman" w:cs="Times New Roman"/>
          <w:bCs/>
          <w:color w:val="FF0000"/>
        </w:rPr>
      </w:pPr>
      <w:r w:rsidRPr="00C04795">
        <w:rPr>
          <w:rFonts w:ascii="Times New Roman" w:eastAsia="Times New Roman" w:hAnsi="Times New Roman" w:cs="Times New Roman"/>
          <w:bCs/>
          <w:color w:val="FF0000"/>
        </w:rPr>
        <w:t xml:space="preserve">The results are shown in the figures below (see Fig. 3 through Figure 8). The main themes of the lab were preparing data in an ETL pipeline, creating a cost surface to find an optimal route. </w:t>
      </w:r>
      <w:r w:rsidRPr="00C04795">
        <w:rPr>
          <w:rFonts w:ascii="Times New Roman" w:eastAsia="Times New Roman" w:hAnsi="Times New Roman" w:cs="Times New Roman"/>
          <w:bCs/>
          <w:color w:val="FF0000"/>
        </w:rPr>
        <w:t xml:space="preserve">The data flow diagram above (Fig. 1) shows all the variables and commands I applied in finding an optimal route for Dory. </w:t>
      </w:r>
    </w:p>
    <w:p w14:paraId="406BA34E" w14:textId="77777777" w:rsidR="006F3493" w:rsidRPr="002F4DAF" w:rsidRDefault="006F3493">
      <w:pPr>
        <w:rPr>
          <w:rFonts w:ascii="Times New Roman" w:eastAsia="Times New Roman" w:hAnsi="Times New Roman" w:cs="Times New Roman"/>
          <w:i/>
          <w:color w:val="FF0000"/>
        </w:rPr>
      </w:pPr>
    </w:p>
    <w:p w14:paraId="7C64AD2A" w14:textId="77777777" w:rsidR="006F3493" w:rsidRPr="002F4DAF" w:rsidRDefault="006F3493">
      <w:pPr>
        <w:rPr>
          <w:rFonts w:ascii="Times New Roman" w:eastAsia="Times New Roman" w:hAnsi="Times New Roman" w:cs="Times New Roman"/>
          <w:i/>
          <w:color w:val="FF0000"/>
        </w:rPr>
      </w:pPr>
    </w:p>
    <w:p w14:paraId="3D542F8D" w14:textId="77777777" w:rsidR="006F3493" w:rsidRPr="002F4DAF" w:rsidRDefault="006F3493">
      <w:pPr>
        <w:rPr>
          <w:rFonts w:ascii="Times New Roman" w:eastAsia="Times New Roman" w:hAnsi="Times New Roman" w:cs="Times New Roman"/>
          <w:i/>
          <w:color w:val="FF0000"/>
        </w:rPr>
      </w:pPr>
    </w:p>
    <w:p w14:paraId="61B10179" w14:textId="77777777" w:rsidR="006F3493" w:rsidRPr="002F4DAF" w:rsidRDefault="006F3493">
      <w:pPr>
        <w:rPr>
          <w:rFonts w:ascii="Times New Roman" w:eastAsia="Times New Roman" w:hAnsi="Times New Roman" w:cs="Times New Roman"/>
          <w:i/>
          <w:color w:val="FF0000"/>
        </w:rPr>
      </w:pPr>
    </w:p>
    <w:p w14:paraId="5E926336" w14:textId="77777777" w:rsidR="006F3493" w:rsidRPr="002F4DAF" w:rsidRDefault="0082275A">
      <w:pPr>
        <w:rPr>
          <w:rFonts w:ascii="Times New Roman" w:eastAsia="Times New Roman" w:hAnsi="Times New Roman" w:cs="Times New Roman"/>
          <w:color w:val="FF0000"/>
        </w:rPr>
      </w:pPr>
      <w:r w:rsidRPr="002F4DAF">
        <w:rPr>
          <w:rFonts w:ascii="Times New Roman" w:eastAsia="Times New Roman" w:hAnsi="Times New Roman" w:cs="Times New Roman"/>
          <w:b/>
          <w:color w:val="FF0000"/>
        </w:rPr>
        <w:t>Results Verification</w:t>
      </w:r>
    </w:p>
    <w:p w14:paraId="30F4E9CE" w14:textId="77777777" w:rsidR="006F3493" w:rsidRPr="002F4DAF" w:rsidRDefault="0082275A">
      <w:pPr>
        <w:rPr>
          <w:rFonts w:ascii="Times New Roman" w:eastAsia="Times New Roman" w:hAnsi="Times New Roman" w:cs="Times New Roman"/>
          <w:color w:val="FF0000"/>
        </w:rPr>
      </w:pPr>
      <w:r w:rsidRPr="002F4DAF">
        <w:rPr>
          <w:rFonts w:ascii="Times New Roman" w:eastAsia="Times New Roman" w:hAnsi="Times New Roman" w:cs="Times New Roman"/>
          <w:i/>
          <w:color w:val="FF0000"/>
        </w:rPr>
        <w:t>How do you know your results are correct? This can be a qualitative or quantitative verification.</w:t>
      </w:r>
    </w:p>
    <w:p w14:paraId="3EBA5FD9" w14:textId="77777777" w:rsidR="006F3493" w:rsidRPr="002F4DAF" w:rsidRDefault="006F3493">
      <w:pPr>
        <w:rPr>
          <w:rFonts w:ascii="Times New Roman" w:eastAsia="Times New Roman" w:hAnsi="Times New Roman" w:cs="Times New Roman"/>
          <w:color w:val="FF0000"/>
        </w:rPr>
      </w:pPr>
    </w:p>
    <w:p w14:paraId="0EFBE3C6" w14:textId="77777777" w:rsidR="006F3493" w:rsidRPr="002F4DAF" w:rsidRDefault="006F3493">
      <w:pPr>
        <w:rPr>
          <w:rFonts w:ascii="Times New Roman" w:eastAsia="Times New Roman" w:hAnsi="Times New Roman" w:cs="Times New Roman"/>
          <w:color w:val="FF0000"/>
        </w:rPr>
      </w:pPr>
    </w:p>
    <w:p w14:paraId="705DD188" w14:textId="77777777" w:rsidR="006F3493" w:rsidRPr="002F4DAF" w:rsidRDefault="006F3493">
      <w:pPr>
        <w:rPr>
          <w:rFonts w:ascii="Times New Roman" w:eastAsia="Times New Roman" w:hAnsi="Times New Roman" w:cs="Times New Roman"/>
          <w:color w:val="FF0000"/>
        </w:rPr>
      </w:pPr>
    </w:p>
    <w:p w14:paraId="5A3C4DDC" w14:textId="77777777" w:rsidR="006F3493" w:rsidRPr="002F4DAF" w:rsidRDefault="0082275A">
      <w:pPr>
        <w:rPr>
          <w:rFonts w:ascii="Times New Roman" w:eastAsia="Times New Roman" w:hAnsi="Times New Roman" w:cs="Times New Roman"/>
          <w:b/>
          <w:color w:val="FF0000"/>
        </w:rPr>
      </w:pPr>
      <w:r w:rsidRPr="002F4DAF">
        <w:rPr>
          <w:rFonts w:ascii="Times New Roman" w:eastAsia="Times New Roman" w:hAnsi="Times New Roman" w:cs="Times New Roman"/>
          <w:b/>
          <w:color w:val="FF0000"/>
        </w:rPr>
        <w:t>Discussion and Conclusion</w:t>
      </w:r>
    </w:p>
    <w:p w14:paraId="5683C9B6" w14:textId="77777777" w:rsidR="006F3493" w:rsidRPr="002F4DAF" w:rsidRDefault="0082275A">
      <w:pPr>
        <w:rPr>
          <w:rFonts w:ascii="Times New Roman" w:eastAsia="Times New Roman" w:hAnsi="Times New Roman" w:cs="Times New Roman"/>
          <w:i/>
          <w:color w:val="FF0000"/>
        </w:rPr>
      </w:pPr>
      <w:r w:rsidRPr="002F4DAF">
        <w:rPr>
          <w:rFonts w:ascii="Times New Roman" w:eastAsia="Times New Roman" w:hAnsi="Times New Roman" w:cs="Times New Roman"/>
          <w:i/>
          <w:color w:val="FF0000"/>
        </w:rPr>
        <w:t>What did you learn? How does it relate to the main problem?</w:t>
      </w:r>
    </w:p>
    <w:p w14:paraId="18DE2E5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EA3EC8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1B5269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D9585BB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C3836D8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1FF6877B" w14:textId="23DC460B" w:rsidR="006F3493" w:rsidRPr="001E089F" w:rsidRDefault="001E089F">
      <w:pPr>
        <w:rPr>
          <w:rFonts w:ascii="Times New Roman" w:eastAsia="Times New Roman" w:hAnsi="Times New Roman" w:cs="Times New Roman"/>
          <w:iCs/>
          <w:color w:val="000000" w:themeColor="text1"/>
        </w:rPr>
      </w:pPr>
      <w:proofErr w:type="spellStart"/>
      <w:r w:rsidRPr="001E089F">
        <w:rPr>
          <w:rFonts w:ascii="Times New Roman" w:eastAsia="Times New Roman" w:hAnsi="Times New Roman" w:cs="Times New Roman"/>
          <w:iCs/>
          <w:color w:val="000000" w:themeColor="text1"/>
        </w:rPr>
        <w:t>Runck</w:t>
      </w:r>
      <w:proofErr w:type="spellEnd"/>
      <w:r w:rsidRPr="001E089F">
        <w:rPr>
          <w:rFonts w:ascii="Times New Roman" w:eastAsia="Times New Roman" w:hAnsi="Times New Roman" w:cs="Times New Roman"/>
          <w:iCs/>
          <w:color w:val="000000" w:themeColor="text1"/>
        </w:rPr>
        <w:t xml:space="preserve">, B. 2022. GIS 5571: Lab 2. </w:t>
      </w:r>
    </w:p>
    <w:p w14:paraId="4FB83FE4" w14:textId="51B5BB2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3D9B1F1" w14:textId="36301BE3" w:rsidR="001E089F" w:rsidRDefault="001E089F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EAAA8CE" w14:textId="77777777" w:rsidR="002F4DAF" w:rsidRDefault="002F4DAF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621AFBC" w14:textId="1553FA4B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 w14:paraId="2CCA678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7818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FE6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369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67D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 w14:paraId="5F348F9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2CD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2849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26157B1F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1ED1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0781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23AE78F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88B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C8A5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6A3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6938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05A2DBD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4E42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3DB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E274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6198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716CB5B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7B0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90E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3D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64E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30AEE7E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6313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C205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05D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FD8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41033893" w14:textId="77777777"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6620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0A57B7"/>
    <w:rsid w:val="000E3752"/>
    <w:rsid w:val="001E089F"/>
    <w:rsid w:val="00242BD5"/>
    <w:rsid w:val="002F4DAF"/>
    <w:rsid w:val="0037378B"/>
    <w:rsid w:val="003F4A88"/>
    <w:rsid w:val="00512AF7"/>
    <w:rsid w:val="0057629C"/>
    <w:rsid w:val="006C38BA"/>
    <w:rsid w:val="006F3493"/>
    <w:rsid w:val="007D79CD"/>
    <w:rsid w:val="0082275A"/>
    <w:rsid w:val="00900ABE"/>
    <w:rsid w:val="00B256D3"/>
    <w:rsid w:val="00BD4FE0"/>
    <w:rsid w:val="00C04795"/>
    <w:rsid w:val="00C517D9"/>
    <w:rsid w:val="00E051DF"/>
    <w:rsid w:val="00ED5BEA"/>
    <w:rsid w:val="00E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70C0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76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data.mn.gov/dataset/env-assessed-streams-2012" TargetMode="External"/><Relationship Id="rId13" Type="http://schemas.openxmlformats.org/officeDocument/2006/relationships/hyperlink" Target="https://gisdata.mn.gov/dataset/env-assessed-streams-2012" TargetMode="External"/><Relationship Id="rId18" Type="http://schemas.openxmlformats.org/officeDocument/2006/relationships/image" Target="media/image2.svg"/><Relationship Id="rId3" Type="http://schemas.openxmlformats.org/officeDocument/2006/relationships/styles" Target="styles.xml"/><Relationship Id="rId7" Type="http://schemas.openxmlformats.org/officeDocument/2006/relationships/hyperlink" Target="https://gisdata.mn.gov/dataset/bdry-counties" TargetMode="External"/><Relationship Id="rId12" Type="http://schemas.openxmlformats.org/officeDocument/2006/relationships/hyperlink" Target="https://gisdata.mn.gov/dataset/bdry-counties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isdata.mn.gov/dataset/trans-roads-mndot-ti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gisselbeck/GIS5571" TargetMode="External"/><Relationship Id="rId11" Type="http://schemas.openxmlformats.org/officeDocument/2006/relationships/hyperlink" Target="https://gisdata.mn.gov/dataset/trans-roads-mndot-t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sdata.mn.gov/dataset/elev-30m-digital-elevation-model" TargetMode="External"/><Relationship Id="rId10" Type="http://schemas.openxmlformats.org/officeDocument/2006/relationships/hyperlink" Target="https://gisdata.mn.gov/dataset/elev-30m-digital-elevation-mode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sdata.mn.gov/dataset/biota-landcover-nlcd-mn-2019" TargetMode="External"/><Relationship Id="rId14" Type="http://schemas.openxmlformats.org/officeDocument/2006/relationships/hyperlink" Target="https://gisdata.mn.gov/dataset/biota-landcover-nlcd-mn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Mattie Gisselbeck</cp:lastModifiedBy>
  <cp:revision>14</cp:revision>
  <dcterms:created xsi:type="dcterms:W3CDTF">2021-01-09T23:13:00Z</dcterms:created>
  <dcterms:modified xsi:type="dcterms:W3CDTF">2022-11-02T17:53:00Z</dcterms:modified>
</cp:coreProperties>
</file>