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drawing>
          <wp:inline distT="0" distB="0" distL="0" distR="0">
            <wp:extent cx="1333500" cy="247650"/>
            <wp:effectExtent t="0" r="0" b="0" l="0"/>
            <wp:docPr id="1" name="feisty-logo" descr="Feisty Agency Logo" title="Feis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300" w:after="200"/>
      </w:pPr>
      <w:r>
        <w:rPr>
          <w:b/>
          <w:bCs/>
          <w:color w:val="1E293B"/>
          <w:sz w:val="44"/>
          <w:szCs w:val="44"/>
        </w:rPr>
        <w:t xml:space="preserve">Reconciled Ads Performance Audit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Client: </w:t>
      </w:r>
      <w:r>
        <w:rPr>
          <w:color w:val="1E293B"/>
          <w:sz w:val="22"/>
          <w:szCs w:val="22"/>
        </w:rPr>
        <w:t xml:space="preserve">{client_name}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Campaign: </w:t>
      </w:r>
      <w:r>
        <w:rPr>
          <w:color w:val="1E293B"/>
          <w:sz w:val="22"/>
          <w:szCs w:val="22"/>
        </w:rPr>
        <w:t xml:space="preserve">{campaign_name}</w:t>
      </w:r>
    </w:p>
    <w:p>
      <w:pPr>
        <w:spacing w:after="300"/>
      </w:pPr>
      <w:r>
        <w:rPr>
          <w:b/>
          <w:bCs/>
          <w:color w:val="475569"/>
          <w:sz w:val="22"/>
          <w:szCs w:val="22"/>
        </w:rPr>
        <w:t xml:space="preserve">Period: </w:t>
      </w:r>
      <w:r>
        <w:rPr>
          <w:color w:val="1E293B"/>
          <w:sz w:val="22"/>
          <w:szCs w:val="22"/>
        </w:rPr>
        <w:t xml:space="preserve">{period}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Executive Summary</w:t>
      </w:r>
    </w:p>
    <w:p>
      <w:pPr>
        <w:spacing w:after="300"/>
      </w:pPr>
      <w:r>
        <w:rPr>
          <w:color w:val="475569"/>
          <w:sz w:val="22"/>
          <w:szCs w:val="22"/>
        </w:rPr>
        <w:t xml:space="preserve">{executive_summary}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200"/>
        <w:gridCol w:w="1800"/>
        <w:gridCol w:w="1600"/>
        <w:gridCol w:w="1600"/>
        <w:gridCol w:w="1600"/>
      </w:tblGrid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Week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{week_spend}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{week_leads}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{week_cpl}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{week_ctr}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Month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{month_spend}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{month_leads}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{month_cpl}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{month_ctr}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Since Starting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{alltime_spend}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{alltime_leads}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{alltime_cpl}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{alltime_ctr}</w:t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>{latest_batch_heading}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{latest_batch_col3}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{latest_batch_col4}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{#latest_batch_ads}{rank_icon}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{release_lot}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{cpl}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{leads}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{ctr}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{ad_id}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{%thumbnail}{/latest_batch_ads}</w:t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Top 5 Performers by CPP — All Time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{#top_ads}{rank_icon}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{release_lot}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{cpl}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{leads}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{ctr}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{ad_id}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{%thumbnail}{/top_ads}</w:t>
            </w:r>
          </w:p>
        </w:tc>
      </w:tr>
    </w:tbl>
    <w:p>
      <w:pPr>
        <w:spacing w:before="100" w:after="300"/>
      </w:pPr>
      <w:r>
        <w:rPr>
          <w:i/>
          <w:iCs/>
          <w:color w:val="475569"/>
          <w:sz w:val="18"/>
          <w:szCs w:val="18"/>
        </w:rPr>
        <w:t xml:space="preserve">{table_footnote}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Release Lot Performance</w:t>
      </w:r>
    </w:p>
    <w:p>
      <w:pPr>
        <w:spacing w:after="0"/>
      </w:pPr>
      <w:r>
        <w:t xml:space="preserve">{#release_lots}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{title}: </w:t>
      </w:r>
      <w:r>
        <w:rPr>
          <w:color w:val="475569"/>
          <w:sz w:val="22"/>
          <w:szCs w:val="22"/>
        </w:rPr>
        <w:t xml:space="preserve">{description}</w:t>
      </w:r>
    </w:p>
    <w:p>
      <w:pPr>
        <w:spacing w:after="0"/>
      </w:pPr>
      <w:r>
        <w:t xml:space="preserve">{/release_lots}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Creative Insights</w:t>
      </w:r>
    </w:p>
    <w:p>
      <w:pPr>
        <w:spacing w:after="0"/>
      </w:pPr>
      <w:r>
        <w:t xml:space="preserve">{#creative_insights}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{title}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{description}</w:t>
      </w:r>
    </w:p>
    <w:p>
      <w:pPr>
        <w:spacing w:after="0"/>
      </w:pPr>
      <w:r>
        <w:t xml:space="preserve">{/creative_insights}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Demographic Sweet Spot</w:t>
      </w:r>
    </w:p>
    <w:p>
      <w:pPr>
        <w:spacing w:after="0"/>
      </w:pPr>
      <w:r>
        <w:t xml:space="preserve">{#demographics}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{title}: </w:t>
      </w:r>
      <w:r>
        <w:rPr>
          <w:color w:val="475569"/>
          <w:sz w:val="22"/>
          <w:szCs w:val="22"/>
        </w:rPr>
        <w:t xml:space="preserve">{description}</w:t>
      </w:r>
    </w:p>
    <w:p>
      <w:pPr>
        <w:spacing w:after="0"/>
      </w:pPr>
      <w:r>
        <w:t xml:space="preserve">{/demographics}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Insights</w:t>
      </w:r>
    </w:p>
    <w:p>
      <w:pPr>
        <w:spacing w:after="80"/>
      </w:pPr>
      <w:r>
        <w:rPr>
          <w:b/>
          <w:bCs/>
          <w:color w:val="10B981"/>
          <w:sz w:val="24"/>
          <w:szCs w:val="24"/>
        </w:rPr>
        <w:t xml:space="preserve">What's Working:</w:t>
      </w:r>
    </w:p>
    <w:p>
      <w:pPr>
        <w:spacing w:after="0"/>
      </w:pPr>
      <w:r>
        <w:t xml:space="preserve">{#whats_working}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{text}</w:t>
      </w:r>
    </w:p>
    <w:p>
      <w:pPr>
        <w:spacing w:after="0"/>
      </w:pPr>
      <w:r>
        <w:t xml:space="preserve">{/whats_working}</w:t>
      </w:r>
    </w:p>
    <w:p>
      <w:pPr>
        <w:spacing w:after="120"/>
      </w:pPr>
    </w:p>
    <w:p>
      <w:pPr>
        <w:spacing w:after="80"/>
      </w:pPr>
      <w:r>
        <w:rPr>
          <w:b/>
          <w:bCs/>
          <w:color w:val="1E293B"/>
          <w:sz w:val="24"/>
          <w:szCs w:val="24"/>
        </w:rPr>
        <w:t xml:space="preserve">Opportunities:</w:t>
      </w:r>
    </w:p>
    <w:p>
      <w:pPr>
        <w:spacing w:after="0"/>
      </w:pPr>
      <w:r>
        <w:t xml:space="preserve">{#opportunities}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{text}</w:t>
      </w:r>
    </w:p>
    <w:p>
      <w:pPr>
        <w:spacing w:after="0"/>
      </w:pPr>
      <w:r>
        <w:t xml:space="preserve">{/opportunities}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Recommended Next Steps</w:t>
      </w:r>
    </w:p>
    <w:p>
      <w:pPr>
        <w:spacing w:after="0"/>
      </w:pPr>
      <w:r>
        <w:t xml:space="preserve">{#next_steps}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{text}</w:t>
      </w:r>
    </w:p>
    <w:p>
      <w:pPr>
        <w:spacing w:after="0"/>
      </w:pPr>
      <w:r>
        <w:t xml:space="preserve">{/next_steps}</w:t>
      </w:r>
    </w:p>
    <w:p>
      <w:pPr>
        <w:spacing w:after="300"/>
      </w:pPr>
    </w:p>
    <w:p>
      <w:pPr>
        <w:jc w:val="center"/>
      </w:pPr>
      <w:r>
        <w:t xml:space="preserve">{%chart_image}</w:t>
      </w:r>
    </w:p>
    <w:p>
      <w:pPr>
        <w:spacing w:after="300"/>
      </w:pPr>
    </w:p>
    <w:p>
      <w:pPr>
        <w:spacing w:before="300"/>
        <w:jc w:val="center"/>
      </w:pPr>
      <w:r>
        <w:rPr>
          <w:i/>
          <w:iCs/>
          <w:color w:val="475569"/>
          <w:sz w:val="22"/>
          <w:szCs w:val="22"/>
        </w:rPr>
        <w:t xml:space="preserve">Questions? Let's chat about scaling these results.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e528dc0d1622c973379fd4214fb22c686b9480d.png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2026-01-30T00:08:21.820Z</dcterms:created>
  <dcterms:modified xsi:type="dcterms:W3CDTF">2026-01-30T00:08:21.821Z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