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М.</w:t>
      </w:r>
      <w:r>
        <w:t xml:space="preserve"> </w:t>
      </w:r>
      <w:r>
        <w:t xml:space="preserve">Г.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простой протокол передачи данных 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простой протокол передачи данных в CPN 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Построил начальный граф и задал декларации моделей (рис. 1).</w:t>
      </w:r>
    </w:p>
    <w:p>
      <w:pPr>
        <w:pStyle w:val="CaptionedFigure"/>
      </w:pPr>
      <w:r>
        <w:drawing>
          <wp:inline>
            <wp:extent cx="3733800" cy="2419302"/>
            <wp:effectExtent b="0" l="0" r="0" t="0"/>
            <wp:docPr descr="Задание декларац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9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деклараций</w:t>
      </w:r>
    </w:p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CaptionedFigure"/>
      </w:pPr>
      <w:r>
        <w:drawing>
          <wp:inline>
            <wp:extent cx="3137835" cy="3051208"/>
            <wp:effectExtent b="0" l="0" r="0" t="0"/>
            <wp:docPr descr="Декларации моделей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5" cy="305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Декларации моделей</w:t>
      </w:r>
    </w:p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переходами.</w:t>
      </w:r>
    </w:p>
    <w:p>
      <w:pPr>
        <w:pStyle w:val="BodyText"/>
      </w:pPr>
      <w:r>
        <w:t xml:space="preserve">Таким образом, получим модель простого протокола передачи данных (рис. 12.3).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стоп-последовательность</w:t>
      </w:r>
    </w:p>
    <w:bookmarkStart w:id="28" w:name="упражн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Упражнение</w:t>
      </w:r>
    </w:p>
    <w:p>
      <w:pPr>
        <w:pStyle w:val="FirstParagraph"/>
      </w:pPr>
      <w:r>
        <w:rPr>
          <w:b/>
          <w:bCs/>
        </w:rPr>
        <w:t xml:space="preserve">Модель:</w:t>
      </w:r>
      <w:r>
        <w:t xml:space="preserve"> </w:t>
      </w:r>
      <w:r>
        <w:rPr>
          <w:rStyle w:val="VerbatimChar"/>
        </w:rPr>
        <w:t xml:space="preserve">&lt;unsaved net&gt;</w:t>
      </w:r>
      <w:r>
        <w:br/>
      </w:r>
      <w:r>
        <w:rPr>
          <w:b/>
          <w:bCs/>
        </w:rPr>
        <w:t xml:space="preserve">Дата генерации:</w:t>
      </w:r>
      <w:r>
        <w:t xml:space="preserve"> </w:t>
      </w:r>
      <w:r>
        <w:t xml:space="preserve">25 апреля 2025, 11:39:37</w:t>
      </w:r>
    </w:p>
    <w:p>
      <w:r>
        <w:pict>
          <v:rect style="width:0;height:1.5pt" o:hralign="center" o:hrstd="t" o:hr="t"/>
        </w:pict>
      </w:r>
    </w:p>
    <w:bookmarkEnd w:id="28"/>
    <w:bookmarkStart w:id="31" w:name="статистик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Статистика</w:t>
      </w:r>
    </w:p>
    <w:bookmarkStart w:id="29" w:name="state-space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State Space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Узлы (Nodes):</w:t>
      </w:r>
      <w:r>
        <w:t xml:space="preserve"> </w:t>
      </w:r>
      <w:r>
        <w:t xml:space="preserve">28,810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Дуги (Arcs):</w:t>
      </w:r>
      <w:r>
        <w:t xml:space="preserve"> </w:t>
      </w:r>
      <w:r>
        <w:t xml:space="preserve">551,914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Время построения:</w:t>
      </w:r>
      <w:r>
        <w:t xml:space="preserve"> </w:t>
      </w:r>
      <w:r>
        <w:t xml:space="preserve">300 секунд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Статус:</w:t>
      </w:r>
      <w:r>
        <w:t xml:space="preserve"> </w:t>
      </w:r>
      <w:r>
        <w:rPr>
          <w:rStyle w:val="VerbatimChar"/>
        </w:rPr>
        <w:t xml:space="preserve">Partial</w:t>
      </w:r>
      <w:r>
        <w:t xml:space="preserve"> </w:t>
      </w:r>
      <w:r>
        <w:t xml:space="preserve">(неполное построение — достигнут лимит времени)</w:t>
      </w:r>
    </w:p>
    <w:bookmarkEnd w:id="29"/>
    <w:bookmarkStart w:id="30" w:name="scc-graph-сильно-связные-компоненты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SCC Graph (сильно связные компоненты)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Узлы:</w:t>
      </w:r>
      <w:r>
        <w:t xml:space="preserve"> </w:t>
      </w:r>
      <w:r>
        <w:t xml:space="preserve">15,981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Дуги:</w:t>
      </w:r>
      <w:r>
        <w:t xml:space="preserve"> </w:t>
      </w:r>
      <w:r>
        <w:t xml:space="preserve">485,697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Время:</w:t>
      </w:r>
      <w:r>
        <w:t xml:space="preserve"> </w:t>
      </w:r>
      <w:r>
        <w:t xml:space="preserve">6 секунд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свойства-ограниченности-boundednes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Свойства ограниченности (Boundedness)</w:t>
      </w:r>
    </w:p>
    <w:bookmarkStart w:id="32" w:name="Xf4d6aefcfdc67c0ba29db3cf51565dea6aee467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Целочисленные границы (Best Integer Bounds)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Место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Верхняя граница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Нижняя граница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Main’A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Main’B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Main’C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Main’D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Main’NextRec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Main’NextSend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Main’Received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Main’SA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Main’SP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Main’Send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bookmarkEnd w:id="32"/>
    <w:bookmarkStart w:id="33" w:name="X0ab5db4baca30258df7946f70298838bec26bcd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Верхние мульти-множества (Best Upper Multi-set Bounds)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Main’A 1:</w:t>
      </w:r>
      <w:r>
        <w:br/>
      </w:r>
      <w:r>
        <w:rPr>
          <w:rStyle w:val="VerbatimChar"/>
        </w:rPr>
        <w:t xml:space="preserve">17</w:t>
      </w:r>
      <w:r>
        <w:t xml:space="preserve"> </w:t>
      </w:r>
      <w:r>
        <w:t xml:space="preserve">× (3,</w:t>
      </w:r>
      <w:r>
        <w:t xml:space="preserve">“</w:t>
      </w:r>
      <w:r>
        <w:t xml:space="preserve">alysis b</w:t>
      </w:r>
      <w:r>
        <w:t xml:space="preserve">”</w:t>
      </w:r>
      <w:r>
        <w:t xml:space="preserve">) ++</w:t>
      </w:r>
      <w:r>
        <w:br/>
      </w:r>
      <w:r>
        <w:rPr>
          <w:rStyle w:val="VerbatimChar"/>
        </w:rPr>
        <w:t xml:space="preserve">12</w:t>
      </w:r>
      <w:r>
        <w:t xml:space="preserve"> </w:t>
      </w:r>
      <w:r>
        <w:t xml:space="preserve">× (4,</w:t>
      </w:r>
      <w:r>
        <w:t xml:space="preserve">“</w:t>
      </w:r>
      <w:r>
        <w:t xml:space="preserve">y Means</w:t>
      </w:r>
      <w:r>
        <w:t xml:space="preserve">”</w:t>
      </w:r>
      <w:r>
        <w:t xml:space="preserve">) ++</w:t>
      </w:r>
      <w:r>
        <w:br/>
      </w:r>
      <w:r>
        <w:rPr>
          <w:rStyle w:val="VerbatimChar"/>
        </w:rPr>
        <w:t xml:space="preserve">6</w:t>
      </w:r>
      <w:r>
        <w:t xml:space="preserve"> </w:t>
      </w:r>
      <w:r>
        <w:t xml:space="preserve">× (5,</w:t>
      </w:r>
      <w:r>
        <w:t xml:space="preserve">“</w:t>
      </w:r>
      <w:r>
        <w:t xml:space="preserve">of Colour</w:t>
      </w:r>
      <w:r>
        <w:t xml:space="preserve">”</w:t>
      </w:r>
      <w:r>
        <w:t xml:space="preserve">) ++</w:t>
      </w:r>
      <w:r>
        <w:br/>
      </w:r>
      <w:r>
        <w:rPr>
          <w:rStyle w:val="VerbatimChar"/>
        </w:rPr>
        <w:t xml:space="preserve">1</w:t>
      </w:r>
      <w:r>
        <w:t xml:space="preserve"> </w:t>
      </w:r>
      <w:r>
        <w:t xml:space="preserve">× (6,</w:t>
      </w:r>
      <w:r>
        <w:t xml:space="preserve">“</w:t>
      </w:r>
      <w:r>
        <w:t xml:space="preserve">red Petri</w:t>
      </w:r>
      <w:r>
        <w:t xml:space="preserve">”</w:t>
      </w:r>
      <w:r>
        <w:t xml:space="preserve">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Main’B 1:</w:t>
      </w:r>
      <w:r>
        <w:br/>
      </w:r>
      <w:r>
        <w:rPr>
          <w:rStyle w:val="VerbatimChar"/>
        </w:rPr>
        <w:t xml:space="preserve">8</w:t>
      </w:r>
      <w:r>
        <w:t xml:space="preserve"> </w:t>
      </w:r>
      <w:r>
        <w:t xml:space="preserve">× (3,</w:t>
      </w:r>
      <w:r>
        <w:t xml:space="preserve">“</w:t>
      </w:r>
      <w:r>
        <w:t xml:space="preserve">alysis b</w:t>
      </w:r>
      <w:r>
        <w:t xml:space="preserve">”</w:t>
      </w:r>
      <w:r>
        <w:t xml:space="preserve">) ++</w:t>
      </w:r>
      <w:r>
        <w:br/>
      </w:r>
      <w:r>
        <w:rPr>
          <w:rStyle w:val="VerbatimChar"/>
        </w:rPr>
        <w:t xml:space="preserve">6</w:t>
      </w:r>
      <w:r>
        <w:t xml:space="preserve"> </w:t>
      </w:r>
      <w:r>
        <w:t xml:space="preserve">× (4,</w:t>
      </w:r>
      <w:r>
        <w:t xml:space="preserve">“</w:t>
      </w:r>
      <w:r>
        <w:t xml:space="preserve">y Means</w:t>
      </w:r>
      <w:r>
        <w:t xml:space="preserve">”</w:t>
      </w:r>
      <w:r>
        <w:t xml:space="preserve">) ++</w:t>
      </w:r>
      <w:r>
        <w:br/>
      </w:r>
      <w:r>
        <w:rPr>
          <w:rStyle w:val="VerbatimChar"/>
        </w:rPr>
        <w:t xml:space="preserve">3</w:t>
      </w:r>
      <w:r>
        <w:t xml:space="preserve"> </w:t>
      </w:r>
      <w:r>
        <w:t xml:space="preserve">× (5,</w:t>
      </w:r>
      <w:r>
        <w:t xml:space="preserve">“</w:t>
      </w:r>
      <w:r>
        <w:t xml:space="preserve">of Colour</w:t>
      </w:r>
      <w:r>
        <w:t xml:space="preserve">”</w:t>
      </w:r>
      <w:r>
        <w:t xml:space="preserve">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Main’C 1:</w:t>
      </w:r>
      <w:r>
        <w:t xml:space="preserve"> </w:t>
      </w:r>
      <w:r>
        <w:rPr>
          <w:rStyle w:val="VerbatimChar"/>
        </w:rPr>
        <w:t xml:space="preserve">8</w:t>
      </w:r>
      <w:r>
        <w:t xml:space="preserve">×4 ++</w:t>
      </w:r>
      <w:r>
        <w:t xml:space="preserve"> </w:t>
      </w:r>
      <w:r>
        <w:rPr>
          <w:rStyle w:val="VerbatimChar"/>
        </w:rPr>
        <w:t xml:space="preserve">5</w:t>
      </w:r>
      <w:r>
        <w:t xml:space="preserve">×5 ++</w:t>
      </w:r>
      <w:r>
        <w:t xml:space="preserve"> </w:t>
      </w:r>
      <w:r>
        <w:rPr>
          <w:rStyle w:val="VerbatimChar"/>
        </w:rPr>
        <w:t xml:space="preserve">2</w:t>
      </w:r>
      <w:r>
        <w:t xml:space="preserve">×6</w:t>
      </w:r>
      <w:r>
        <w:br/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Main’D 1:</w:t>
      </w:r>
      <w:r>
        <w:t xml:space="preserve"> </w:t>
      </w:r>
      <w:r>
        <w:rPr>
          <w:rStyle w:val="VerbatimChar"/>
        </w:rPr>
        <w:t xml:space="preserve">7</w:t>
      </w:r>
      <w:r>
        <w:t xml:space="preserve">×4 ++</w:t>
      </w:r>
      <w:r>
        <w:t xml:space="preserve"> </w:t>
      </w:r>
      <w:r>
        <w:rPr>
          <w:rStyle w:val="VerbatimChar"/>
        </w:rPr>
        <w:t xml:space="preserve">3</w:t>
      </w:r>
      <w:r>
        <w:t xml:space="preserve">×5 ++</w:t>
      </w:r>
      <w:r>
        <w:t xml:space="preserve"> </w:t>
      </w:r>
      <w:r>
        <w:rPr>
          <w:rStyle w:val="VerbatimChar"/>
        </w:rPr>
        <w:t xml:space="preserve">1</w:t>
      </w:r>
      <w:r>
        <w:t xml:space="preserve">×6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Main’NextRec 1:</w:t>
      </w:r>
      <w:r>
        <w:t xml:space="preserve"> </w:t>
      </w:r>
      <w:r>
        <w:rPr>
          <w:rStyle w:val="VerbatimChar"/>
        </w:rPr>
        <w:t xml:space="preserve">1</w:t>
      </w:r>
      <w:r>
        <w:t xml:space="preserve">×4 ++</w:t>
      </w:r>
      <w:r>
        <w:t xml:space="preserve"> </w:t>
      </w:r>
      <w:r>
        <w:rPr>
          <w:rStyle w:val="VerbatimChar"/>
        </w:rPr>
        <w:t xml:space="preserve">1</w:t>
      </w:r>
      <w:r>
        <w:t xml:space="preserve">×5 ++</w:t>
      </w:r>
      <w:r>
        <w:t xml:space="preserve"> </w:t>
      </w:r>
      <w:r>
        <w:rPr>
          <w:rStyle w:val="VerbatimChar"/>
        </w:rPr>
        <w:t xml:space="preserve">1</w:t>
      </w:r>
      <w:r>
        <w:t xml:space="preserve">×6</w:t>
      </w:r>
      <w:r>
        <w:br/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Main’NextSend 1:</w:t>
      </w:r>
      <w:r>
        <w:t xml:space="preserve"> </w:t>
      </w:r>
      <w:r>
        <w:rPr>
          <w:rStyle w:val="VerbatimChar"/>
        </w:rPr>
        <w:t xml:space="preserve">1</w:t>
      </w:r>
      <w:r>
        <w:t xml:space="preserve">×3 ++</w:t>
      </w:r>
      <w:r>
        <w:t xml:space="preserve"> </w:t>
      </w:r>
      <w:r>
        <w:rPr>
          <w:rStyle w:val="VerbatimChar"/>
        </w:rPr>
        <w:t xml:space="preserve">1</w:t>
      </w:r>
      <w:r>
        <w:t xml:space="preserve">×4 ++</w:t>
      </w:r>
      <w:r>
        <w:t xml:space="preserve"> </w:t>
      </w:r>
      <w:r>
        <w:rPr>
          <w:rStyle w:val="VerbatimChar"/>
        </w:rPr>
        <w:t xml:space="preserve">1</w:t>
      </w:r>
      <w:r>
        <w:t xml:space="preserve">×5 ++</w:t>
      </w:r>
      <w:r>
        <w:t xml:space="preserve"> </w:t>
      </w:r>
      <w:r>
        <w:rPr>
          <w:rStyle w:val="VerbatimChar"/>
        </w:rPr>
        <w:t xml:space="preserve">1</w:t>
      </w:r>
      <w:r>
        <w:t xml:space="preserve">×6</w:t>
      </w:r>
      <w:r>
        <w:br/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Main’Received 1:</w:t>
      </w:r>
    </w:p>
    <w:p>
      <w:pPr>
        <w:pStyle w:val="Compact"/>
        <w:numPr>
          <w:ilvl w:val="1"/>
          <w:numId w:val="1005"/>
        </w:numPr>
      </w:pPr>
      <w:r>
        <w:t xml:space="preserve">1 ×</w:t>
      </w:r>
      <w:r>
        <w:t xml:space="preserve"> </w:t>
      </w:r>
      <w:r>
        <w:rPr>
          <w:rStyle w:val="VerbatimChar"/>
        </w:rPr>
        <w:t xml:space="preserve">"Modelling and Analysis b"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1 ×</w:t>
      </w:r>
      <w:r>
        <w:t xml:space="preserve"> </w:t>
      </w:r>
      <w:r>
        <w:rPr>
          <w:rStyle w:val="VerbatimChar"/>
        </w:rPr>
        <w:t xml:space="preserve">"Modelling and Analysis by Means"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1 ×</w:t>
      </w:r>
      <w:r>
        <w:t xml:space="preserve"> </w:t>
      </w:r>
      <w:r>
        <w:rPr>
          <w:rStyle w:val="VerbatimChar"/>
        </w:rPr>
        <w:t xml:space="preserve">"Modelling and Analysis by Meansof Colour"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Main’SA 1:</w:t>
      </w:r>
      <w:r>
        <w:t xml:space="preserve"> </w:t>
      </w:r>
      <w:r>
        <w:rPr>
          <w:rStyle w:val="VerbatimChar"/>
        </w:rPr>
        <w:t xml:space="preserve">1</w:t>
      </w:r>
      <w:r>
        <w:t xml:space="preserve">×8</w:t>
      </w:r>
      <w:r>
        <w:br/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Main’SP 1:</w:t>
      </w:r>
      <w:r>
        <w:t xml:space="preserve"> </w:t>
      </w:r>
      <w:r>
        <w:rPr>
          <w:rStyle w:val="VerbatimChar"/>
        </w:rPr>
        <w:t xml:space="preserve">1</w:t>
      </w:r>
      <w:r>
        <w:t xml:space="preserve">×8</w:t>
      </w:r>
      <w:r>
        <w:br/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Main’Send 1:</w:t>
      </w:r>
    </w:p>
    <w:p>
      <w:pPr>
        <w:pStyle w:val="Compact"/>
        <w:numPr>
          <w:ilvl w:val="1"/>
          <w:numId w:val="1006"/>
        </w:numPr>
      </w:pPr>
      <w:r>
        <w:t xml:space="preserve">1`(1,</w:t>
      </w:r>
      <w:r>
        <w:t xml:space="preserve">“</w:t>
      </w:r>
      <w:r>
        <w:t xml:space="preserve">Modellin</w:t>
      </w:r>
      <w:r>
        <w:t xml:space="preserve">”</w:t>
      </w:r>
      <w:r>
        <w:t xml:space="preserve">)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1`(2,</w:t>
      </w:r>
      <w:r>
        <w:t xml:space="preserve">“</w:t>
      </w:r>
      <w:r>
        <w:t xml:space="preserve">g and An</w:t>
      </w:r>
      <w:r>
        <w:t xml:space="preserve">”</w:t>
      </w:r>
      <w:r>
        <w:t xml:space="preserve">)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1`(3,</w:t>
      </w:r>
      <w:r>
        <w:t xml:space="preserve">“</w:t>
      </w:r>
      <w:r>
        <w:t xml:space="preserve">alysis b</w:t>
      </w:r>
      <w:r>
        <w:t xml:space="preserve">”</w:t>
      </w:r>
      <w:r>
        <w:t xml:space="preserve">)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1`(4,</w:t>
      </w:r>
      <w:r>
        <w:t xml:space="preserve">“</w:t>
      </w:r>
      <w:r>
        <w:t xml:space="preserve">y Means</w:t>
      </w:r>
      <w:r>
        <w:t xml:space="preserve">”</w:t>
      </w:r>
      <w:r>
        <w:t xml:space="preserve">)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1`(5,</w:t>
      </w:r>
      <w:r>
        <w:t xml:space="preserve">“</w:t>
      </w:r>
      <w:r>
        <w:t xml:space="preserve">of Colour</w:t>
      </w:r>
      <w:r>
        <w:t xml:space="preserve">”</w:t>
      </w:r>
      <w:r>
        <w:t xml:space="preserve">)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1`(6,</w:t>
      </w:r>
      <w:r>
        <w:t xml:space="preserve">“</w:t>
      </w:r>
      <w:r>
        <w:t xml:space="preserve">red Petri</w:t>
      </w:r>
      <w:r>
        <w:t xml:space="preserve">”</w:t>
      </w:r>
      <w:r>
        <w:t xml:space="preserve">)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1`(7,</w:t>
      </w:r>
      <w:r>
        <w:t xml:space="preserve">“</w:t>
      </w:r>
      <w:r>
        <w:t xml:space="preserve">i Nets##</w:t>
      </w:r>
      <w:r>
        <w:t xml:space="preserve">”</w:t>
      </w:r>
      <w:r>
        <w:t xml:space="preserve">)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1`(8,</w:t>
      </w:r>
      <w:r>
        <w:t xml:space="preserve">“</w:t>
      </w:r>
      <w:r>
        <w:t xml:space="preserve">########</w:t>
      </w:r>
      <w:r>
        <w:t xml:space="preserve">”</w:t>
      </w:r>
      <w:r>
        <w:t xml:space="preserve">)</w:t>
      </w:r>
    </w:p>
    <w:bookmarkEnd w:id="33"/>
    <w:bookmarkStart w:id="34" w:name="X13c46f7ed0a56ff96cb34b647073fbd984fd426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Нижние мульти-множества (Best Lower Multi-set Bounds)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Main’A 1 — Main’Received 1:</w:t>
      </w:r>
      <w:r>
        <w:t xml:space="preserve"> </w:t>
      </w:r>
      <w:r>
        <w:rPr>
          <w:rStyle w:val="VerbatimChar"/>
        </w:rPr>
        <w:t xml:space="preserve">empty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Main’SA 1:</w:t>
      </w:r>
      <w:r>
        <w:t xml:space="preserve"> </w:t>
      </w:r>
      <w:r>
        <w:rPr>
          <w:rStyle w:val="VerbatimChar"/>
        </w:rPr>
        <w:t xml:space="preserve">1</w:t>
      </w:r>
      <w:r>
        <w:t xml:space="preserve">×8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Main’SP 1:</w:t>
      </w:r>
      <w:r>
        <w:t xml:space="preserve"> </w:t>
      </w:r>
      <w:r>
        <w:rPr>
          <w:rStyle w:val="VerbatimChar"/>
        </w:rPr>
        <w:t xml:space="preserve">1</w:t>
      </w:r>
      <w:r>
        <w:t xml:space="preserve">×8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Main’Send 1:</w:t>
      </w:r>
      <w:r>
        <w:t xml:space="preserve"> </w:t>
      </w:r>
      <w:r>
        <w:t xml:space="preserve">как и верхняя граница — те же 8 строк текста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home-свойств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Home-свойства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Home Markings:</w:t>
      </w:r>
      <w:r>
        <w:t xml:space="preserve"> </w:t>
      </w:r>
      <w:r>
        <w:rPr>
          <w:rStyle w:val="VerbatimChar"/>
        </w:rPr>
        <w:t xml:space="preserve">Нет</w:t>
      </w:r>
    </w:p>
    <w:p>
      <w:r>
        <w:pict>
          <v:rect style="width:0;height:1.5pt" o:hralign="center" o:hrstd="t" o:hr="t"/>
        </w:pict>
      </w:r>
    </w:p>
    <w:bookmarkEnd w:id="36"/>
    <w:bookmarkStart w:id="37" w:name="liveness-живость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Liveness (живость)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Мертвые маркировки (Dead markings):</w:t>
      </w:r>
      <w:r>
        <w:t xml:space="preserve"> </w:t>
      </w:r>
      <w:r>
        <w:t xml:space="preserve">11,039</w:t>
      </w:r>
      <w:r>
        <w:br/>
      </w:r>
      <w:r>
        <w:rPr>
          <w:i/>
          <w:iCs/>
        </w:rPr>
        <w:t xml:space="preserve">(например: 28810, 28809, 28808, …)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Мертвые переходы (Dead transition instances):</w:t>
      </w:r>
      <w:r>
        <w:t xml:space="preserve"> </w:t>
      </w:r>
      <w:r>
        <w:rPr>
          <w:rStyle w:val="VerbatimChar"/>
        </w:rPr>
        <w:t xml:space="preserve">None</w:t>
      </w:r>
      <w:r>
        <w:br/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Живые переходы (Live transition instances):</w:t>
      </w:r>
      <w:r>
        <w:t xml:space="preserve"> </w:t>
      </w:r>
      <w:r>
        <w:rPr>
          <w:rStyle w:val="VerbatimChar"/>
        </w:rPr>
        <w:t xml:space="preserve">None</w:t>
      </w:r>
    </w:p>
    <w:p>
      <w:r>
        <w:pict>
          <v:rect style="width:0;height:1.5pt" o:hralign="center" o:hrstd="t" o:hr="t"/>
        </w:pict>
      </w:r>
    </w:p>
    <w:bookmarkEnd w:id="37"/>
    <w:bookmarkStart w:id="38" w:name="fairness-справедливость-переходов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Fairness (Справедливость переходов)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Impartial (Несправедливые, но доступные):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Main'Send_Packet 1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Main'Transmit_packet 1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Fair (Справедливые):</w:t>
      </w:r>
      <w:r>
        <w:t xml:space="preserve"> </w:t>
      </w:r>
      <w:r>
        <w:rPr>
          <w:rStyle w:val="VerbatimChar"/>
        </w:rPr>
        <w:t xml:space="preserve">None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Just (Справедливые по справедливости Джастиса):</w:t>
      </w:r>
      <w:r>
        <w:t xml:space="preserve"> </w:t>
      </w:r>
      <w:r>
        <w:rPr>
          <w:rStyle w:val="VerbatimChar"/>
        </w:rPr>
        <w:t xml:space="preserve">None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Без свойств справедливости (No Fairness):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Main'Receive_Ack 1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Main'Receive_Packet 1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Main'transmit_Ack 1</w:t>
      </w:r>
    </w:p>
    <w:p>
      <w:r>
        <w:pict>
          <v:rect style="width:0;height:1.5pt" o:hralign="center" o:hrstd="t" o:hr="t"/>
        </w:pict>
      </w:r>
    </w:p>
    <w:bookmarkEnd w:id="38"/>
    <w:bookmarkStart w:id="42" w:name="выводы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Выводы</w:t>
      </w:r>
    </w:p>
    <w:p>
      <w:pPr>
        <w:pStyle w:val="Compact"/>
        <w:numPr>
          <w:ilvl w:val="0"/>
          <w:numId w:val="1013"/>
        </w:numPr>
      </w:pPr>
      <w:r>
        <w:t xml:space="preserve">Пространство состояний</w:t>
      </w:r>
      <w:r>
        <w:t xml:space="preserve"> </w:t>
      </w:r>
      <w:r>
        <w:rPr>
          <w:b/>
          <w:bCs/>
        </w:rPr>
        <w:t xml:space="preserve">неполное</w:t>
      </w:r>
      <w:r>
        <w:t xml:space="preserve"> </w:t>
      </w:r>
      <w:r>
        <w:t xml:space="preserve">→ результаты анализа ограничены.</w:t>
      </w:r>
    </w:p>
    <w:p>
      <w:pPr>
        <w:pStyle w:val="Compact"/>
        <w:numPr>
          <w:ilvl w:val="0"/>
          <w:numId w:val="1013"/>
        </w:numPr>
      </w:pPr>
      <w:r>
        <w:t xml:space="preserve">Есть</w:t>
      </w:r>
      <w:r>
        <w:t xml:space="preserve"> </w:t>
      </w:r>
      <w:r>
        <w:rPr>
          <w:b/>
          <w:bCs/>
        </w:rPr>
        <w:t xml:space="preserve">мертвые состояния</w:t>
      </w:r>
      <w:r>
        <w:t xml:space="preserve">, но нет мертвых/живых переходов — модель, вероятно, зацикливается или завершается.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Ограниченность</w:t>
      </w:r>
      <w:r>
        <w:t xml:space="preserve"> </w:t>
      </w:r>
      <w:r>
        <w:t xml:space="preserve">соблюдается: все места имеют разумные границы.</w:t>
      </w:r>
    </w:p>
    <w:p>
      <w:pPr>
        <w:pStyle w:val="Compact"/>
        <w:numPr>
          <w:ilvl w:val="0"/>
          <w:numId w:val="1013"/>
        </w:numPr>
      </w:pPr>
      <w:r>
        <w:t xml:space="preserve">В модели</w:t>
      </w:r>
      <w:r>
        <w:t xml:space="preserve"> </w:t>
      </w:r>
      <w:r>
        <w:rPr>
          <w:b/>
          <w:bCs/>
        </w:rPr>
        <w:t xml:space="preserve">нет home-состояний</w:t>
      </w:r>
      <w:r>
        <w:t xml:space="preserve"> </w:t>
      </w:r>
      <w:r>
        <w:t xml:space="preserve">— это может говорить о неустойчивости или незавершенности системы.</w:t>
      </w:r>
    </w:p>
    <w:p>
      <w:pPr>
        <w:pStyle w:val="FirstParagraph"/>
      </w:pPr>
      <w:r>
        <w:t xml:space="preserve">Результирующий граф состояний модели:</w:t>
      </w:r>
    </w:p>
    <w:p>
      <w:pPr>
        <w:pStyle w:val="CaptionedFigure"/>
      </w:pPr>
      <w:r>
        <w:drawing>
          <wp:inline>
            <wp:extent cx="3733800" cy="3241715"/>
            <wp:effectExtent b="0" l="0" r="0" t="0"/>
            <wp:docPr descr="Результирующий граф" title="" id="40" name="Picture"/>
            <a:graphic>
              <a:graphicData uri="http://schemas.openxmlformats.org/drawingml/2006/picture">
                <pic:pic>
                  <pic:nvPicPr>
                    <pic:cNvPr descr="image/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Результирующий граф</w:t>
      </w:r>
    </w:p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процессе выполнения данной лабораторной работы я реализовал простой протокол передачи данных в CPN Tools и проведен анализ его пространства состояний.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Хватов М. Г.</dc:creator>
  <dc:language>ru-RU</dc:language>
  <cp:keywords/>
  <dcterms:created xsi:type="dcterms:W3CDTF">2025-04-25T08:53:18Z</dcterms:created>
  <dcterms:modified xsi:type="dcterms:W3CDTF">2025-04-25T08:53:18Z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Пример моделирования простого протокола передачи данных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