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с scilab по решению математических задач моделирования боевых действий с различными видами войск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xt( ) и yt( ). В начальный момент времени страна Х имеет армию численностью 22 222 человек, а</w:t>
      </w:r>
      <w:r>
        <w:t xml:space="preserve"> </w:t>
      </w:r>
      <w:r>
        <w:t xml:space="preserve">в распоряжении страны У армия численностью в 11 111 человек. Для упрощения</w:t>
      </w:r>
      <w:r>
        <w:t xml:space="preserve"> </w:t>
      </w:r>
      <w:r>
        <w:t xml:space="preserve">модели считаем, что коэффициенты a b c h постоянны. Также считаем 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  <w:r>
        <w:t xml:space="preserve"> </w:t>
      </w:r>
      <w:r>
        <w:t xml:space="preserve">2. Модель ведение боевых действий с участием регулярных войск и партизанских отрядов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зайду в scilab и создам новый файл, где буду прописывать исходный код программы, которая будет решать задачу из варианта 45.</w:t>
      </w:r>
    </w:p>
    <w:p>
      <w:pPr>
        <w:pStyle w:val="BodyText"/>
      </w:pPr>
      <w:r>
        <w:t xml:space="preserve">Исхоный кодимеет следующий вид:</w:t>
      </w:r>
    </w:p>
    <w:p>
      <w:pPr>
        <w:pStyle w:val="SourceCode"/>
      </w:pPr>
      <w:r>
        <w:rPr>
          <w:rStyle w:val="VerbatimChar"/>
        </w:rPr>
        <w:t xml:space="preserve">funcprot(0); // Отключение предупреждений о переопределении функций</w:t>
      </w:r>
      <w:r>
        <w:br/>
      </w:r>
      <w:r>
        <w:br/>
      </w:r>
      <w:r>
        <w:rPr>
          <w:rStyle w:val="VerbatimChar"/>
        </w:rPr>
        <w:t xml:space="preserve">function dy = model1(t, y)</w:t>
      </w:r>
      <w:r>
        <w:br/>
      </w:r>
      <w:r>
        <w:rPr>
          <w:rStyle w:val="VerbatimChar"/>
        </w:rPr>
        <w:t xml:space="preserve">    dy = zeros(2, 1);</w:t>
      </w:r>
      <w:r>
        <w:br/>
      </w:r>
      <w:r>
        <w:rPr>
          <w:rStyle w:val="VerbatimChar"/>
        </w:rPr>
        <w:t xml:space="preserve">    dy(1) = -0.22 * y(1) - 0.77 * y(2) + sin(0.5 * t);</w:t>
      </w:r>
      <w:r>
        <w:br/>
      </w:r>
      <w:r>
        <w:rPr>
          <w:rStyle w:val="VerbatimChar"/>
        </w:rPr>
        <w:t xml:space="preserve">    dy(2) = -0.66 * y(1) - 0.11 * y(2) + cos(0.5 * 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dy = model2(t, y)</w:t>
      </w:r>
      <w:r>
        <w:br/>
      </w:r>
      <w:r>
        <w:rPr>
          <w:rStyle w:val="VerbatimChar"/>
        </w:rPr>
        <w:t xml:space="preserve">    dy = zeros(2, 1);</w:t>
      </w:r>
      <w:r>
        <w:br/>
      </w:r>
      <w:r>
        <w:rPr>
          <w:rStyle w:val="VerbatimChar"/>
        </w:rPr>
        <w:t xml:space="preserve">    dy(1) = -0.31 * y(1) - 0.79 * y(2) + sin(2.5 * t);</w:t>
      </w:r>
      <w:r>
        <w:br/>
      </w:r>
      <w:r>
        <w:rPr>
          <w:rStyle w:val="VerbatimChar"/>
        </w:rPr>
        <w:t xml:space="preserve">    dy(2) = -0.59 * y(1) - 0.21 * y(2) + cos(2 * 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Начальные условия</w:t>
      </w:r>
      <w:r>
        <w:br/>
      </w:r>
      <w:r>
        <w:rPr>
          <w:rStyle w:val="VerbatimChar"/>
        </w:rPr>
        <w:t xml:space="preserve">x0 = [22222; 11111];</w:t>
      </w:r>
      <w:r>
        <w:br/>
      </w:r>
      <w:r>
        <w:rPr>
          <w:rStyle w:val="VerbatimChar"/>
        </w:rPr>
        <w:t xml:space="preserve">t0 = 0; // Начальное время</w:t>
      </w:r>
      <w:r>
        <w:br/>
      </w:r>
      <w:r>
        <w:rPr>
          <w:rStyle w:val="VerbatimChar"/>
        </w:rPr>
        <w:t xml:space="preserve">tmax = 50; // Время моделирования</w:t>
      </w:r>
      <w:r>
        <w:br/>
      </w:r>
      <w:r>
        <w:rPr>
          <w:rStyle w:val="VerbatimChar"/>
        </w:rPr>
        <w:t xml:space="preserve">dt = 0.01; // Уменьшенный шаг интегрирования для стабильности</w:t>
      </w:r>
      <w:r>
        <w:br/>
      </w:r>
      <w:r>
        <w:rPr>
          <w:rStyle w:val="VerbatimChar"/>
        </w:rPr>
        <w:t xml:space="preserve">t = t0:dt:tmax;</w:t>
      </w:r>
      <w:r>
        <w:br/>
      </w:r>
      <w:r>
        <w:br/>
      </w:r>
      <w:r>
        <w:rPr>
          <w:rStyle w:val="VerbatimChar"/>
        </w:rPr>
        <w:t xml:space="preserve">// Решение первой модели</w:t>
      </w:r>
      <w:r>
        <w:br/>
      </w:r>
      <w:r>
        <w:rPr>
          <w:rStyle w:val="VerbatimChar"/>
        </w:rPr>
        <w:t xml:space="preserve">y = ode(x0, t0, t, model1); // Убрано "rk45", так как Scilab использует другой формат</w:t>
      </w:r>
      <w:r>
        <w:br/>
      </w:r>
      <w:r>
        <w:rPr>
          <w:rStyle w:val="VerbatimChar"/>
        </w:rPr>
        <w:t xml:space="preserve">plot(t, y(1,:), 'r', t, y(2,:), 'b')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ylabel("Численность войск")</w:t>
      </w:r>
      <w:r>
        <w:br/>
      </w:r>
      <w:r>
        <w:rPr>
          <w:rStyle w:val="VerbatimChar"/>
        </w:rPr>
        <w:t xml:space="preserve">title("Модель боевых действий между регулярными войсками")</w:t>
      </w:r>
      <w:r>
        <w:br/>
      </w:r>
      <w:r>
        <w:rPr>
          <w:rStyle w:val="VerbatimChar"/>
        </w:rPr>
        <w:t xml:space="preserve">legend("Армия X", "Армия Y")</w:t>
      </w:r>
      <w:r>
        <w:br/>
      </w:r>
      <w:r>
        <w:rPr>
          <w:rStyle w:val="VerbatimChar"/>
        </w:rPr>
        <w:t xml:space="preserve">grid()</w:t>
      </w:r>
      <w:r>
        <w:br/>
      </w:r>
      <w:r>
        <w:br/>
      </w:r>
      <w:r>
        <w:rPr>
          <w:rStyle w:val="VerbatimChar"/>
        </w:rPr>
        <w:t xml:space="preserve">// Решение второй модели</w:t>
      </w:r>
      <w:r>
        <w:br/>
      </w:r>
      <w:r>
        <w:rPr>
          <w:rStyle w:val="VerbatimChar"/>
        </w:rPr>
        <w:t xml:space="preserve">y = ode(x0, t0, t, model2);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plot(t, y(1,:), 'r', t, y(2,:), 'b')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ylabel("Численность войск")</w:t>
      </w:r>
      <w:r>
        <w:br/>
      </w:r>
      <w:r>
        <w:rPr>
          <w:rStyle w:val="VerbatimChar"/>
        </w:rPr>
        <w:t xml:space="preserve">title("Модель с партизанскими отрядами")</w:t>
      </w:r>
      <w:r>
        <w:br/>
      </w:r>
      <w:r>
        <w:rPr>
          <w:rStyle w:val="VerbatimChar"/>
        </w:rPr>
        <w:t xml:space="preserve">legend("Армия X", "Армия Y")</w:t>
      </w:r>
      <w:r>
        <w:br/>
      </w:r>
      <w:r>
        <w:rPr>
          <w:rStyle w:val="VerbatimChar"/>
        </w:rPr>
        <w:t xml:space="preserve">grid()</w:t>
      </w:r>
    </w:p>
    <w:p>
      <w:pPr>
        <w:pStyle w:val="FirstParagraph"/>
      </w:pPr>
      <w:r>
        <w:t xml:space="preserve">В результате запуска кода, получаются следующие графики для случая, когда воюют регулярные армии (рис. 1) и регулярная армия с партизанами (рис. 2)</w:t>
      </w:r>
    </w:p>
    <w:p>
      <w:pPr>
        <w:pStyle w:val="CaptionedFigure"/>
      </w:pPr>
      <w:r>
        <w:drawing>
          <wp:inline>
            <wp:extent cx="3733800" cy="3523619"/>
            <wp:effectExtent b="0" l="0" r="0" t="0"/>
            <wp:docPr descr="Война регулярных арм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Война регулярных армий</w:t>
      </w:r>
    </w:p>
    <w:p>
      <w:pPr>
        <w:pStyle w:val="CaptionedFigure"/>
      </w:pPr>
      <w:r>
        <w:drawing>
          <wp:inline>
            <wp:extent cx="3733800" cy="3499667"/>
            <wp:effectExtent b="0" l="0" r="0" t="0"/>
            <wp:docPr descr="Война регулярной армии с партизана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Война регулярной армии с партизанами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 практические навыки работы с scilab по решению математических задач моделирования боевых действий с различными видами войск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Хватов Максим Григорьевич</dc:creator>
  <dc:language>ru-RU</dc:language>
  <cp:keywords/>
  <dcterms:created xsi:type="dcterms:W3CDTF">2025-03-11T08:00:00Z</dcterms:created>
  <dcterms:modified xsi:type="dcterms:W3CDTF">2025-03-11T08:00:00Z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45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