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6.png" ContentType="image/png"/>
  <Override PartName="/word/media/rId39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45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работы с scilab по решению задач моделирования гармонического осциллятора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Построить фазовый портрет и решение уравнения гармонического осциллятора для следующих случаев:</w:t>
      </w:r>
      <w:r>
        <w:t xml:space="preserve"> </w:t>
      </w:r>
      <w:r>
        <w:t xml:space="preserve">1. Колебания без затуханий и без внешней силы: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17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2. Колебания с затуханием и без внешней силы: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22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23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3. Колебания с затуханием и под действием внешней силы: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5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8</m:t>
          </m:r>
          <m:r>
            <m:t>x</m:t>
          </m:r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8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На интервале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∈</m:t>
          </m:r>
          <m:d>
            <m:dPr>
              <m:begChr m:val="["/>
              <m:endChr m:val="]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;</m:t>
              </m:r>
              <m:r>
                <m:t>58</m:t>
              </m:r>
            </m:e>
          </m:d>
        </m:oMath>
      </m:oMathPara>
    </w:p>
    <w:p>
      <w:pPr>
        <w:pStyle w:val="FirstParagraph"/>
      </w:pPr>
      <w:r>
        <w:t xml:space="preserve">с шагом 0.05 и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0.2</m:t>
          </m:r>
        </m:oMath>
      </m:oMathPara>
    </w:p>
    <w:p>
      <w:pPr>
        <w:pStyle w:val="FirstParagraph"/>
      </w:pPr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</m:t>
          </m:r>
        </m:oMath>
      </m:oMathPara>
    </w:p>
    <w:p>
      <w:pPr>
        <w:pStyle w:val="FirstParagraph"/>
      </w:pPr>
      <w:r>
        <w:t xml:space="preserve">.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я зайду в scilab и создам новый файл, где буду прописывать исходный код программы, которая будет решать задачу из варианта 45.</w:t>
      </w:r>
    </w:p>
    <w:p>
      <w:pPr>
        <w:pStyle w:val="BodyText"/>
      </w:pPr>
      <w:r>
        <w:t xml:space="preserve">Исхоный кодимеет следующий вид:</w:t>
      </w:r>
    </w:p>
    <w:p>
      <w:pPr>
        <w:pStyle w:val="SourceCode"/>
      </w:pPr>
      <w:r>
        <w:rPr>
          <w:rStyle w:val="OperatorTok"/>
        </w:rPr>
        <w:t xml:space="preserve">//</w:t>
      </w:r>
      <w:r>
        <w:rPr>
          <w:rStyle w:val="NormalTok"/>
        </w:rPr>
        <w:t xml:space="preserve"> Вариант №</w:t>
      </w:r>
      <w:r>
        <w:rPr>
          <w:rStyle w:val="FloatTok"/>
        </w:rPr>
        <w:t xml:space="preserve">45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Параметры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    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Начальное время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58</w:t>
      </w:r>
      <w:r>
        <w:rPr>
          <w:rStyle w:val="NormalTok"/>
        </w:rPr>
        <w:t xml:space="preserve">; 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Конечное время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;  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Шаг времени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t_end;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Вектор времени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Начальные условия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;   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Начальное положение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;  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Начальная скорость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. Колебания без затуханий и без внешней силы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system1</w:t>
      </w:r>
      <w:r>
        <w:rPr>
          <w:rStyle w:val="NormalTok"/>
        </w:rPr>
        <w:t xml:space="preserve">(t, 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      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dy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17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endfunction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Решение системы</w:t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([x0; y0], t0, t, system1);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Построение фазового портрета</w:t>
      </w:r>
      <w:r>
        <w:br/>
      </w:r>
      <w:r>
        <w:rPr>
          <w:rStyle w:val="FunctionTok"/>
        </w:rPr>
        <w:t xml:space="preserve">scf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sol1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sol1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));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CharTok"/>
        </w:rPr>
        <w:t xml:space="preserve">'x'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CharTok"/>
        </w:rPr>
        <w:t xml:space="preserve">'dx/dt'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CharTok"/>
        </w:rPr>
        <w:t xml:space="preserve">'Фазовый портрет: без затуханий и без внешней силы'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xgrid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Построение решения 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(t)</w:t>
      </w:r>
      <w:r>
        <w:br/>
      </w:r>
      <w:r>
        <w:rPr>
          <w:rStyle w:val="FunctionTok"/>
        </w:rPr>
        <w:t xml:space="preserve">scf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 </w:t>
      </w:r>
      <w:r>
        <w:rPr>
          <w:rStyle w:val="FunctionTok"/>
        </w:rPr>
        <w:t xml:space="preserve">sol1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));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CharTok"/>
        </w:rPr>
        <w:t xml:space="preserve">'t'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CharTok"/>
        </w:rPr>
        <w:t xml:space="preserve">'x(t)'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CharTok"/>
        </w:rPr>
        <w:t xml:space="preserve">'Решение x(t): без затуханий и без внешней силы'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xgrid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. Колебания с затуханием и без внешней силы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system2</w:t>
      </w:r>
      <w:r>
        <w:rPr>
          <w:rStyle w:val="NormalTok"/>
        </w:rPr>
        <w:t xml:space="preserve">(t, 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      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dy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23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22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endfunction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Решение системы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([x0; y0], t0, t, system2);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Построение фазового портрета</w:t>
      </w:r>
      <w:r>
        <w:br/>
      </w:r>
      <w:r>
        <w:rPr>
          <w:rStyle w:val="FunctionTok"/>
        </w:rPr>
        <w:t xml:space="preserve">scf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sol2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sol2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));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CharTok"/>
        </w:rPr>
        <w:t xml:space="preserve">'x'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CharTok"/>
        </w:rPr>
        <w:t xml:space="preserve">'dx/dt'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CharTok"/>
        </w:rPr>
        <w:t xml:space="preserve">'Фазовый портрет: с затуханием и без внешней силы'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xgrid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Построение решения 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(t)</w:t>
      </w:r>
      <w:r>
        <w:br/>
      </w:r>
      <w:r>
        <w:rPr>
          <w:rStyle w:val="FunctionTok"/>
        </w:rPr>
        <w:t xml:space="preserve">scf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 </w:t>
      </w:r>
      <w:r>
        <w:rPr>
          <w:rStyle w:val="FunctionTok"/>
        </w:rPr>
        <w:t xml:space="preserve">sol2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));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CharTok"/>
        </w:rPr>
        <w:t xml:space="preserve">'t'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CharTok"/>
        </w:rPr>
        <w:t xml:space="preserve">'x(t)'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CharTok"/>
        </w:rPr>
        <w:t xml:space="preserve">'Решение x(t): с затуханием и без внешней силы'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xgrid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. Колебания с затуханием и под действием внешней силы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system3</w:t>
      </w:r>
      <w:r>
        <w:rPr>
          <w:rStyle w:val="NormalTok"/>
        </w:rPr>
        <w:t xml:space="preserve">(t, 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      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dy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8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FunctionTok"/>
        </w:rPr>
        <w:t xml:space="preserve">*sin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8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endfunction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Решение системы</w:t>
      </w:r>
      <w:r>
        <w:br/>
      </w:r>
      <w:r>
        <w:rPr>
          <w:rStyle w:val="NormalTok"/>
        </w:rPr>
        <w:t xml:space="preserve">sol3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([x0; y0], t0, t, system3);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Построение фазового портрета</w:t>
      </w:r>
      <w:r>
        <w:br/>
      </w:r>
      <w:r>
        <w:rPr>
          <w:rStyle w:val="FunctionTok"/>
        </w:rPr>
        <w:t xml:space="preserve">scf</w:t>
      </w:r>
      <w:r>
        <w:rPr>
          <w:rStyle w:val="NormalTok"/>
        </w:rPr>
        <w:t xml:space="preserve">(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sol3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sol3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));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CharTok"/>
        </w:rPr>
        <w:t xml:space="preserve">'x'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CharTok"/>
        </w:rPr>
        <w:t xml:space="preserve">'dx/dt'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CharTok"/>
        </w:rPr>
        <w:t xml:space="preserve">'Фазовый портрет: с затуханием и под действием внешней силы'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xgrid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Построение решения 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(t)</w:t>
      </w:r>
      <w:r>
        <w:br/>
      </w:r>
      <w:r>
        <w:rPr>
          <w:rStyle w:val="FunctionTok"/>
        </w:rPr>
        <w:t xml:space="preserve">scf</w:t>
      </w:r>
      <w:r>
        <w:rPr>
          <w:rStyle w:val="NormalTok"/>
        </w:rPr>
        <w:t xml:space="preserve">(</w:t>
      </w:r>
      <w:r>
        <w:rPr>
          <w:rStyle w:val="FloatTok"/>
        </w:rPr>
        <w:t xml:space="preserve">5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 </w:t>
      </w:r>
      <w:r>
        <w:rPr>
          <w:rStyle w:val="FunctionTok"/>
        </w:rPr>
        <w:t xml:space="preserve">sol3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));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CharTok"/>
        </w:rPr>
        <w:t xml:space="preserve">'t'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CharTok"/>
        </w:rPr>
        <w:t xml:space="preserve">'x(t)'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CharTok"/>
        </w:rPr>
        <w:t xml:space="preserve">'Решение x(t): с затуханием и под действием внешней силы'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xgrid</w:t>
      </w:r>
      <w:r>
        <w:rPr>
          <w:rStyle w:val="NormalTok"/>
        </w:rPr>
        <w:t xml:space="preserve">();</w:t>
      </w:r>
    </w:p>
    <w:bookmarkStart w:id="43" w:name="результа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Результаты</w:t>
      </w:r>
    </w:p>
    <w:bookmarkStart w:id="28" w:name="X85d0c4bda4ccca02148e4a0edf9d6518fd402e2"/>
    <w:p>
      <w:pPr>
        <w:pStyle w:val="Heading4"/>
      </w:pPr>
      <w:r>
        <w:rPr>
          <w:rStyle w:val="SectionNumber"/>
        </w:rPr>
        <w:t xml:space="preserve">3.1.0.1</w:t>
      </w:r>
      <w:r>
        <w:tab/>
      </w:r>
      <w:r>
        <w:t xml:space="preserve">1. Колебания без затуханий и без внешней силы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Уравнение</w:t>
      </w:r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17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Compact"/>
        <w:numPr>
          <w:ilvl w:val="0"/>
          <w:numId w:val="1000"/>
        </w:numPr>
      </w:pP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Фазовый портрет</w:t>
      </w:r>
      <w:r>
        <w:t xml:space="preserve">:</w:t>
      </w:r>
      <w:r>
        <w:t xml:space="preserve"> </w:t>
      </w:r>
      <w:r>
        <w:drawing>
          <wp:inline>
            <wp:extent cx="3733800" cy="3536309"/>
            <wp:effectExtent b="0" l="0" r="0" t="0"/>
            <wp:docPr descr="Фазовый портрет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6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Решение</w:t>
      </w:r>
      <w:r>
        <w:rPr>
          <w:b/>
          <w:bCs/>
        </w:rPr>
        <w:t xml:space="preserve"> </w:t>
      </w: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  <w:r>
        <w:t xml:space="preserve">:</w:t>
      </w:r>
      <w:r>
        <w:t xml:space="preserve"> </w:t>
      </w:r>
      <w:r>
        <w:drawing>
          <wp:inline>
            <wp:extent cx="3733800" cy="3542797"/>
            <wp:effectExtent b="0" l="0" r="0" t="0"/>
            <wp:docPr descr="Решение 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2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Xa69a1ff148ca114df45a9655b2a77ffc651446f"/>
    <w:p>
      <w:pPr>
        <w:pStyle w:val="Heading4"/>
      </w:pPr>
      <w:r>
        <w:rPr>
          <w:rStyle w:val="SectionNumber"/>
        </w:rPr>
        <w:t xml:space="preserve">3.1.0.2</w:t>
      </w:r>
      <w:r>
        <w:tab/>
      </w:r>
      <w:r>
        <w:t xml:space="preserve">2. Колебания с затуханием и без внешней силы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Уравнение</w:t>
      </w:r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22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23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Compact"/>
        <w:numPr>
          <w:ilvl w:val="0"/>
          <w:numId w:val="1000"/>
        </w:numPr>
      </w:pP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Фазовый портрет</w:t>
      </w:r>
      <w:r>
        <w:t xml:space="preserve">:</w:t>
      </w:r>
      <w:r>
        <w:t xml:space="preserve"> </w:t>
      </w:r>
      <w:r>
        <w:drawing>
          <wp:inline>
            <wp:extent cx="3733800" cy="4059815"/>
            <wp:effectExtent b="0" l="0" r="0" t="0"/>
            <wp:docPr descr="Фазовый портрет 2" title="" id="30" name="Picture"/>
            <a:graphic>
              <a:graphicData uri="http://schemas.openxmlformats.org/drawingml/2006/picture">
                <pic:pic>
                  <pic:nvPicPr>
                    <pic:cNvPr descr="image/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9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Решение</w:t>
      </w:r>
      <w:r>
        <w:rPr>
          <w:b/>
          <w:bCs/>
        </w:rPr>
        <w:t xml:space="preserve"> </w:t>
      </w: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  <w:r>
        <w:t xml:space="preserve">:</w:t>
      </w:r>
      <w:r>
        <w:t xml:space="preserve"> </w:t>
      </w:r>
      <w:r>
        <w:drawing>
          <wp:inline>
            <wp:extent cx="3733800" cy="3544978"/>
            <wp:effectExtent b="0" l="0" r="0" t="0"/>
            <wp:docPr descr="Решение 2" title="" id="33" name="Picture"/>
            <a:graphic>
              <a:graphicData uri="http://schemas.openxmlformats.org/drawingml/2006/picture">
                <pic:pic>
                  <pic:nvPicPr>
                    <pic:cNvPr descr="image/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Xb1b6aa05f63c0a533f3cb6f0e0bf936a9dda2ae"/>
    <w:p>
      <w:pPr>
        <w:pStyle w:val="Heading4"/>
      </w:pPr>
      <w:r>
        <w:rPr>
          <w:rStyle w:val="SectionNumber"/>
        </w:rPr>
        <w:t xml:space="preserve">3.1.0.3</w:t>
      </w:r>
      <w:r>
        <w:tab/>
      </w:r>
      <w:r>
        <w:t xml:space="preserve">3. Колебания с затуханием и под действием внешней силы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Уравнение</w:t>
      </w:r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5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8</m:t>
          </m:r>
          <m:r>
            <m:t>x</m:t>
          </m:r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8</m:t>
              </m:r>
              <m:r>
                <m:t>t</m:t>
              </m:r>
            </m:e>
          </m:d>
        </m:oMath>
      </m:oMathPara>
    </w:p>
    <w:p>
      <w:pPr>
        <w:pStyle w:val="Compact"/>
        <w:numPr>
          <w:ilvl w:val="0"/>
          <w:numId w:val="1000"/>
        </w:numPr>
      </w:pP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Фазовый портрет</w:t>
      </w:r>
      <w:r>
        <w:t xml:space="preserve">:</w:t>
      </w:r>
      <w:r>
        <w:t xml:space="preserve"> </w:t>
      </w:r>
      <w:r>
        <w:drawing>
          <wp:inline>
            <wp:extent cx="3733800" cy="3524312"/>
            <wp:effectExtent b="0" l="0" r="0" t="0"/>
            <wp:docPr descr="Фазовый портрет 3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4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Решение</w:t>
      </w:r>
      <w:r>
        <w:rPr>
          <w:b/>
          <w:bCs/>
        </w:rPr>
        <w:t xml:space="preserve"> </w:t>
      </w: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  <w:r>
        <w:t xml:space="preserve">:</w:t>
      </w:r>
      <w:r>
        <w:t xml:space="preserve"> </w:t>
      </w:r>
      <w:r>
        <w:drawing>
          <wp:inline>
            <wp:extent cx="3733800" cy="3603767"/>
            <wp:effectExtent b="0" l="0" r="0" t="0"/>
            <wp:docPr descr="Решение 3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3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Compact"/>
        <w:numPr>
          <w:ilvl w:val="0"/>
          <w:numId w:val="1004"/>
        </w:numPr>
      </w:pPr>
      <w:r>
        <w:t xml:space="preserve">В первом случа незатухающие гармонические колебания</w:t>
      </w:r>
    </w:p>
    <w:p>
      <w:pPr>
        <w:pStyle w:val="Compact"/>
        <w:numPr>
          <w:ilvl w:val="0"/>
          <w:numId w:val="1004"/>
        </w:numPr>
      </w:pPr>
      <w:r>
        <w:t xml:space="preserve">Во втором случае колебания затухают из-за наличия трения</w:t>
      </w:r>
    </w:p>
    <w:p>
      <w:pPr>
        <w:pStyle w:val="Compact"/>
        <w:numPr>
          <w:ilvl w:val="0"/>
          <w:numId w:val="1004"/>
        </w:numPr>
      </w:pPr>
      <w:r>
        <w:t xml:space="preserve">В третьем случае добавление внешней силы приводит к вынуженным колебаниям с затуханием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Хватов Максим Григорьевич</dc:creator>
  <dc:language>ru-RU</dc:language>
  <cp:keywords/>
  <dcterms:created xsi:type="dcterms:W3CDTF">2025-03-17T12:30:17Z</dcterms:created>
  <dcterms:modified xsi:type="dcterms:W3CDTF">2025-03-17T12:30:17Z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Задача 45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