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38:</w:t>
      </w:r>
      <w:r>
        <w:t xml:space="preserve"> </w:t>
      </w:r>
      <w:r>
        <w:t xml:space="preserve">Распространение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Хватов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остановка-задачи"/>
    <w:p>
      <w:pPr>
        <w:pStyle w:val="Heading3"/>
      </w:pPr>
      <w:r>
        <w:rPr>
          <w:rStyle w:val="SectionNumber"/>
        </w:rPr>
        <w:t xml:space="preserve">0.0.1</w:t>
      </w:r>
      <w:r>
        <w:tab/>
      </w:r>
      <w:r>
        <w:t xml:space="preserve">Постановка задачи</w:t>
      </w:r>
    </w:p>
    <w:p>
      <w:pPr>
        <w:pStyle w:val="FirstParagraph"/>
      </w:pPr>
      <w:r>
        <w:t xml:space="preserve">Рассматривается модель распространения рекламы, описываемая логистическим уравнением с переменными коэффициентами: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r>
                <m:t>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Где:</w:t>
      </w:r>
      <w:r>
        <w:br/>
      </w:r>
      <w:r>
        <w:t xml:space="preserve">-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количество людей, знающих о продукте в момент времени</w:t>
      </w:r>
      <w:r>
        <w:t xml:space="preserve"> </w:t>
      </w:r>
      <m:oMath>
        <m:r>
          <m:t>t</m:t>
        </m:r>
      </m:oMath>
      <w:r>
        <w:t xml:space="preserve">;</w:t>
      </w:r>
      <w:r>
        <w:br/>
      </w:r>
      <w:r>
        <w:t xml:space="preserve">-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1130</m:t>
        </m:r>
      </m:oMath>
      <w:r>
        <w:t xml:space="preserve"> </w:t>
      </w:r>
      <w:r>
        <w:t xml:space="preserve">— потенциальная аудитория;</w:t>
      </w:r>
      <w:r>
        <w:br/>
      </w:r>
      <w:r>
        <w:t xml:space="preserve">-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— начальное количество знающих;</w:t>
      </w:r>
      <w:r>
        <w:br/>
      </w:r>
      <w:r>
        <w:t xml:space="preserve">-</w:t>
      </w:r>
      <w:r>
        <w:t xml:space="preserve"> </w:t>
      </w:r>
      <m:oMath>
        <m:r>
          <m:t>α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β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функции, определяющие влияние платной рекламы и сарафанного радио соответственно.</w:t>
      </w:r>
    </w:p>
    <w:p>
      <w:pPr>
        <w:pStyle w:val="BodyText"/>
      </w:pPr>
      <w:r>
        <w:t xml:space="preserve">Требуется исследовать поведение системы в трёх различных случаях, построить графики зависимости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и для</w:t>
      </w:r>
      <w:r>
        <w:t xml:space="preserve"> </w:t>
      </w:r>
      <w:r>
        <w:rPr>
          <w:b/>
          <w:bCs/>
        </w:rPr>
        <w:t xml:space="preserve">второго случая</w:t>
      </w:r>
      <w:r>
        <w:t xml:space="preserve"> </w:t>
      </w:r>
      <w:r>
        <w:t xml:space="preserve">определить момент времени, когда скорость распространения информации максимальна.</w:t>
      </w:r>
    </w:p>
    <w:p>
      <w:r>
        <w:pict>
          <v:rect style="width:0;height:1.5pt" o:hralign="center" o:hrstd="t" o:hr="t"/>
        </w:pict>
      </w:r>
    </w:p>
    <w:bookmarkEnd w:id="20"/>
    <w:bookmarkStart w:id="24" w:name="математические-модели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Математические модели</w:t>
      </w:r>
    </w:p>
    <w:bookmarkStart w:id="21" w:name="модель-1"/>
    <w:p>
      <w:pPr>
        <w:pStyle w:val="Heading3"/>
      </w:pPr>
      <w:r>
        <w:rPr>
          <w:rStyle w:val="SectionNumber"/>
        </w:rPr>
        <w:t xml:space="preserve">0.1.1</w:t>
      </w:r>
      <w:r>
        <w:tab/>
      </w:r>
      <w:r>
        <w:t xml:space="preserve">Модель 1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0.25</m:t>
              </m:r>
              <m:r>
                <m:rPr>
                  <m:sty m:val="p"/>
                </m:rPr>
                <m:t>+</m:t>
              </m:r>
              <m:r>
                <m:t>0.000075</m:t>
              </m:r>
              <m:r>
                <m:rPr>
                  <m:sty m:val="p"/>
                </m:rPr>
                <m:t>⋅</m:t>
              </m:r>
              <m:r>
                <m:t>n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1130</m:t>
              </m:r>
              <m:r>
                <m:rPr>
                  <m:sty m:val="p"/>
                </m:rPr>
                <m:t>−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Интерпретация:</w:t>
      </w:r>
      <w:r>
        <w:t xml:space="preserve"> </w:t>
      </w:r>
      <w:r>
        <w:t xml:space="preserve">постоянное влияние платной рекламы и слабое влияние сарафанного радио.</w:t>
      </w:r>
    </w:p>
    <w:bookmarkEnd w:id="21"/>
    <w:bookmarkStart w:id="22" w:name="модель-2"/>
    <w:p>
      <w:pPr>
        <w:pStyle w:val="Heading3"/>
      </w:pPr>
      <w:r>
        <w:rPr>
          <w:rStyle w:val="SectionNumber"/>
        </w:rPr>
        <w:t xml:space="preserve">0.1.2</w:t>
      </w:r>
      <w:r>
        <w:tab/>
      </w:r>
      <w:r>
        <w:t xml:space="preserve">Модель 2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0.000075</m:t>
              </m:r>
              <m:r>
                <m:rPr>
                  <m:sty m:val="p"/>
                </m:rPr>
                <m:t>+</m:t>
              </m:r>
              <m:r>
                <m:t>0.25</m:t>
              </m:r>
              <m:r>
                <m:rPr>
                  <m:sty m:val="p"/>
                </m:rPr>
                <m:t>⋅</m:t>
              </m:r>
              <m:r>
                <m:t>n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1130</m:t>
              </m:r>
              <m:r>
                <m:rPr>
                  <m:sty m:val="p"/>
                </m:rPr>
                <m:t>−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Интерпретация:</w:t>
      </w:r>
      <w:r>
        <w:t xml:space="preserve"> </w:t>
      </w:r>
      <w:r>
        <w:t xml:space="preserve">незначительное постоянное влияние и сильное влияние сарафанного радио.</w:t>
      </w:r>
    </w:p>
    <w:bookmarkEnd w:id="22"/>
    <w:bookmarkStart w:id="23" w:name="модель-3"/>
    <w:p>
      <w:pPr>
        <w:pStyle w:val="Heading3"/>
      </w:pPr>
      <w:r>
        <w:rPr>
          <w:rStyle w:val="SectionNumber"/>
        </w:rPr>
        <w:t xml:space="preserve">0.1.3</w:t>
      </w:r>
      <w:r>
        <w:tab/>
      </w:r>
      <w:r>
        <w:t xml:space="preserve">Модель 3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0.25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r>
                <m:t>0.75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1130</m:t>
              </m:r>
              <m:r>
                <m:rPr>
                  <m:sty m:val="p"/>
                </m:rPr>
                <m:t>−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Интерпретация:</w:t>
      </w:r>
      <w:r>
        <w:t xml:space="preserve"> </w:t>
      </w:r>
      <w:r>
        <w:t xml:space="preserve">периодическая реклама (например, телевизионные показы в прайм-тайм).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31" w:name="реализация-в-scilab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Реализация в Scilab</w:t>
      </w:r>
    </w:p>
    <w:p>
      <w:pPr>
        <w:pStyle w:val="SourceCode"/>
      </w:pP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Задание </w:t>
      </w:r>
      <w:r>
        <w:rPr>
          <w:rStyle w:val="FloatTok"/>
        </w:rPr>
        <w:t xml:space="preserve">38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Распространение рекламы </w:t>
      </w:r>
      <w:r>
        <w:rPr>
          <w:rStyle w:val="OperatorTok"/>
        </w:rPr>
        <w:t xml:space="preserve">===</w:t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Вариант с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моделями.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1130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---</w:t>
      </w:r>
      <w:r>
        <w:rPr>
          <w:rStyle w:val="NormalTok"/>
        </w:rPr>
        <w:t xml:space="preserve"> Шаг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Исходные данные </w:t>
      </w:r>
      <w:r>
        <w:rPr>
          <w:rStyle w:val="OperatorTok"/>
        </w:rPr>
        <w:t xml:space="preserve">---</w:t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1130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---</w:t>
      </w:r>
      <w:r>
        <w:rPr>
          <w:rStyle w:val="NormalTok"/>
        </w:rPr>
        <w:t xml:space="preserve"> Шаг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Модель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---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model1</w:t>
      </w:r>
      <w:r>
        <w:rPr>
          <w:rStyle w:val="NormalTok"/>
        </w:rPr>
        <w:t xml:space="preserve">(t, x)</w:t>
      </w:r>
      <w:r>
        <w:br/>
      </w:r>
      <w:r>
        <w:rPr>
          <w:rStyle w:val="NormalTok"/>
        </w:rPr>
        <w:t xml:space="preserve">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0.000075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x);</w:t>
      </w:r>
      <w:r>
        <w:br/>
      </w:r>
      <w:r>
        <w:rPr>
          <w:rStyle w:val="NormalTok"/>
        </w:rPr>
        <w:t xml:space="preserve">endfunction</w:t>
      </w:r>
      <w:r>
        <w:br/>
      </w:r>
      <w:r>
        <w:rPr>
          <w:rStyle w:val="NormalTok"/>
        </w:rPr>
        <w:t xml:space="preserve">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(x0, t0, t, model1);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---</w:t>
      </w:r>
      <w:r>
        <w:rPr>
          <w:rStyle w:val="NormalTok"/>
        </w:rPr>
        <w:t xml:space="preserve"> Шаг 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Модель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---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model2</w:t>
      </w:r>
      <w:r>
        <w:rPr>
          <w:rStyle w:val="NormalTok"/>
        </w:rPr>
        <w:t xml:space="preserve">(t, x)</w:t>
      </w:r>
      <w:r>
        <w:br/>
      </w:r>
      <w:r>
        <w:rPr>
          <w:rStyle w:val="NormalTok"/>
        </w:rPr>
        <w:t xml:space="preserve">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0.000075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x);</w:t>
      </w:r>
      <w:r>
        <w:br/>
      </w:r>
      <w:r>
        <w:rPr>
          <w:rStyle w:val="NormalTok"/>
        </w:rPr>
        <w:t xml:space="preserve">endfunction</w:t>
      </w:r>
      <w:r>
        <w:br/>
      </w:r>
      <w:r>
        <w:rPr>
          <w:rStyle w:val="NormalTok"/>
        </w:rPr>
        <w:t xml:space="preserve">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(x0, t0, t, model2);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---</w:t>
      </w:r>
      <w:r>
        <w:rPr>
          <w:rStyle w:val="NormalTok"/>
        </w:rPr>
        <w:t xml:space="preserve"> Шаг 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Модель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---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model3</w:t>
      </w:r>
      <w:r>
        <w:rPr>
          <w:rStyle w:val="NormalTok"/>
        </w:rPr>
        <w:t xml:space="preserve">(t, x)</w:t>
      </w:r>
      <w:r>
        <w:br/>
      </w:r>
      <w:r>
        <w:rPr>
          <w:rStyle w:val="NormalTok"/>
        </w:rPr>
        <w:t xml:space="preserve">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x);</w:t>
      </w:r>
      <w:r>
        <w:br/>
      </w:r>
      <w:r>
        <w:rPr>
          <w:rStyle w:val="NormalTok"/>
        </w:rPr>
        <w:t xml:space="preserve">endfunction</w:t>
      </w:r>
      <w:r>
        <w:br/>
      </w:r>
      <w:r>
        <w:rPr>
          <w:rStyle w:val="NormalTok"/>
        </w:rPr>
        <w:t xml:space="preserve">x3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(x0, t0, t, model3);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---</w:t>
      </w:r>
      <w:r>
        <w:rPr>
          <w:rStyle w:val="NormalTok"/>
        </w:rPr>
        <w:t xml:space="preserve"> Шаг 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Построение графиков </w:t>
      </w:r>
      <w:r>
        <w:rPr>
          <w:rStyle w:val="OperatorTok"/>
        </w:rPr>
        <w:t xml:space="preserve">---</w:t>
      </w:r>
      <w:r>
        <w:br/>
      </w:r>
      <w:r>
        <w:rPr>
          <w:rStyle w:val="FunctionTok"/>
        </w:rPr>
        <w:t xml:space="preserve">clf</w:t>
      </w:r>
      <w:r>
        <w:rPr>
          <w:rStyle w:val="NormalTok"/>
        </w:rPr>
        <w:t xml:space="preserve">();</w:t>
      </w:r>
      <w:r>
        <w:br/>
      </w:r>
      <w:r>
        <w:rPr>
          <w:rStyle w:val="FunctionTok"/>
        </w:rPr>
        <w:t xml:space="preserve">subplot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(t, x1);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"Модель 1 — Платная реклама + сарафанное радио"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xlabel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"Время, сек"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ylabel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"Количество знающих"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FunctionTok"/>
        </w:rPr>
        <w:t xml:space="preserve">subplot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(t, x2);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"Модель 2 — Сарафанное радио доминирует"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xlabel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"Время, сек"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ylabel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"Количество знающих"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FunctionTok"/>
        </w:rPr>
        <w:t xml:space="preserve">subplot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(t, x3);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"Модель 3 — Периодическая реклама"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xlabel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"Время, сек"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ylabel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"Количество знающих"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---</w:t>
      </w:r>
      <w:r>
        <w:rPr>
          <w:rStyle w:val="NormalTok"/>
        </w:rPr>
        <w:t xml:space="preserve"> Шаг </w:t>
      </w:r>
      <w:r>
        <w:rPr>
          <w:rStyle w:val="FloatTok"/>
        </w:rPr>
        <w:t xml:space="preserve">6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Максимальная скорость в модели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---</w:t>
      </w:r>
      <w:r>
        <w:br/>
      </w:r>
      <w:r>
        <w:rPr>
          <w:rStyle w:val="NormalTok"/>
        </w:rPr>
        <w:t xml:space="preserve">dx2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(x2)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dx2</w:t>
      </w:r>
      <w:r>
        <w:rPr>
          <w:rStyle w:val="NormalTok"/>
        </w:rPr>
        <w:t xml:space="preserve">(i)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model2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(i), </w:t>
      </w:r>
      <w:r>
        <w:rPr>
          <w:rStyle w:val="FunctionTok"/>
        </w:rPr>
        <w:t xml:space="preserve">x2</w:t>
      </w:r>
      <w:r>
        <w:rPr>
          <w:rStyle w:val="NormalTok"/>
        </w:rPr>
        <w:t xml:space="preserve">(i));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[max_val, max_idx]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(dx2);</w:t>
      </w:r>
      <w:r>
        <w:br/>
      </w:r>
      <w:r>
        <w:rPr>
          <w:rStyle w:val="NormalTok"/>
        </w:rPr>
        <w:t xml:space="preserve">t_max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(max_idx);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---</w:t>
      </w:r>
      <w:r>
        <w:rPr>
          <w:rStyle w:val="NormalTok"/>
        </w:rPr>
        <w:t xml:space="preserve"> Шаг </w:t>
      </w:r>
      <w:r>
        <w:rPr>
          <w:rStyle w:val="FloatTok"/>
        </w:rPr>
        <w:t xml:space="preserve">7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Вывод результата </w:t>
      </w:r>
      <w:r>
        <w:rPr>
          <w:rStyle w:val="OperatorTok"/>
        </w:rPr>
        <w:t xml:space="preserve">---</w:t>
      </w:r>
      <w:r>
        <w:br/>
      </w:r>
      <w:r>
        <w:rPr>
          <w:rStyle w:val="FunctionTok"/>
        </w:rPr>
        <w:t xml:space="preserve">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"Максимальная скорость распространения в Модели 2 достигается при t = %.2f сек.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t_max);</w:t>
      </w:r>
      <w:r>
        <w:br/>
      </w:r>
      <w:r>
        <w:rPr>
          <w:rStyle w:val="FunctionTok"/>
        </w:rPr>
        <w:t xml:space="preserve">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"Значение производной (скорости): %.2f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max_val);</w:t>
      </w:r>
    </w:p>
    <w:p>
      <w:pPr>
        <w:pStyle w:val="FirstParagraph"/>
      </w:pPr>
      <w:r>
        <w:t xml:space="preserve">Резльтат выполнения кода:</w:t>
      </w:r>
    </w:p>
    <w:p>
      <w:pPr>
        <w:pStyle w:val="CaptionedFigure"/>
      </w:pPr>
      <w:r>
        <w:drawing>
          <wp:inline>
            <wp:extent cx="3733800" cy="2982621"/>
            <wp:effectExtent b="0" l="0" r="0" t="0"/>
            <wp:docPr descr="Графики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</w:t>
      </w:r>
    </w:p>
    <w:p>
      <w:pPr>
        <w:pStyle w:val="CaptionedFigure"/>
      </w:pPr>
      <w:r>
        <w:drawing>
          <wp:inline>
            <wp:extent cx="3733800" cy="403812"/>
            <wp:effectExtent b="0" l="0" r="0" t="0"/>
            <wp:docPr descr="Скорость распространения и значение производной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Скорость распространения и значение производной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Выводы</w:t>
      </w:r>
    </w:p>
    <w:p>
      <w:pPr>
        <w:numPr>
          <w:ilvl w:val="0"/>
          <w:numId w:val="1001"/>
        </w:numPr>
      </w:pPr>
      <w:r>
        <w:t xml:space="preserve">Модель 1 показывает плавный рост за счёт стабильной рекламы и слабого сарафанного радио.</w:t>
      </w:r>
    </w:p>
    <w:p>
      <w:pPr>
        <w:numPr>
          <w:ilvl w:val="0"/>
          <w:numId w:val="1001"/>
        </w:numPr>
      </w:pPr>
      <w:r>
        <w:t xml:space="preserve">Модель 2 демонстрирует экспоненциальный рост на начальном этапе, так как чем больше людей знают, тем быстрее информация распространяется.</w:t>
      </w:r>
    </w:p>
    <w:p>
      <w:pPr>
        <w:numPr>
          <w:ilvl w:val="0"/>
          <w:numId w:val="1001"/>
        </w:numPr>
      </w:pPr>
      <w:r>
        <w:t xml:space="preserve">Модель 3 добавляет колебания в темпах роста — эффект периодической активности.</w:t>
      </w:r>
    </w:p>
    <w:p>
      <w:pPr>
        <w:numPr>
          <w:ilvl w:val="0"/>
          <w:numId w:val="1001"/>
        </w:numPr>
      </w:pPr>
      <w:r>
        <w:t xml:space="preserve">Максимальная скорость в модели 2 достигается при 0, что соответствует наибольшей эффективности сарафанного распространения.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Хватов Максим Григорьевич</dc:creator>
  <dc:language>ru-RU</dc:language>
  <cp:keywords/>
  <dcterms:created xsi:type="dcterms:W3CDTF">2025-04-14T06:56:11Z</dcterms:created>
  <dcterms:modified xsi:type="dcterms:W3CDTF">2025-04-14T06:56:11Z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Задание 38: Распространение рекламы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