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Предварительная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оборудования</w:t>
      </w:r>
      <w:r>
        <w:t xml:space="preserve"> </w:t>
      </w:r>
      <w:r>
        <w:t xml:space="preserve">Cisco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</w:p>
    <w:p>
      <w:pPr>
        <w:numPr>
          <w:ilvl w:val="0"/>
          <w:numId w:val="1002"/>
        </w:numPr>
      </w:pPr>
      <w:r>
        <w:t xml:space="preserve">задать имя в виде «город-территория-учётная_записьтип_оборудования-номер»;</w:t>
      </w:r>
    </w:p>
    <w:p>
      <w:pPr>
        <w:numPr>
          <w:ilvl w:val="0"/>
          <w:numId w:val="1002"/>
        </w:numPr>
      </w:pPr>
      <w:r>
        <w:t xml:space="preserve">задать интерфейсу Fast Ethernet с номером 0 ip-адрес 192.168.1.254 и маску 255.255.255.0, затем поднять интерфейс;</w:t>
      </w:r>
    </w:p>
    <w:p>
      <w:pPr>
        <w:numPr>
          <w:ilvl w:val="0"/>
          <w:numId w:val="1002"/>
        </w:numPr>
      </w:pPr>
      <w:r>
        <w:t xml:space="preserve">задать пароль для доступа к привилегированному режиму (сначала в открытом виде, затем — в зашифрованном);</w:t>
      </w:r>
    </w:p>
    <w:p>
      <w:pPr>
        <w:numPr>
          <w:ilvl w:val="0"/>
          <w:numId w:val="1002"/>
        </w:numPr>
      </w:pPr>
      <w:r>
        <w:t xml:space="preserve">настроить доступ к оборудованию сначала через telnet, затем — через ssh (используя в качестве имени домена donskaya.rudn.edu);</w:t>
      </w:r>
    </w:p>
    <w:p>
      <w:pPr>
        <w:numPr>
          <w:ilvl w:val="0"/>
          <w:numId w:val="1002"/>
        </w:numPr>
      </w:pPr>
      <w:r>
        <w:t xml:space="preserve">сохранить и экспортировать конфигурацию в отдельный файл.</w:t>
      </w:r>
    </w:p>
    <w:p>
      <w:pPr>
        <w:pStyle w:val="Compact"/>
        <w:numPr>
          <w:ilvl w:val="0"/>
          <w:numId w:val="1003"/>
        </w:numPr>
      </w:pPr>
      <w:r>
        <w:t xml:space="preserve">Сделать предварительную настройку коммутатора:</w:t>
      </w:r>
    </w:p>
    <w:p>
      <w:pPr>
        <w:numPr>
          <w:ilvl w:val="0"/>
          <w:numId w:val="1004"/>
        </w:numPr>
      </w:pPr>
      <w:r>
        <w:t xml:space="preserve">задать имя в виде «город-территория-учётная_записьтип_оборудования-номер»</w:t>
      </w:r>
    </w:p>
    <w:p>
      <w:pPr>
        <w:numPr>
          <w:ilvl w:val="0"/>
          <w:numId w:val="1004"/>
        </w:numPr>
      </w:pPr>
      <w:r>
        <w:t xml:space="preserve">задать интерфейсу vlan 2 ip-адрес 192.168.2.1 и маску 255.255.255.0, затем поднять интерфейс;</w:t>
      </w:r>
    </w:p>
    <w:p>
      <w:pPr>
        <w:numPr>
          <w:ilvl w:val="0"/>
          <w:numId w:val="1004"/>
        </w:numPr>
      </w:pPr>
      <w:r>
        <w:t xml:space="preserve">привязать интерфейс Fast Ethernet с номером 1 к vlan 2;</w:t>
      </w:r>
    </w:p>
    <w:p>
      <w:pPr>
        <w:numPr>
          <w:ilvl w:val="0"/>
          <w:numId w:val="1004"/>
        </w:numPr>
      </w:pPr>
      <w:r>
        <w:t xml:space="preserve">задать в качестве адреса шлюза по умолчанию адрес 192.168.2.254;</w:t>
      </w:r>
    </w:p>
    <w:p>
      <w:pPr>
        <w:numPr>
          <w:ilvl w:val="0"/>
          <w:numId w:val="1004"/>
        </w:numPr>
      </w:pPr>
      <w:r>
        <w:t xml:space="preserve">задать пароль для доступа к привилегированному режиму (сначала в открытом виде, затем — в зашифрованном);</w:t>
      </w:r>
    </w:p>
    <w:p>
      <w:pPr>
        <w:numPr>
          <w:ilvl w:val="0"/>
          <w:numId w:val="1004"/>
        </w:numPr>
      </w:pPr>
      <w:r>
        <w:t xml:space="preserve">настроить доступ к оборудованию сначала через telnet, затем — через ssh (используя в качестве имени домена donskaya.rudn.edu);</w:t>
      </w:r>
    </w:p>
    <w:p>
      <w:pPr>
        <w:numPr>
          <w:ilvl w:val="0"/>
          <w:numId w:val="1004"/>
        </w:numPr>
      </w:pPr>
      <w:r>
        <w:t xml:space="preserve">для пользователя admin задать доступ 1-го уровня по паролю;</w:t>
      </w:r>
    </w:p>
    <w:p>
      <w:pPr>
        <w:numPr>
          <w:ilvl w:val="0"/>
          <w:numId w:val="1004"/>
        </w:numPr>
      </w:pPr>
      <w:r>
        <w:t xml:space="preserve">сохранить и экспортировать конфигурацию в отдельный файл.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разместим коммутатор, маршрутизатор и 2 оконечных устройства типа PC, соединим один PC</w:t>
      </w:r>
      <w:r>
        <w:t xml:space="preserve"> </w:t>
      </w:r>
      <w:r>
        <w:t xml:space="preserve">с маршрутизатором консольным и кроссовым кабелем, другой PC — с коммутатором консольным и прямым кабелем (рис. 1).</w:t>
      </w:r>
    </w:p>
    <w:p>
      <w:pPr>
        <w:pStyle w:val="CaptionedFigure"/>
      </w:pPr>
      <w:r>
        <w:drawing>
          <wp:inline>
            <wp:extent cx="3733800" cy="2409904"/>
            <wp:effectExtent b="0" l="0" r="0" t="0"/>
            <wp:docPr descr="Схема подключения оборудования для проведения его предварительной настрой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подключения оборудования для проведения его предварительной настройки</w:t>
      </w:r>
    </w:p>
    <w:bookmarkStart w:id="28" w:name="конфигурация-маршрутизато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Конфигурация маршрутизатора</w:t>
      </w:r>
    </w:p>
    <w:p>
      <w:pPr>
        <w:pStyle w:val="FirstParagraph"/>
      </w:pPr>
      <w:r>
        <w:t xml:space="preserve">Далее провожу конфигурацию маршрутизатора через консоль, вводя команды</w:t>
      </w:r>
    </w:p>
    <w:p>
      <w:pPr>
        <w:pStyle w:val="CaptionedFigure"/>
      </w:pPr>
      <w:r>
        <w:drawing>
          <wp:inline>
            <wp:extent cx="3733800" cy="3614889"/>
            <wp:effectExtent b="0" l="0" r="0" t="0"/>
            <wp:docPr descr="Конфигурация маршрутиза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маршрутизатора</w:t>
      </w:r>
    </w:p>
    <w:p>
      <w:pPr>
        <w:pStyle w:val="BodyText"/>
      </w:pPr>
      <w:r>
        <w:t xml:space="preserve">Провожу конфигурирование коммутатора посредством консоли, нажав на его значок</w:t>
      </w:r>
    </w:p>
    <w:bookmarkEnd w:id="28"/>
    <w:bookmarkStart w:id="32" w:name="конфигурация-коммутато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Конфигурация коммутатора</w:t>
      </w:r>
    </w:p>
    <w:p>
      <w:pPr>
        <w:pStyle w:val="CaptionedFigure"/>
      </w:pPr>
      <w:r>
        <w:drawing>
          <wp:inline>
            <wp:extent cx="3733800" cy="4864216"/>
            <wp:effectExtent b="0" l="0" r="0" t="0"/>
            <wp:docPr descr="Конфигурация коммутатор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коммутатора</w:t>
      </w:r>
    </w:p>
    <w:bookmarkEnd w:id="32"/>
    <w:bookmarkEnd w:id="33"/>
    <w:bookmarkStart w:id="34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5"/>
        </w:numPr>
      </w:pPr>
      <w:r>
        <w:t xml:space="preserve">Проводное подключение, беспроводное, удаленное, консольное, через веб-интерфейс, SNMP</w:t>
      </w:r>
    </w:p>
    <w:p>
      <w:pPr>
        <w:pStyle w:val="Compact"/>
        <w:numPr>
          <w:ilvl w:val="0"/>
          <w:numId w:val="1005"/>
        </w:numPr>
      </w:pPr>
      <w:r>
        <w:t xml:space="preserve">Рекомендуется использовать категорийные ethernet-кабели из-за высокой скорости передачи данных, стабильного соединения, меньшего влияния помех и долговчности.</w:t>
      </w:r>
    </w:p>
    <w:p>
      <w:pPr>
        <w:pStyle w:val="Compact"/>
        <w:numPr>
          <w:ilvl w:val="0"/>
          <w:numId w:val="1005"/>
        </w:numPr>
      </w:pPr>
      <w:r>
        <w:t xml:space="preserve">Рекомендуется использоват ethernet-кабели категории 5e, 6 или 6a из-за тех же причин, что в предыдущем ответе.</w:t>
      </w:r>
    </w:p>
    <w:p>
      <w:pPr>
        <w:pStyle w:val="Compact"/>
        <w:numPr>
          <w:ilvl w:val="0"/>
          <w:numId w:val="1005"/>
        </w:numPr>
      </w:pPr>
      <w:r>
        <w:t xml:space="preserve">Нужно использовать оптоволоконные кабели или ethernet из-за высокой скорости передачи данных, устойчивости к помехам, простоты установки</w:t>
      </w:r>
    </w:p>
    <w:p>
      <w:pPr>
        <w:pStyle w:val="Compact"/>
        <w:numPr>
          <w:ilvl w:val="0"/>
          <w:numId w:val="1005"/>
        </w:numPr>
      </w:pPr>
      <w:r>
        <w:t xml:space="preserve">Можно использовать SSH, telnet,консольный доступ, web-интерфейс и snmp.</w:t>
      </w:r>
    </w:p>
    <w:p>
      <w:pPr>
        <w:pStyle w:val="Compact"/>
        <w:numPr>
          <w:ilvl w:val="0"/>
          <w:numId w:val="1005"/>
        </w:numPr>
      </w:pPr>
      <w:r>
        <w:t xml:space="preserve">SSH, VPN, telenet, web-интерфейс. Предпочтительнее использовать ssh из-за высокого уровня безопасности и простоты настройки.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прцессе выполнения лабораторной работы я получил навыки по первичному конфигурированию оборудования cisco.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Хватов Максим Григорьевич</dc:creator>
  <dc:language>ru-RU</dc:language>
  <cp:keywords/>
  <dcterms:created xsi:type="dcterms:W3CDTF">2025-02-17T08:06:11Z</dcterms:created>
  <dcterms:modified xsi:type="dcterms:W3CDTF">2025-02-17T08:06:11Z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Предварительная настройка оборудования Cisco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