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Научная</w:t>
      </w:r>
      <w:r>
        <w:t xml:space="preserve"> </w:t>
      </w:r>
      <w:r>
        <w:t xml:space="preserve">практика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интрнет-соединения</w:t>
      </w:r>
      <w:r>
        <w:t xml:space="preserve"> </w:t>
      </w:r>
      <w:r>
        <w:t xml:space="preserve">с</w:t>
      </w:r>
      <w:r>
        <w:t xml:space="preserve"> </w:t>
      </w:r>
      <w:r>
        <w:t xml:space="preserve">NAT</w:t>
      </w:r>
      <w:r>
        <w:t xml:space="preserve"> </w:t>
      </w:r>
      <w:r>
        <w:t xml:space="preserve">через</w:t>
      </w:r>
      <w:r>
        <w:t xml:space="preserve"> </w:t>
      </w:r>
      <w:r>
        <w:t xml:space="preserve">маршрутизатор(ПРОДОЛЖЕНИЕ)…Массовое</w:t>
      </w:r>
      <w:r>
        <w:t xml:space="preserve"> </w:t>
      </w:r>
      <w:r>
        <w:t xml:space="preserve">обслуживание</w:t>
      </w:r>
      <w:r>
        <w:t xml:space="preserve"> </w:t>
      </w:r>
      <w:r>
        <w:t xml:space="preserve">пк</w:t>
      </w:r>
      <w:r>
        <w:t xml:space="preserve"> </w:t>
      </w:r>
      <w:r>
        <w:t xml:space="preserve">машин</w:t>
      </w:r>
      <w:r>
        <w:t xml:space="preserve"> </w:t>
      </w:r>
      <w:r>
        <w:t xml:space="preserve">в</w:t>
      </w:r>
      <w:r>
        <w:t xml:space="preserve"> </w:t>
      </w:r>
      <w:r>
        <w:t xml:space="preserve">дисплейных</w:t>
      </w:r>
      <w:r>
        <w:t xml:space="preserve"> </w:t>
      </w:r>
      <w:r>
        <w:t xml:space="preserve">классах.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соединение с NAT для получения доступа в интернет</w:t>
      </w:r>
    </w:p>
    <w:bookmarkEnd w:id="20"/>
    <w:bookmarkStart w:id="5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Используем образ ubuntu-server из Qemu VM. На нем устанавливаем dnsmasq.</w:t>
      </w:r>
      <w:r>
        <w:t xml:space="preserve"> </w:t>
      </w:r>
      <w:r>
        <w:t xml:space="preserve">Далее меняем имя хоста на ubuntu-cloud для того, чтобы отключить system-resolved, который занимает 53 порт.</w:t>
      </w:r>
    </w:p>
    <w:p>
      <w:pPr>
        <w:pStyle w:val="BodyText"/>
      </w:pPr>
      <w:r>
        <w:t xml:space="preserve">Общая схема сети с тестовыми VPC</w:t>
      </w:r>
    </w:p>
    <w:p>
      <w:pPr>
        <w:pStyle w:val="CaptionedFigure"/>
      </w:pPr>
      <w:r>
        <w:drawing>
          <wp:inline>
            <wp:extent cx="3733800" cy="3036023"/>
            <wp:effectExtent b="0" l="0" r="0" t="0"/>
            <wp:docPr descr="Схема сети с тестовыми VP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тестовыми VPC</w:t>
      </w:r>
    </w:p>
    <w:p>
      <w:pPr>
        <w:pStyle w:val="BodyText"/>
      </w:pPr>
      <w:r>
        <w:t xml:space="preserve">Проверяю ip</w:t>
      </w:r>
    </w:p>
    <w:p>
      <w:pPr>
        <w:pStyle w:val="CaptionedFigure"/>
      </w:pPr>
      <w:r>
        <w:drawing>
          <wp:inline>
            <wp:extent cx="3733800" cy="1440311"/>
            <wp:effectExtent b="0" l="0" r="0" t="0"/>
            <wp:docPr descr="ip configuration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ip configuration</w:t>
      </w:r>
    </w:p>
    <w:p>
      <w:pPr>
        <w:pStyle w:val="BodyText"/>
      </w:pPr>
      <w:r>
        <w:t xml:space="preserve">Интерфейсы маршрутиризатора</w:t>
      </w:r>
    </w:p>
    <w:p>
      <w:pPr>
        <w:pStyle w:val="CaptionedFigure"/>
      </w:pPr>
      <w:r>
        <w:drawing>
          <wp:inline>
            <wp:extent cx="3733800" cy="2210923"/>
            <wp:effectExtent b="0" l="0" r="0" t="0"/>
            <wp:docPr descr="Vyo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Vyos</w:t>
      </w:r>
    </w:p>
    <w:p>
      <w:pPr>
        <w:pStyle w:val="BodyText"/>
      </w:pPr>
      <w:r>
        <w:t xml:space="preserve">Настройка маршрутиризатора NAT</w:t>
      </w:r>
    </w:p>
    <w:p>
      <w:pPr>
        <w:pStyle w:val="CaptionedFigure"/>
      </w:pPr>
      <w:r>
        <w:drawing>
          <wp:inline>
            <wp:extent cx="3733800" cy="1169123"/>
            <wp:effectExtent b="0" l="0" r="0" t="0"/>
            <wp:docPr descr="NA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NAT</w:t>
      </w:r>
    </w:p>
    <w:p>
      <w:pPr>
        <w:pStyle w:val="BodyText"/>
      </w:pPr>
      <w:r>
        <w:t xml:space="preserve">Включение маскарадинга</w:t>
      </w:r>
    </w:p>
    <w:p>
      <w:pPr>
        <w:pStyle w:val="BodyText"/>
      </w:pPr>
      <w:bookmarkStart w:id="36" w:name="fig:005"/>
      <w:r>
        <w:drawing>
          <wp:inline>
            <wp:extent cx="3733800" cy="242230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Далее проверка доступности nat через маршрутизатор</w:t>
      </w:r>
    </w:p>
    <w:p>
      <w:pPr>
        <w:pStyle w:val="CaptionedFigure"/>
      </w:pPr>
      <w:r>
        <w:drawing>
          <wp:inline>
            <wp:extent cx="3733800" cy="978954"/>
            <wp:effectExtent b="0" l="0" r="0" t="0"/>
            <wp:docPr descr="ping 192.168.122.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ping 192.168.122.1</w:t>
      </w:r>
    </w:p>
    <w:p>
      <w:pPr>
        <w:pStyle w:val="BodyText"/>
      </w:pPr>
      <w:r>
        <w:t xml:space="preserve">Проверка доступа к nat через основной сервер</w:t>
      </w:r>
    </w:p>
    <w:p>
      <w:pPr>
        <w:pStyle w:val="CaptionedFigure"/>
      </w:pPr>
      <w:r>
        <w:drawing>
          <wp:inline>
            <wp:extent cx="3733800" cy="1765916"/>
            <wp:effectExtent b="0" l="0" r="0" t="0"/>
            <wp:docPr descr="ping 192.168.122.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ping 192.168.122.1</w:t>
      </w:r>
    </w:p>
    <w:p>
      <w:pPr>
        <w:pStyle w:val="BodyText"/>
      </w:pPr>
      <w:r>
        <w:t xml:space="preserve">Проверка доступности маршрутизатора</w:t>
      </w:r>
    </w:p>
    <w:p>
      <w:pPr>
        <w:pStyle w:val="CaptionedFigure"/>
      </w:pPr>
      <w:r>
        <w:drawing>
          <wp:inline>
            <wp:extent cx="3733800" cy="1421939"/>
            <wp:effectExtent b="0" l="0" r="0" t="0"/>
            <wp:docPr descr="ping 192.168.10.12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ping 192.168.10.120</w:t>
      </w:r>
    </w:p>
    <w:p>
      <w:pPr>
        <w:pStyle w:val="BodyText"/>
      </w:pPr>
      <w:r>
        <w:t xml:space="preserve">Включение ipv4 форвардинга</w:t>
      </w:r>
    </w:p>
    <w:p>
      <w:pPr>
        <w:pStyle w:val="BodyText"/>
      </w:pPr>
      <w:bookmarkStart w:id="49" w:name="fig:009"/>
      <w:r>
        <w:drawing>
          <wp:inline>
            <wp:extent cx="3733800" cy="18266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проверка ip форвардинга</w:t>
      </w:r>
    </w:p>
    <w:p>
      <w:pPr>
        <w:pStyle w:val="BodyText"/>
      </w:pPr>
      <w:bookmarkStart w:id="53" w:name="fig:0010"/>
      <w:r>
        <w:drawing>
          <wp:inline>
            <wp:extent cx="3733800" cy="32816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получил доступ в интернет.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Научная практика</dc:title>
  <dc:creator>Шуваев Сергей Александрович</dc:creator>
  <dc:language>ru-RU</dc:language>
  <cp:keywords/>
  <dcterms:created xsi:type="dcterms:W3CDTF">2025-04-30T10:58:49Z</dcterms:created>
  <dcterms:modified xsi:type="dcterms:W3CDTF">2025-04-30T10:58:49Z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интрнет-соединения с NAT через маршрутизатор(ПРОДОЛЖЕНИЕ)…Массовое обслуживание пк машин в дисплейных классах.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