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22AE" w:rsidRPr="00DC3CD7" w:rsidRDefault="2FAC7C42" w:rsidP="2FAC7C42">
      <w:pPr>
        <w:jc w:val="both"/>
        <w:rPr>
          <w:rFonts w:ascii="Times New Roman" w:eastAsia="Times New Roman" w:hAnsi="Times New Roman" w:cs="Times New Roman"/>
          <w:b/>
          <w:bCs/>
          <w:color w:val="000000" w:themeColor="text1"/>
          <w:sz w:val="24"/>
          <w:szCs w:val="24"/>
        </w:rPr>
      </w:pPr>
      <w:r w:rsidRPr="00DC3CD7">
        <w:rPr>
          <w:rFonts w:ascii="Times New Roman" w:eastAsia="Times New Roman" w:hAnsi="Times New Roman" w:cs="Times New Roman"/>
          <w:b/>
          <w:bCs/>
          <w:color w:val="000000" w:themeColor="text1"/>
          <w:sz w:val="24"/>
          <w:szCs w:val="24"/>
        </w:rPr>
        <w:t>BASIC FACTS ABOUT REGISTERING A TRADEMARK IN INDIA</w:t>
      </w:r>
    </w:p>
    <w:p w:rsidR="009F22AE" w:rsidRDefault="2FAC7C42" w:rsidP="00DC3CD7">
      <w:pPr>
        <w:jc w:val="center"/>
        <w:rPr>
          <w:rFonts w:ascii="Times New Roman" w:eastAsia="Times New Roman" w:hAnsi="Times New Roman" w:cs="Times New Roman"/>
          <w:sz w:val="24"/>
          <w:szCs w:val="24"/>
          <w:u w:val="single"/>
        </w:rPr>
      </w:pPr>
      <w:r w:rsidRPr="2FAC7C42">
        <w:rPr>
          <w:rFonts w:ascii="Times New Roman" w:eastAsia="Times New Roman" w:hAnsi="Times New Roman" w:cs="Times New Roman"/>
          <w:sz w:val="24"/>
          <w:szCs w:val="24"/>
          <w:u w:val="single"/>
        </w:rPr>
        <w:t>Understanding the term Trademark-</w:t>
      </w:r>
    </w:p>
    <w:p w:rsidR="009F22AE" w:rsidRDefault="2FAC7C42" w:rsidP="2FAC7C42">
      <w:pPr>
        <w:jc w:val="both"/>
        <w:rPr>
          <w:rFonts w:ascii="Times New Roman" w:eastAsia="Times New Roman" w:hAnsi="Times New Roman" w:cs="Times New Roman"/>
        </w:rPr>
      </w:pPr>
      <w:r w:rsidRPr="2FAC7C42">
        <w:rPr>
          <w:rFonts w:ascii="Times New Roman" w:eastAsia="Times New Roman" w:hAnsi="Times New Roman" w:cs="Times New Roman"/>
        </w:rPr>
        <w:t xml:space="preserve"> A Trademark (popularly known as Logo or Brand) can be termed as a Symbol, a Mark, a label or an Expression which represents an entity or Goods or Service and which is capable of distinguishing the Goods and Services than those of others in the industry.</w:t>
      </w:r>
    </w:p>
    <w:p w:rsidR="009F22AE" w:rsidRDefault="2FAC7C42" w:rsidP="2FAC7C42">
      <w:pPr>
        <w:jc w:val="both"/>
        <w:rPr>
          <w:rFonts w:ascii="Times New Roman" w:eastAsia="Times New Roman" w:hAnsi="Times New Roman" w:cs="Times New Roman"/>
          <w:sz w:val="24"/>
          <w:szCs w:val="24"/>
        </w:rPr>
      </w:pPr>
      <w:r w:rsidRPr="2FAC7C42">
        <w:rPr>
          <w:rFonts w:ascii="Times New Roman" w:eastAsia="Times New Roman" w:hAnsi="Times New Roman" w:cs="Times New Roman"/>
        </w:rPr>
        <w:t>It not only gives the Registered Owner an exclusive right to use such mark but also prevent its identity from being used by other competitors. Registration of Trademark is now a necessity as it may become a valuable Asset for the Entity or an Individual getting it registered.</w:t>
      </w:r>
    </w:p>
    <w:p w:rsidR="009F22AE" w:rsidRDefault="2FAC7C42" w:rsidP="00DC3CD7">
      <w:pPr>
        <w:jc w:val="center"/>
        <w:rPr>
          <w:rFonts w:ascii="Times New Roman" w:eastAsia="Times New Roman" w:hAnsi="Times New Roman" w:cs="Times New Roman"/>
          <w:sz w:val="24"/>
          <w:szCs w:val="24"/>
        </w:rPr>
      </w:pPr>
      <w:r w:rsidRPr="2FAC7C42">
        <w:rPr>
          <w:rFonts w:ascii="Times New Roman" w:eastAsia="Times New Roman" w:hAnsi="Times New Roman" w:cs="Times New Roman"/>
          <w:sz w:val="24"/>
          <w:szCs w:val="24"/>
          <w:u w:val="single"/>
        </w:rPr>
        <w:t>Types of Different Marks:</w:t>
      </w:r>
    </w:p>
    <w:p w:rsidR="009F22AE" w:rsidRDefault="2FAC7C42" w:rsidP="2FAC7C42">
      <w:pPr>
        <w:pStyle w:val="ListParagraph"/>
        <w:numPr>
          <w:ilvl w:val="0"/>
          <w:numId w:val="8"/>
        </w:numPr>
        <w:jc w:val="both"/>
        <w:rPr>
          <w:rFonts w:ascii="Times New Roman" w:eastAsia="Times New Roman" w:hAnsi="Times New Roman" w:cs="Times New Roman"/>
        </w:rPr>
      </w:pPr>
      <w:r w:rsidRPr="2FAC7C42">
        <w:rPr>
          <w:rFonts w:ascii="Times New Roman" w:eastAsia="Times New Roman" w:hAnsi="Times New Roman" w:cs="Times New Roman"/>
        </w:rPr>
        <w:t xml:space="preserve"> Standard Mark: Standard marks are basic marks which denote the source of Goods and Services and which are not to be classified as Collective or Certification mark. This is the most common mark used for Trademark Application.</w:t>
      </w:r>
    </w:p>
    <w:p w:rsidR="009F22AE" w:rsidRDefault="2FAC7C42" w:rsidP="2FAC7C42">
      <w:pPr>
        <w:pStyle w:val="ListParagraph"/>
        <w:numPr>
          <w:ilvl w:val="0"/>
          <w:numId w:val="8"/>
        </w:numPr>
        <w:jc w:val="both"/>
        <w:rPr>
          <w:rFonts w:ascii="Times New Roman" w:eastAsia="Times New Roman" w:hAnsi="Times New Roman" w:cs="Times New Roman"/>
        </w:rPr>
      </w:pPr>
      <w:r w:rsidRPr="2FAC7C42">
        <w:rPr>
          <w:rFonts w:ascii="Times New Roman" w:eastAsia="Times New Roman" w:hAnsi="Times New Roman" w:cs="Times New Roman"/>
        </w:rPr>
        <w:t xml:space="preserve"> Collective Mark: Collective mark is generally used to distinguish the origin of a product or service at a specific geographical region or by specific group or association. The owners of Collective marks are generally regional Institutions.</w:t>
      </w:r>
    </w:p>
    <w:p w:rsidR="009F22AE" w:rsidRDefault="2FAC7C42" w:rsidP="2FAC7C42">
      <w:pPr>
        <w:pStyle w:val="ListParagraph"/>
        <w:numPr>
          <w:ilvl w:val="0"/>
          <w:numId w:val="8"/>
        </w:numPr>
        <w:jc w:val="both"/>
        <w:rPr>
          <w:rFonts w:ascii="Times New Roman" w:eastAsia="Times New Roman" w:hAnsi="Times New Roman" w:cs="Times New Roman"/>
        </w:rPr>
      </w:pPr>
      <w:r w:rsidRPr="2FAC7C42">
        <w:rPr>
          <w:rFonts w:ascii="Times New Roman" w:eastAsia="Times New Roman" w:hAnsi="Times New Roman" w:cs="Times New Roman"/>
        </w:rPr>
        <w:t xml:space="preserve"> Certification Mark: These are the marks used to indicate that the particular product meets the set standards specified with respect to quality or safety or any such thing.</w:t>
      </w:r>
    </w:p>
    <w:p w:rsidR="009F22AE" w:rsidRDefault="2FAC7C42" w:rsidP="2FAC7C42">
      <w:pPr>
        <w:pStyle w:val="ListParagraph"/>
        <w:numPr>
          <w:ilvl w:val="0"/>
          <w:numId w:val="8"/>
        </w:numPr>
        <w:jc w:val="both"/>
        <w:rPr>
          <w:rFonts w:ascii="Times New Roman" w:eastAsia="Times New Roman" w:hAnsi="Times New Roman" w:cs="Times New Roman"/>
        </w:rPr>
      </w:pPr>
      <w:r w:rsidRPr="2FAC7C42">
        <w:rPr>
          <w:rFonts w:ascii="Times New Roman" w:eastAsia="Times New Roman" w:hAnsi="Times New Roman" w:cs="Times New Roman"/>
        </w:rPr>
        <w:t xml:space="preserve"> Series Mark: These are marks which are similar to each other substantially and differ only with non-distinctive characters.</w:t>
      </w:r>
    </w:p>
    <w:p w:rsidR="009F22AE" w:rsidRDefault="2FAC7C42" w:rsidP="00DC3CD7">
      <w:pPr>
        <w:jc w:val="center"/>
        <w:rPr>
          <w:rFonts w:ascii="Times New Roman" w:eastAsia="Times New Roman" w:hAnsi="Times New Roman" w:cs="Times New Roman"/>
          <w:sz w:val="24"/>
          <w:szCs w:val="24"/>
          <w:u w:val="single"/>
        </w:rPr>
      </w:pPr>
      <w:r w:rsidRPr="2FAC7C42">
        <w:rPr>
          <w:rFonts w:ascii="Times New Roman" w:eastAsia="Times New Roman" w:hAnsi="Times New Roman" w:cs="Times New Roman"/>
          <w:sz w:val="24"/>
          <w:szCs w:val="24"/>
          <w:u w:val="single"/>
        </w:rPr>
        <w:t>The validity of a Trademark once Registered</w:t>
      </w:r>
    </w:p>
    <w:p w:rsidR="009F22AE" w:rsidRDefault="2FAC7C42" w:rsidP="2FAC7C42">
      <w:pPr>
        <w:jc w:val="both"/>
        <w:rPr>
          <w:rFonts w:ascii="Times New Roman" w:eastAsia="Times New Roman" w:hAnsi="Times New Roman" w:cs="Times New Roman"/>
        </w:rPr>
      </w:pPr>
      <w:r w:rsidRPr="2FAC7C42">
        <w:rPr>
          <w:rFonts w:ascii="Times New Roman" w:eastAsia="Times New Roman" w:hAnsi="Times New Roman" w:cs="Times New Roman"/>
        </w:rPr>
        <w:t xml:space="preserve">Once a Trademark is registered in India, it is valid for 10 years from the date of its Registration, once </w:t>
      </w:r>
      <w:proofErr w:type="gramStart"/>
      <w:r w:rsidRPr="2FAC7C42">
        <w:rPr>
          <w:rFonts w:ascii="Times New Roman" w:eastAsia="Times New Roman" w:hAnsi="Times New Roman" w:cs="Times New Roman"/>
        </w:rPr>
        <w:t>expired,</w:t>
      </w:r>
      <w:proofErr w:type="gramEnd"/>
      <w:r w:rsidRPr="2FAC7C42">
        <w:rPr>
          <w:rFonts w:ascii="Times New Roman" w:eastAsia="Times New Roman" w:hAnsi="Times New Roman" w:cs="Times New Roman"/>
        </w:rPr>
        <w:t xml:space="preserve"> it can be renewed for further 10 years from the date of expiration by filing Form TM-R. </w:t>
      </w:r>
    </w:p>
    <w:p w:rsidR="009F22AE" w:rsidRDefault="2FAC7C42" w:rsidP="00DC3CD7">
      <w:pPr>
        <w:jc w:val="center"/>
        <w:rPr>
          <w:rFonts w:ascii="Times New Roman" w:eastAsia="Times New Roman" w:hAnsi="Times New Roman" w:cs="Times New Roman"/>
          <w:sz w:val="24"/>
          <w:szCs w:val="24"/>
          <w:u w:val="single"/>
        </w:rPr>
      </w:pPr>
      <w:r w:rsidRPr="2FAC7C42">
        <w:rPr>
          <w:rFonts w:ascii="Times New Roman" w:eastAsia="Times New Roman" w:hAnsi="Times New Roman" w:cs="Times New Roman"/>
          <w:sz w:val="24"/>
          <w:szCs w:val="24"/>
          <w:u w:val="single"/>
        </w:rPr>
        <w:t>The procedure of renewal of a trademark</w:t>
      </w:r>
    </w:p>
    <w:p w:rsidR="009F22AE" w:rsidRDefault="2FAC7C42" w:rsidP="2FAC7C42">
      <w:pPr>
        <w:jc w:val="both"/>
        <w:rPr>
          <w:rFonts w:ascii="Times New Roman" w:eastAsia="Times New Roman" w:hAnsi="Times New Roman" w:cs="Times New Roman"/>
        </w:rPr>
      </w:pPr>
      <w:r w:rsidRPr="2FAC7C42">
        <w:rPr>
          <w:rFonts w:ascii="Times New Roman" w:eastAsia="Times New Roman" w:hAnsi="Times New Roman" w:cs="Times New Roman"/>
        </w:rPr>
        <w:t>The registrar of trademark sends a notice to the Registered Owner of the trademark to get the trademark renewed before the expiration of Trademark. In case the Registered Owner fails to renew within the time limit, the Trademark can be renewed within further 6 months from expiration date after paying a late fee along with Renewal Charges if still the Registered Owner fails to renew then he gets extension of 6 more months in which he can restore the Trademark by paying Restoration fees.</w:t>
      </w:r>
    </w:p>
    <w:p w:rsidR="00DC3CD7" w:rsidRDefault="00DC3CD7" w:rsidP="00DC3CD7">
      <w:pPr>
        <w:jc w:val="center"/>
        <w:rPr>
          <w:rFonts w:ascii="Times New Roman" w:eastAsia="Times New Roman" w:hAnsi="Times New Roman" w:cs="Times New Roman"/>
          <w:sz w:val="24"/>
          <w:szCs w:val="24"/>
          <w:u w:val="single"/>
        </w:rPr>
      </w:pPr>
    </w:p>
    <w:p w:rsidR="00DC3CD7" w:rsidRDefault="00DC3CD7" w:rsidP="00DC3CD7">
      <w:pPr>
        <w:jc w:val="center"/>
        <w:rPr>
          <w:rFonts w:ascii="Times New Roman" w:eastAsia="Times New Roman" w:hAnsi="Times New Roman" w:cs="Times New Roman"/>
          <w:sz w:val="24"/>
          <w:szCs w:val="24"/>
          <w:u w:val="single"/>
        </w:rPr>
      </w:pPr>
    </w:p>
    <w:p w:rsidR="009F22AE" w:rsidRDefault="2FAC7C42" w:rsidP="00DC3CD7">
      <w:pPr>
        <w:jc w:val="center"/>
        <w:rPr>
          <w:rFonts w:ascii="Times New Roman" w:eastAsia="Times New Roman" w:hAnsi="Times New Roman" w:cs="Times New Roman"/>
          <w:sz w:val="24"/>
          <w:szCs w:val="24"/>
          <w:u w:val="single"/>
        </w:rPr>
      </w:pPr>
      <w:r w:rsidRPr="2FAC7C42">
        <w:rPr>
          <w:rFonts w:ascii="Times New Roman" w:eastAsia="Times New Roman" w:hAnsi="Times New Roman" w:cs="Times New Roman"/>
          <w:sz w:val="24"/>
          <w:szCs w:val="24"/>
          <w:u w:val="single"/>
        </w:rPr>
        <w:lastRenderedPageBreak/>
        <w:t>Effect of registering a Trademark</w:t>
      </w:r>
    </w:p>
    <w:p w:rsidR="009F22AE" w:rsidRDefault="2FAC7C42" w:rsidP="2FAC7C42">
      <w:pPr>
        <w:jc w:val="both"/>
        <w:rPr>
          <w:rFonts w:ascii="Times New Roman" w:eastAsia="Times New Roman" w:hAnsi="Times New Roman" w:cs="Times New Roman"/>
          <w:sz w:val="24"/>
          <w:szCs w:val="24"/>
          <w:u w:val="single"/>
        </w:rPr>
      </w:pPr>
      <w:r w:rsidRPr="2FAC7C42">
        <w:rPr>
          <w:rFonts w:ascii="Times New Roman" w:eastAsia="Times New Roman" w:hAnsi="Times New Roman" w:cs="Times New Roman"/>
        </w:rPr>
        <w:t xml:space="preserve">Once a Trademark is registered with Registrar of Trademark, The Registered Owner </w:t>
      </w:r>
      <w:proofErr w:type="gramStart"/>
      <w:r w:rsidRPr="2FAC7C42">
        <w:rPr>
          <w:rFonts w:ascii="Times New Roman" w:eastAsia="Times New Roman" w:hAnsi="Times New Roman" w:cs="Times New Roman"/>
        </w:rPr>
        <w:t>get</w:t>
      </w:r>
      <w:proofErr w:type="gramEnd"/>
      <w:r w:rsidRPr="2FAC7C42">
        <w:rPr>
          <w:rFonts w:ascii="Times New Roman" w:eastAsia="Times New Roman" w:hAnsi="Times New Roman" w:cs="Times New Roman"/>
        </w:rPr>
        <w:t xml:space="preserve"> an exclusive right to use such Trademark. It is important to note that the conferred right is only limited to the Republic of India. If an entity wants to get the global protection then it needs to apply for the registration in every country individually.</w:t>
      </w:r>
    </w:p>
    <w:p w:rsidR="009F22AE" w:rsidRDefault="2FAC7C42" w:rsidP="00DC3CD7">
      <w:pPr>
        <w:jc w:val="center"/>
        <w:rPr>
          <w:rFonts w:ascii="Times New Roman" w:eastAsia="Times New Roman" w:hAnsi="Times New Roman" w:cs="Times New Roman"/>
          <w:sz w:val="24"/>
          <w:szCs w:val="24"/>
          <w:u w:val="single"/>
        </w:rPr>
      </w:pPr>
      <w:r w:rsidRPr="2FAC7C42">
        <w:rPr>
          <w:rFonts w:ascii="Times New Roman" w:eastAsia="Times New Roman" w:hAnsi="Times New Roman" w:cs="Times New Roman"/>
          <w:sz w:val="24"/>
          <w:szCs w:val="24"/>
          <w:u w:val="single"/>
        </w:rPr>
        <w:t xml:space="preserve">Steps to be followed to </w:t>
      </w:r>
      <w:proofErr w:type="gramStart"/>
      <w:r w:rsidRPr="2FAC7C42">
        <w:rPr>
          <w:rFonts w:ascii="Times New Roman" w:eastAsia="Times New Roman" w:hAnsi="Times New Roman" w:cs="Times New Roman"/>
          <w:sz w:val="24"/>
          <w:szCs w:val="24"/>
          <w:u w:val="single"/>
        </w:rPr>
        <w:t>Register</w:t>
      </w:r>
      <w:proofErr w:type="gramEnd"/>
      <w:r w:rsidRPr="2FAC7C42">
        <w:rPr>
          <w:rFonts w:ascii="Times New Roman" w:eastAsia="Times New Roman" w:hAnsi="Times New Roman" w:cs="Times New Roman"/>
          <w:sz w:val="24"/>
          <w:szCs w:val="24"/>
          <w:u w:val="single"/>
        </w:rPr>
        <w:t xml:space="preserve"> a Trademark in India:</w:t>
      </w:r>
    </w:p>
    <w:p w:rsidR="009F22AE" w:rsidRDefault="2FAC7C42" w:rsidP="2FAC7C42">
      <w:pPr>
        <w:pStyle w:val="ListParagraph"/>
        <w:numPr>
          <w:ilvl w:val="0"/>
          <w:numId w:val="4"/>
        </w:numPr>
        <w:jc w:val="both"/>
        <w:rPr>
          <w:rFonts w:ascii="Times New Roman" w:eastAsia="Times New Roman" w:hAnsi="Times New Roman" w:cs="Times New Roman"/>
        </w:rPr>
      </w:pPr>
      <w:r w:rsidRPr="2FAC7C42">
        <w:rPr>
          <w:rFonts w:ascii="Times New Roman" w:eastAsia="Times New Roman" w:hAnsi="Times New Roman" w:cs="Times New Roman"/>
        </w:rPr>
        <w:t xml:space="preserve">  The First and foremost step to register a Trademark is to do a details research of Trademark to make sure the       Trademark to be applied is not already registered in the name of some other Entity or Individual. To have a details research one need to identify the class or category for which Trademark is to be registered.</w:t>
      </w:r>
    </w:p>
    <w:p w:rsidR="009F22AE" w:rsidRDefault="2FAC7C42" w:rsidP="2FAC7C42">
      <w:pPr>
        <w:pStyle w:val="ListParagraph"/>
        <w:numPr>
          <w:ilvl w:val="0"/>
          <w:numId w:val="4"/>
        </w:numPr>
        <w:jc w:val="both"/>
        <w:rPr>
          <w:rFonts w:ascii="Times New Roman" w:eastAsia="Times New Roman" w:hAnsi="Times New Roman" w:cs="Times New Roman"/>
        </w:rPr>
      </w:pPr>
      <w:r w:rsidRPr="2FAC7C42">
        <w:rPr>
          <w:rFonts w:ascii="Times New Roman" w:eastAsia="Times New Roman" w:hAnsi="Times New Roman" w:cs="Times New Roman"/>
        </w:rPr>
        <w:t xml:space="preserve"> As per Rule 23 of the Trademark Rules, 2017, a Trademark can be registered by filing a written Application to      the Registrar of Trademarks in Form TM-A duly signed by the applicant or his agent on behalf of the Applicant or by creating a Login id at Trademark website and selecting New Form Filing using Class 2 DSC of Applicant or Agent.</w:t>
      </w:r>
    </w:p>
    <w:p w:rsidR="009F22AE" w:rsidRDefault="2FAC7C42" w:rsidP="00DC3CD7">
      <w:pPr>
        <w:jc w:val="center"/>
        <w:rPr>
          <w:rFonts w:ascii="Times New Roman" w:eastAsia="Times New Roman" w:hAnsi="Times New Roman" w:cs="Times New Roman"/>
        </w:rPr>
      </w:pPr>
      <w:r w:rsidRPr="2FAC7C42">
        <w:rPr>
          <w:rFonts w:ascii="Times New Roman" w:eastAsia="Times New Roman" w:hAnsi="Times New Roman" w:cs="Times New Roman"/>
          <w:sz w:val="24"/>
          <w:szCs w:val="24"/>
          <w:u w:val="single"/>
        </w:rPr>
        <w:t>Important Details to be entered in Form TM-A:</w:t>
      </w:r>
    </w:p>
    <w:p w:rsidR="009F22AE" w:rsidRDefault="2FAC7C42" w:rsidP="2FAC7C42">
      <w:pPr>
        <w:pStyle w:val="ListParagraph"/>
        <w:numPr>
          <w:ilvl w:val="0"/>
          <w:numId w:val="7"/>
        </w:numPr>
        <w:jc w:val="both"/>
        <w:rPr>
          <w:rFonts w:ascii="Times New Roman" w:eastAsia="Times New Roman" w:hAnsi="Times New Roman" w:cs="Times New Roman"/>
        </w:rPr>
      </w:pPr>
      <w:r w:rsidRPr="2FAC7C42">
        <w:rPr>
          <w:rFonts w:ascii="Times New Roman" w:eastAsia="Times New Roman" w:hAnsi="Times New Roman" w:cs="Times New Roman"/>
        </w:rPr>
        <w:t>Type of Applicant: Individual / Startup / Small Enterprise / Others</w:t>
      </w:r>
    </w:p>
    <w:p w:rsidR="009F22AE" w:rsidRDefault="2FAC7C42" w:rsidP="2FAC7C42">
      <w:pPr>
        <w:pStyle w:val="ListParagraph"/>
        <w:numPr>
          <w:ilvl w:val="0"/>
          <w:numId w:val="7"/>
        </w:numPr>
        <w:jc w:val="both"/>
        <w:rPr>
          <w:rFonts w:ascii="Times New Roman" w:eastAsia="Times New Roman" w:hAnsi="Times New Roman" w:cs="Times New Roman"/>
        </w:rPr>
      </w:pPr>
      <w:r w:rsidRPr="2FAC7C42">
        <w:rPr>
          <w:rFonts w:ascii="Times New Roman" w:eastAsia="Times New Roman" w:hAnsi="Times New Roman" w:cs="Times New Roman"/>
        </w:rPr>
        <w:t>Nature of the Applicant: Individual / Partnership / Body Corporate including Company / Limited Liability Partnership</w:t>
      </w:r>
    </w:p>
    <w:p w:rsidR="009F22AE" w:rsidRDefault="2FAC7C42" w:rsidP="2FAC7C42">
      <w:pPr>
        <w:pStyle w:val="ListParagraph"/>
        <w:numPr>
          <w:ilvl w:val="0"/>
          <w:numId w:val="7"/>
        </w:numPr>
        <w:jc w:val="both"/>
        <w:rPr>
          <w:rFonts w:ascii="Times New Roman" w:eastAsia="Times New Roman" w:hAnsi="Times New Roman" w:cs="Times New Roman"/>
        </w:rPr>
      </w:pPr>
      <w:r w:rsidRPr="2FAC7C42">
        <w:rPr>
          <w:rFonts w:ascii="Times New Roman" w:eastAsia="Times New Roman" w:hAnsi="Times New Roman" w:cs="Times New Roman"/>
        </w:rPr>
        <w:t>Details of Applicant: Name, Trading Address, and Service Address, Phone Number, Email Address</w:t>
      </w:r>
    </w:p>
    <w:p w:rsidR="009F22AE" w:rsidRDefault="2FAC7C42" w:rsidP="2FAC7C42">
      <w:pPr>
        <w:pStyle w:val="ListParagraph"/>
        <w:numPr>
          <w:ilvl w:val="0"/>
          <w:numId w:val="7"/>
        </w:numPr>
        <w:jc w:val="both"/>
        <w:rPr>
          <w:rFonts w:ascii="Times New Roman" w:eastAsia="Times New Roman" w:hAnsi="Times New Roman" w:cs="Times New Roman"/>
        </w:rPr>
      </w:pPr>
      <w:r w:rsidRPr="2FAC7C42">
        <w:rPr>
          <w:rFonts w:ascii="Times New Roman" w:eastAsia="Times New Roman" w:hAnsi="Times New Roman" w:cs="Times New Roman"/>
        </w:rPr>
        <w:t>Details of Trademark Agent: Name, Phone No., Email Address, Registration No.</w:t>
      </w:r>
    </w:p>
    <w:p w:rsidR="009F22AE" w:rsidRDefault="2FAC7C42" w:rsidP="2FAC7C42">
      <w:pPr>
        <w:pStyle w:val="ListParagraph"/>
        <w:numPr>
          <w:ilvl w:val="0"/>
          <w:numId w:val="7"/>
        </w:numPr>
        <w:jc w:val="both"/>
        <w:rPr>
          <w:rFonts w:ascii="Times New Roman" w:eastAsia="Times New Roman" w:hAnsi="Times New Roman" w:cs="Times New Roman"/>
        </w:rPr>
      </w:pPr>
      <w:r w:rsidRPr="2FAC7C42">
        <w:rPr>
          <w:rFonts w:ascii="Times New Roman" w:eastAsia="Times New Roman" w:hAnsi="Times New Roman" w:cs="Times New Roman"/>
        </w:rPr>
        <w:t>Nature of Trademark Agent: Registered Trademark Agent/Advocate/Constituted Attorney</w:t>
      </w:r>
    </w:p>
    <w:p w:rsidR="009F22AE" w:rsidRDefault="2FAC7C42" w:rsidP="2FAC7C42">
      <w:pPr>
        <w:pStyle w:val="ListParagraph"/>
        <w:numPr>
          <w:ilvl w:val="0"/>
          <w:numId w:val="7"/>
        </w:numPr>
        <w:jc w:val="both"/>
        <w:rPr>
          <w:rFonts w:ascii="Times New Roman" w:eastAsia="Times New Roman" w:hAnsi="Times New Roman" w:cs="Times New Roman"/>
        </w:rPr>
      </w:pPr>
      <w:r w:rsidRPr="2FAC7C42">
        <w:rPr>
          <w:rFonts w:ascii="Times New Roman" w:eastAsia="Times New Roman" w:hAnsi="Times New Roman" w:cs="Times New Roman"/>
        </w:rPr>
        <w:t xml:space="preserve">Category of the Trademark: Word Mark / Device Mark / </w:t>
      </w:r>
      <w:proofErr w:type="spellStart"/>
      <w:r w:rsidRPr="2FAC7C42">
        <w:rPr>
          <w:rFonts w:ascii="Times New Roman" w:eastAsia="Times New Roman" w:hAnsi="Times New Roman" w:cs="Times New Roman"/>
        </w:rPr>
        <w:t>Colour</w:t>
      </w:r>
      <w:proofErr w:type="spellEnd"/>
      <w:r w:rsidRPr="2FAC7C42">
        <w:rPr>
          <w:rFonts w:ascii="Times New Roman" w:eastAsia="Times New Roman" w:hAnsi="Times New Roman" w:cs="Times New Roman"/>
        </w:rPr>
        <w:t xml:space="preserve"> / three Dimensional Mark / Sound (described below)</w:t>
      </w:r>
    </w:p>
    <w:p w:rsidR="009F22AE" w:rsidRDefault="2FAC7C42" w:rsidP="2FAC7C42">
      <w:pPr>
        <w:pStyle w:val="ListParagraph"/>
        <w:numPr>
          <w:ilvl w:val="0"/>
          <w:numId w:val="7"/>
        </w:numPr>
        <w:jc w:val="both"/>
        <w:rPr>
          <w:rFonts w:ascii="Times New Roman" w:eastAsia="Times New Roman" w:hAnsi="Times New Roman" w:cs="Times New Roman"/>
        </w:rPr>
      </w:pPr>
      <w:r w:rsidRPr="2FAC7C42">
        <w:rPr>
          <w:rFonts w:ascii="Times New Roman" w:eastAsia="Times New Roman" w:hAnsi="Times New Roman" w:cs="Times New Roman"/>
        </w:rPr>
        <w:t>Description of Trademark: Details and basic feature of the mark is to be mentioned here. If the mark is color specific the same is required to be mentioned too.</w:t>
      </w:r>
    </w:p>
    <w:p w:rsidR="009F22AE" w:rsidRDefault="2FAC7C42" w:rsidP="2FAC7C42">
      <w:pPr>
        <w:pStyle w:val="ListParagraph"/>
        <w:numPr>
          <w:ilvl w:val="0"/>
          <w:numId w:val="7"/>
        </w:numPr>
        <w:jc w:val="both"/>
        <w:rPr>
          <w:rFonts w:ascii="Times New Roman" w:eastAsia="Times New Roman" w:hAnsi="Times New Roman" w:cs="Times New Roman"/>
        </w:rPr>
      </w:pPr>
      <w:r w:rsidRPr="2FAC7C42">
        <w:rPr>
          <w:rFonts w:ascii="Times New Roman" w:eastAsia="Times New Roman" w:hAnsi="Times New Roman" w:cs="Times New Roman"/>
        </w:rPr>
        <w:t>Class of Trademark and description of Goods and Services: Class of Goods to be mentioned along with a brief description of the Goods or Services being offered is to be mentioned</w:t>
      </w:r>
    </w:p>
    <w:p w:rsidR="009F22AE" w:rsidRDefault="2FAC7C42" w:rsidP="2FAC7C42">
      <w:pPr>
        <w:pStyle w:val="ListParagraph"/>
        <w:numPr>
          <w:ilvl w:val="0"/>
          <w:numId w:val="7"/>
        </w:numPr>
        <w:jc w:val="both"/>
        <w:rPr>
          <w:rFonts w:ascii="Times New Roman" w:eastAsia="Times New Roman" w:hAnsi="Times New Roman" w:cs="Times New Roman"/>
        </w:rPr>
      </w:pPr>
      <w:r w:rsidRPr="2FAC7C42">
        <w:rPr>
          <w:rFonts w:ascii="Times New Roman" w:eastAsia="Times New Roman" w:hAnsi="Times New Roman" w:cs="Times New Roman"/>
        </w:rPr>
        <w:t>Date of 1st usage of Trademark or proposed date of 1st usage of Trademark: Mention the date when the mark was brought into usage by the Applicant (accompanied by a user Affidavit) or the date when the Applicant is willing to use the mark.</w:t>
      </w:r>
    </w:p>
    <w:p w:rsidR="009F22AE" w:rsidRDefault="2FAC7C42" w:rsidP="2FAC7C42">
      <w:pPr>
        <w:pStyle w:val="ListParagraph"/>
        <w:numPr>
          <w:ilvl w:val="0"/>
          <w:numId w:val="7"/>
        </w:numPr>
        <w:jc w:val="both"/>
        <w:rPr>
          <w:rFonts w:ascii="Times New Roman" w:eastAsia="Times New Roman" w:hAnsi="Times New Roman" w:cs="Times New Roman"/>
        </w:rPr>
      </w:pPr>
      <w:r w:rsidRPr="2FAC7C42">
        <w:rPr>
          <w:rFonts w:ascii="Times New Roman" w:eastAsia="Times New Roman" w:hAnsi="Times New Roman" w:cs="Times New Roman"/>
        </w:rPr>
        <w:t>Regular check the status of Trademark Application on the Official website of Trademark Department and furnish required details, if any.</w:t>
      </w:r>
    </w:p>
    <w:p w:rsidR="009F22AE" w:rsidRDefault="2FAC7C42" w:rsidP="00DC3CD7">
      <w:pPr>
        <w:jc w:val="center"/>
        <w:rPr>
          <w:rFonts w:ascii="Times New Roman" w:eastAsia="Times New Roman" w:hAnsi="Times New Roman" w:cs="Times New Roman"/>
          <w:sz w:val="24"/>
          <w:szCs w:val="24"/>
          <w:u w:val="single"/>
        </w:rPr>
      </w:pPr>
      <w:r w:rsidRPr="2FAC7C42">
        <w:rPr>
          <w:rFonts w:ascii="Times New Roman" w:eastAsia="Times New Roman" w:hAnsi="Times New Roman" w:cs="Times New Roman"/>
          <w:sz w:val="24"/>
          <w:szCs w:val="24"/>
          <w:u w:val="single"/>
        </w:rPr>
        <w:lastRenderedPageBreak/>
        <w:t>Different Marks used in Form TM-A and its meaning</w:t>
      </w:r>
    </w:p>
    <w:p w:rsidR="009F22AE" w:rsidRDefault="2FAC7C42" w:rsidP="2FAC7C42">
      <w:pPr>
        <w:jc w:val="both"/>
        <w:rPr>
          <w:rFonts w:ascii="Times New Roman" w:eastAsia="Times New Roman" w:hAnsi="Times New Roman" w:cs="Times New Roman"/>
        </w:rPr>
      </w:pPr>
      <w:r w:rsidRPr="2FAC7C42">
        <w:rPr>
          <w:rFonts w:ascii="Times New Roman" w:eastAsia="Times New Roman" w:hAnsi="Times New Roman" w:cs="Times New Roman"/>
          <w:b/>
          <w:bCs/>
        </w:rPr>
        <w:t>Word Mark</w:t>
      </w:r>
      <w:r w:rsidRPr="2FAC7C42">
        <w:rPr>
          <w:rFonts w:ascii="Times New Roman" w:eastAsia="Times New Roman" w:hAnsi="Times New Roman" w:cs="Times New Roman"/>
        </w:rPr>
        <w:t>: A Word mark consists of word and combination of words, numbers, and symbols in standard Form which can be distinctive. For Example IBM</w:t>
      </w:r>
    </w:p>
    <w:p w:rsidR="009F22AE" w:rsidRDefault="2FAC7C42" w:rsidP="2FAC7C42">
      <w:pPr>
        <w:jc w:val="both"/>
        <w:rPr>
          <w:rFonts w:ascii="Times New Roman" w:eastAsia="Times New Roman" w:hAnsi="Times New Roman" w:cs="Times New Roman"/>
        </w:rPr>
      </w:pPr>
      <w:r w:rsidRPr="2FAC7C42">
        <w:rPr>
          <w:rFonts w:ascii="Times New Roman" w:eastAsia="Times New Roman" w:hAnsi="Times New Roman" w:cs="Times New Roman"/>
          <w:b/>
          <w:bCs/>
        </w:rPr>
        <w:t>Device Mark</w:t>
      </w:r>
      <w:r w:rsidRPr="2FAC7C42">
        <w:rPr>
          <w:rFonts w:ascii="Times New Roman" w:eastAsia="Times New Roman" w:hAnsi="Times New Roman" w:cs="Times New Roman"/>
        </w:rPr>
        <w:t>: Device mark means logo or label or word or combination of words used with specific style or format or shape. For Example Google</w:t>
      </w:r>
    </w:p>
    <w:p w:rsidR="009F22AE" w:rsidRDefault="2FAC7C42" w:rsidP="2FAC7C42">
      <w:pPr>
        <w:jc w:val="both"/>
        <w:rPr>
          <w:rFonts w:ascii="Times New Roman" w:eastAsia="Times New Roman" w:hAnsi="Times New Roman" w:cs="Times New Roman"/>
        </w:rPr>
      </w:pPr>
      <w:proofErr w:type="spellStart"/>
      <w:r w:rsidRPr="2FAC7C42">
        <w:rPr>
          <w:rFonts w:ascii="Times New Roman" w:eastAsia="Times New Roman" w:hAnsi="Times New Roman" w:cs="Times New Roman"/>
          <w:b/>
          <w:bCs/>
        </w:rPr>
        <w:t>Colour</w:t>
      </w:r>
      <w:proofErr w:type="spellEnd"/>
      <w:r w:rsidRPr="2FAC7C42">
        <w:rPr>
          <w:rFonts w:ascii="Times New Roman" w:eastAsia="Times New Roman" w:hAnsi="Times New Roman" w:cs="Times New Roman"/>
          <w:b/>
          <w:bCs/>
        </w:rPr>
        <w:t xml:space="preserve"> Mark</w:t>
      </w:r>
      <w:r w:rsidRPr="2FAC7C42">
        <w:rPr>
          <w:rFonts w:ascii="Times New Roman" w:eastAsia="Times New Roman" w:hAnsi="Times New Roman" w:cs="Times New Roman"/>
        </w:rPr>
        <w:t xml:space="preserve">: </w:t>
      </w:r>
      <w:proofErr w:type="spellStart"/>
      <w:r w:rsidRPr="2FAC7C42">
        <w:rPr>
          <w:rFonts w:ascii="Times New Roman" w:eastAsia="Times New Roman" w:hAnsi="Times New Roman" w:cs="Times New Roman"/>
        </w:rPr>
        <w:t>Colour</w:t>
      </w:r>
      <w:proofErr w:type="spellEnd"/>
      <w:r w:rsidRPr="2FAC7C42">
        <w:rPr>
          <w:rFonts w:ascii="Times New Roman" w:eastAsia="Times New Roman" w:hAnsi="Times New Roman" w:cs="Times New Roman"/>
        </w:rPr>
        <w:t xml:space="preserve"> mark consists of a specific color or combination of colors to indicate the usage or origin of Goods or Services.</w:t>
      </w:r>
    </w:p>
    <w:p w:rsidR="009F22AE" w:rsidRDefault="2FAC7C42" w:rsidP="2FAC7C42">
      <w:pPr>
        <w:jc w:val="both"/>
        <w:rPr>
          <w:rFonts w:ascii="Times New Roman" w:eastAsia="Times New Roman" w:hAnsi="Times New Roman" w:cs="Times New Roman"/>
          <w:b/>
          <w:bCs/>
        </w:rPr>
      </w:pPr>
      <w:r w:rsidRPr="2FAC7C42">
        <w:rPr>
          <w:rFonts w:ascii="Times New Roman" w:eastAsia="Times New Roman" w:hAnsi="Times New Roman" w:cs="Times New Roman"/>
          <w:b/>
          <w:bCs/>
        </w:rPr>
        <w:t>Three Dimensional Mark</w:t>
      </w:r>
      <w:r w:rsidRPr="2FAC7C42">
        <w:rPr>
          <w:rFonts w:ascii="Times New Roman" w:eastAsia="Times New Roman" w:hAnsi="Times New Roman" w:cs="Times New Roman"/>
        </w:rPr>
        <w:t>: It is used the where the product has a particular shape and it is well indicated in the three-dimensional mark.</w:t>
      </w:r>
    </w:p>
    <w:p w:rsidR="009F22AE" w:rsidRDefault="2FAC7C42" w:rsidP="2FAC7C42">
      <w:pPr>
        <w:jc w:val="both"/>
        <w:rPr>
          <w:rFonts w:ascii="Times New Roman" w:eastAsia="Times New Roman" w:hAnsi="Times New Roman" w:cs="Times New Roman"/>
          <w:sz w:val="24"/>
          <w:szCs w:val="24"/>
          <w:u w:val="single"/>
        </w:rPr>
      </w:pPr>
      <w:r w:rsidRPr="2FAC7C42">
        <w:rPr>
          <w:rFonts w:ascii="Times New Roman" w:eastAsia="Times New Roman" w:hAnsi="Times New Roman" w:cs="Times New Roman"/>
          <w:b/>
          <w:bCs/>
        </w:rPr>
        <w:t>Sound mark</w:t>
      </w:r>
      <w:r w:rsidRPr="2FAC7C42">
        <w:rPr>
          <w:rFonts w:ascii="Times New Roman" w:eastAsia="Times New Roman" w:hAnsi="Times New Roman" w:cs="Times New Roman"/>
        </w:rPr>
        <w:t>: A sound can be so distinctive to indicate something that’s why it becomes necessary to protect such sound mark.</w:t>
      </w:r>
    </w:p>
    <w:p w:rsidR="009F22AE" w:rsidRDefault="2FAC7C42" w:rsidP="00DC3CD7">
      <w:pPr>
        <w:jc w:val="center"/>
        <w:rPr>
          <w:rFonts w:ascii="Times New Roman" w:eastAsia="Times New Roman" w:hAnsi="Times New Roman" w:cs="Times New Roman"/>
          <w:sz w:val="24"/>
          <w:szCs w:val="24"/>
          <w:u w:val="single"/>
        </w:rPr>
      </w:pPr>
      <w:r w:rsidRPr="2FAC7C42">
        <w:rPr>
          <w:rFonts w:ascii="Times New Roman" w:eastAsia="Times New Roman" w:hAnsi="Times New Roman" w:cs="Times New Roman"/>
          <w:sz w:val="24"/>
          <w:szCs w:val="24"/>
          <w:u w:val="single"/>
        </w:rPr>
        <w:t>Status of the Trademark Application:</w:t>
      </w:r>
    </w:p>
    <w:p w:rsidR="009F22AE" w:rsidRDefault="2FAC7C42" w:rsidP="2FAC7C42">
      <w:pPr>
        <w:jc w:val="both"/>
        <w:rPr>
          <w:rFonts w:ascii="Times New Roman" w:eastAsia="Times New Roman" w:hAnsi="Times New Roman" w:cs="Times New Roman"/>
        </w:rPr>
      </w:pPr>
      <w:r w:rsidRPr="2FAC7C42">
        <w:rPr>
          <w:rFonts w:ascii="Times New Roman" w:eastAsia="Times New Roman" w:hAnsi="Times New Roman" w:cs="Times New Roman"/>
        </w:rPr>
        <w:t>Once an Application is filed, the applicant gets an Application number which enables him to check the status. One is required to check the status of Form from time to time at http://ipindiaonline.gov.in/eregister/eregister.aspx under head Trademark Application / Registered Mark. Following are the different types of Status:</w:t>
      </w:r>
    </w:p>
    <w:p w:rsidR="009F22AE" w:rsidRDefault="2FAC7C42" w:rsidP="2FAC7C42">
      <w:pPr>
        <w:pStyle w:val="ListParagraph"/>
        <w:numPr>
          <w:ilvl w:val="0"/>
          <w:numId w:val="3"/>
        </w:numPr>
        <w:jc w:val="both"/>
        <w:rPr>
          <w:rFonts w:ascii="Times New Roman" w:eastAsia="Times New Roman" w:hAnsi="Times New Roman" w:cs="Times New Roman"/>
        </w:rPr>
      </w:pPr>
      <w:r w:rsidRPr="2FAC7C42">
        <w:rPr>
          <w:rFonts w:ascii="Times New Roman" w:eastAsia="Times New Roman" w:hAnsi="Times New Roman" w:cs="Times New Roman"/>
        </w:rPr>
        <w:t>. Formality Check Pass / Fail: Once a Form is filed it passes through all the basic formalities like the description of goods and services and the documents required to be attached if some discrepancy is found at the initial level then Formality Check becomes fail.</w:t>
      </w:r>
    </w:p>
    <w:p w:rsidR="009F22AE" w:rsidRDefault="2FAC7C42" w:rsidP="2FAC7C42">
      <w:pPr>
        <w:pStyle w:val="ListParagraph"/>
        <w:numPr>
          <w:ilvl w:val="0"/>
          <w:numId w:val="3"/>
        </w:numPr>
        <w:jc w:val="both"/>
        <w:rPr>
          <w:rFonts w:ascii="Times New Roman" w:eastAsia="Times New Roman" w:hAnsi="Times New Roman" w:cs="Times New Roman"/>
        </w:rPr>
      </w:pPr>
      <w:r w:rsidRPr="2FAC7C42">
        <w:rPr>
          <w:rFonts w:ascii="Times New Roman" w:eastAsia="Times New Roman" w:hAnsi="Times New Roman" w:cs="Times New Roman"/>
        </w:rPr>
        <w:t>. Marked / Sent for Examination: Once the Formalities checked, the form is sent for Examination to the Registrar which examines the Form and finds any irregularity and duplicity in the Mark</w:t>
      </w:r>
    </w:p>
    <w:p w:rsidR="009F22AE" w:rsidRDefault="2FAC7C42" w:rsidP="2FAC7C42">
      <w:pPr>
        <w:pStyle w:val="ListParagraph"/>
        <w:numPr>
          <w:ilvl w:val="0"/>
          <w:numId w:val="3"/>
        </w:numPr>
        <w:jc w:val="both"/>
        <w:rPr>
          <w:rFonts w:ascii="Times New Roman" w:eastAsia="Times New Roman" w:hAnsi="Times New Roman" w:cs="Times New Roman"/>
        </w:rPr>
      </w:pPr>
      <w:r w:rsidRPr="2FAC7C42">
        <w:rPr>
          <w:rFonts w:ascii="Times New Roman" w:eastAsia="Times New Roman" w:hAnsi="Times New Roman" w:cs="Times New Roman"/>
        </w:rPr>
        <w:t>. Accepted &amp; Advertised: When the Department accepts the Form does not have any objection and the mark is advertised in the Journal.</w:t>
      </w:r>
    </w:p>
    <w:p w:rsidR="00DC3CD7" w:rsidRDefault="2FAC7C42" w:rsidP="00DC3CD7">
      <w:pPr>
        <w:pStyle w:val="ListParagraph"/>
        <w:numPr>
          <w:ilvl w:val="0"/>
          <w:numId w:val="3"/>
        </w:numPr>
        <w:jc w:val="both"/>
        <w:rPr>
          <w:rFonts w:ascii="Times New Roman" w:eastAsia="Times New Roman" w:hAnsi="Times New Roman" w:cs="Times New Roman"/>
        </w:rPr>
      </w:pPr>
      <w:r w:rsidRPr="2FAC7C42">
        <w:rPr>
          <w:rFonts w:ascii="Times New Roman" w:eastAsia="Times New Roman" w:hAnsi="Times New Roman" w:cs="Times New Roman"/>
        </w:rPr>
        <w:t xml:space="preserve"> Objection: Upon Examination of Form TM-A, If examiner encounters any inconsistency in the Form, it may raise the objection under section 9 and Section 11 of the Trademark Act, 1999 regarding the description of Goods and Services and other common issues and require a reply to be satisfied that why the Objection should not be raised.</w:t>
      </w:r>
    </w:p>
    <w:p w:rsidR="009F22AE" w:rsidRPr="00DC3CD7" w:rsidRDefault="2FAC7C42" w:rsidP="00DC3CD7">
      <w:pPr>
        <w:pStyle w:val="ListParagraph"/>
        <w:numPr>
          <w:ilvl w:val="0"/>
          <w:numId w:val="3"/>
        </w:numPr>
        <w:jc w:val="both"/>
        <w:rPr>
          <w:rFonts w:ascii="Times New Roman" w:eastAsia="Times New Roman" w:hAnsi="Times New Roman" w:cs="Times New Roman"/>
        </w:rPr>
      </w:pPr>
      <w:r w:rsidRPr="00DC3CD7">
        <w:rPr>
          <w:rFonts w:ascii="Times New Roman" w:eastAsia="Times New Roman" w:hAnsi="Times New Roman" w:cs="Times New Roman"/>
        </w:rPr>
        <w:t xml:space="preserve"> Opposition: Once the mark is advertised in the journal and someone finds it similar to their registered mark they may write to Examiner and oppose the Application which leads to hearing.</w:t>
      </w:r>
    </w:p>
    <w:p w:rsidR="009F22AE" w:rsidRDefault="2FAC7C42" w:rsidP="2FAC7C42">
      <w:pPr>
        <w:pStyle w:val="ListParagraph"/>
        <w:numPr>
          <w:ilvl w:val="0"/>
          <w:numId w:val="3"/>
        </w:numPr>
        <w:jc w:val="both"/>
        <w:rPr>
          <w:rFonts w:ascii="Times New Roman" w:eastAsia="Times New Roman" w:hAnsi="Times New Roman" w:cs="Times New Roman"/>
        </w:rPr>
      </w:pPr>
      <w:r w:rsidRPr="2FAC7C42">
        <w:rPr>
          <w:rFonts w:ascii="Times New Roman" w:eastAsia="Times New Roman" w:hAnsi="Times New Roman" w:cs="Times New Roman"/>
        </w:rPr>
        <w:t xml:space="preserve"> Abandoned: When there is no response from the Applicant’s side on the objection raised by Examiner or opposition within the specified time then it is marked as abandoned.</w:t>
      </w:r>
    </w:p>
    <w:p w:rsidR="009F22AE" w:rsidRDefault="2FAC7C42" w:rsidP="2FAC7C42">
      <w:pPr>
        <w:pStyle w:val="ListParagraph"/>
        <w:numPr>
          <w:ilvl w:val="0"/>
          <w:numId w:val="3"/>
        </w:numPr>
        <w:jc w:val="both"/>
        <w:rPr>
          <w:rFonts w:ascii="Times New Roman" w:eastAsia="Times New Roman" w:hAnsi="Times New Roman" w:cs="Times New Roman"/>
        </w:rPr>
      </w:pPr>
      <w:r w:rsidRPr="2FAC7C42">
        <w:rPr>
          <w:rFonts w:ascii="Times New Roman" w:eastAsia="Times New Roman" w:hAnsi="Times New Roman" w:cs="Times New Roman"/>
        </w:rPr>
        <w:lastRenderedPageBreak/>
        <w:t xml:space="preserve"> Withdrawal: If the Applicant withdraws the Application filed then the status becomes withdrawal.</w:t>
      </w:r>
    </w:p>
    <w:p w:rsidR="009F22AE" w:rsidRDefault="2FAC7C42" w:rsidP="2FAC7C42">
      <w:pPr>
        <w:pStyle w:val="ListParagraph"/>
        <w:numPr>
          <w:ilvl w:val="0"/>
          <w:numId w:val="3"/>
        </w:numPr>
        <w:jc w:val="both"/>
        <w:rPr>
          <w:rFonts w:ascii="Times New Roman" w:eastAsia="Times New Roman" w:hAnsi="Times New Roman" w:cs="Times New Roman"/>
        </w:rPr>
      </w:pPr>
      <w:r w:rsidRPr="2FAC7C42">
        <w:rPr>
          <w:rFonts w:ascii="Times New Roman" w:eastAsia="Times New Roman" w:hAnsi="Times New Roman" w:cs="Times New Roman"/>
        </w:rPr>
        <w:t xml:space="preserve"> Registered: Once the Examiner is completely satisfied with the Application and there is no opposition filed, the status gets </w:t>
      </w:r>
      <w:proofErr w:type="gramStart"/>
      <w:r w:rsidRPr="2FAC7C42">
        <w:rPr>
          <w:rFonts w:ascii="Times New Roman" w:eastAsia="Times New Roman" w:hAnsi="Times New Roman" w:cs="Times New Roman"/>
        </w:rPr>
        <w:t>Registered</w:t>
      </w:r>
      <w:proofErr w:type="gramEnd"/>
      <w:r w:rsidRPr="2FAC7C42">
        <w:rPr>
          <w:rFonts w:ascii="Times New Roman" w:eastAsia="Times New Roman" w:hAnsi="Times New Roman" w:cs="Times New Roman"/>
        </w:rPr>
        <w:t>.</w:t>
      </w:r>
    </w:p>
    <w:p w:rsidR="009F22AE" w:rsidRDefault="2FAC7C42" w:rsidP="00DC3CD7">
      <w:pPr>
        <w:jc w:val="center"/>
        <w:rPr>
          <w:rFonts w:ascii="Times New Roman" w:eastAsia="Times New Roman" w:hAnsi="Times New Roman" w:cs="Times New Roman"/>
          <w:sz w:val="24"/>
          <w:szCs w:val="24"/>
          <w:u w:val="single"/>
        </w:rPr>
      </w:pPr>
      <w:r w:rsidRPr="2FAC7C42">
        <w:rPr>
          <w:rFonts w:ascii="Times New Roman" w:eastAsia="Times New Roman" w:hAnsi="Times New Roman" w:cs="Times New Roman"/>
          <w:sz w:val="24"/>
          <w:szCs w:val="24"/>
          <w:u w:val="single"/>
        </w:rPr>
        <w:t>Time Duration to register a Trademark:</w:t>
      </w:r>
    </w:p>
    <w:p w:rsidR="009F22AE" w:rsidRDefault="2FAC7C42" w:rsidP="2FAC7C42">
      <w:pPr>
        <w:jc w:val="both"/>
        <w:rPr>
          <w:rFonts w:ascii="Times New Roman" w:eastAsia="Times New Roman" w:hAnsi="Times New Roman" w:cs="Times New Roman"/>
        </w:rPr>
      </w:pPr>
      <w:r w:rsidRPr="2FAC7C42">
        <w:rPr>
          <w:rFonts w:ascii="Times New Roman" w:eastAsia="Times New Roman" w:hAnsi="Times New Roman" w:cs="Times New Roman"/>
        </w:rPr>
        <w:t>In the best cases the minimum time to be taken to register a Trademark is 8-12 months, in case there is Objection raised, it may lead to delay of a year and if there is opposition filed by a party then the Application may take nearly 2 years to get registered.</w:t>
      </w:r>
    </w:p>
    <w:p w:rsidR="009F22AE" w:rsidRDefault="2FAC7C42" w:rsidP="00DC3CD7">
      <w:pPr>
        <w:jc w:val="center"/>
        <w:rPr>
          <w:rFonts w:ascii="Times New Roman" w:eastAsia="Times New Roman" w:hAnsi="Times New Roman" w:cs="Times New Roman"/>
          <w:sz w:val="24"/>
          <w:szCs w:val="24"/>
          <w:u w:val="single"/>
        </w:rPr>
      </w:pPr>
      <w:r w:rsidRPr="2FAC7C42">
        <w:rPr>
          <w:rFonts w:ascii="Times New Roman" w:eastAsia="Times New Roman" w:hAnsi="Times New Roman" w:cs="Times New Roman"/>
          <w:sz w:val="24"/>
          <w:szCs w:val="24"/>
          <w:u w:val="single"/>
        </w:rPr>
        <w:t>Fees to be paid for Trademark Application:</w:t>
      </w:r>
    </w:p>
    <w:p w:rsidR="009F22AE" w:rsidRDefault="2FAC7C42" w:rsidP="2FAC7C42">
      <w:pPr>
        <w:pStyle w:val="ListParagraph"/>
        <w:numPr>
          <w:ilvl w:val="0"/>
          <w:numId w:val="1"/>
        </w:numPr>
        <w:jc w:val="both"/>
        <w:rPr>
          <w:rFonts w:ascii="Times New Roman" w:eastAsia="Times New Roman" w:hAnsi="Times New Roman" w:cs="Times New Roman"/>
        </w:rPr>
      </w:pPr>
      <w:r w:rsidRPr="2FAC7C42">
        <w:rPr>
          <w:rFonts w:ascii="Times New Roman" w:eastAsia="Times New Roman" w:hAnsi="Times New Roman" w:cs="Times New Roman"/>
        </w:rPr>
        <w:t xml:space="preserve">Applicant Type, Mode of Application, </w:t>
      </w:r>
    </w:p>
    <w:p w:rsidR="009F22AE" w:rsidRDefault="2FAC7C42" w:rsidP="2FAC7C42">
      <w:pPr>
        <w:pStyle w:val="ListParagraph"/>
        <w:numPr>
          <w:ilvl w:val="0"/>
          <w:numId w:val="1"/>
        </w:numPr>
        <w:jc w:val="both"/>
        <w:rPr>
          <w:rFonts w:ascii="Times New Roman" w:eastAsia="Times New Roman" w:hAnsi="Times New Roman" w:cs="Times New Roman"/>
        </w:rPr>
      </w:pPr>
      <w:r w:rsidRPr="2FAC7C42">
        <w:rPr>
          <w:rFonts w:ascii="Times New Roman" w:eastAsia="Times New Roman" w:hAnsi="Times New Roman" w:cs="Times New Roman"/>
        </w:rPr>
        <w:t xml:space="preserve">  Online (E-Filing), Offline (Physical)</w:t>
      </w:r>
    </w:p>
    <w:p w:rsidR="009F22AE" w:rsidRDefault="2FAC7C42" w:rsidP="2FAC7C42">
      <w:pPr>
        <w:pStyle w:val="ListParagraph"/>
        <w:numPr>
          <w:ilvl w:val="0"/>
          <w:numId w:val="1"/>
        </w:numPr>
        <w:jc w:val="both"/>
        <w:rPr>
          <w:rFonts w:ascii="Times New Roman" w:eastAsia="Times New Roman" w:hAnsi="Times New Roman" w:cs="Times New Roman"/>
        </w:rPr>
      </w:pPr>
      <w:r w:rsidRPr="2FAC7C42">
        <w:rPr>
          <w:rFonts w:ascii="Times New Roman" w:eastAsia="Times New Roman" w:hAnsi="Times New Roman" w:cs="Times New Roman"/>
        </w:rPr>
        <w:t>Individual / Startup / Small Enterprise, 4,500, 5,000</w:t>
      </w:r>
    </w:p>
    <w:p w:rsidR="009F22AE" w:rsidRDefault="2FAC7C42" w:rsidP="2FAC7C42">
      <w:pPr>
        <w:pStyle w:val="ListParagraph"/>
        <w:numPr>
          <w:ilvl w:val="0"/>
          <w:numId w:val="1"/>
        </w:numPr>
        <w:jc w:val="both"/>
        <w:rPr>
          <w:rFonts w:ascii="Times New Roman" w:eastAsia="Times New Roman" w:hAnsi="Times New Roman" w:cs="Times New Roman"/>
        </w:rPr>
      </w:pPr>
      <w:r w:rsidRPr="2FAC7C42">
        <w:rPr>
          <w:rFonts w:ascii="Times New Roman" w:eastAsia="Times New Roman" w:hAnsi="Times New Roman" w:cs="Times New Roman"/>
        </w:rPr>
        <w:t xml:space="preserve">  Any Others, 9,000, 10,000</w:t>
      </w:r>
    </w:p>
    <w:p w:rsidR="009F22AE" w:rsidRDefault="2FAC7C42" w:rsidP="00DC3CD7">
      <w:pPr>
        <w:jc w:val="center"/>
        <w:rPr>
          <w:rFonts w:ascii="Times New Roman" w:eastAsia="Times New Roman" w:hAnsi="Times New Roman" w:cs="Times New Roman"/>
          <w:sz w:val="24"/>
          <w:szCs w:val="24"/>
          <w:u w:val="single"/>
        </w:rPr>
      </w:pPr>
      <w:r w:rsidRPr="2FAC7C42">
        <w:rPr>
          <w:rFonts w:ascii="Times New Roman" w:eastAsia="Times New Roman" w:hAnsi="Times New Roman" w:cs="Times New Roman"/>
          <w:sz w:val="24"/>
          <w:szCs w:val="24"/>
          <w:u w:val="single"/>
        </w:rPr>
        <w:t>Making Application for Correction to the Application</w:t>
      </w:r>
    </w:p>
    <w:p w:rsidR="009F22AE" w:rsidRDefault="2FAC7C42" w:rsidP="2FAC7C42">
      <w:pPr>
        <w:jc w:val="both"/>
        <w:rPr>
          <w:rFonts w:ascii="Times New Roman" w:eastAsia="Times New Roman" w:hAnsi="Times New Roman" w:cs="Times New Roman"/>
        </w:rPr>
      </w:pPr>
      <w:r w:rsidRPr="2FAC7C42">
        <w:rPr>
          <w:rFonts w:ascii="Times New Roman" w:eastAsia="Times New Roman" w:hAnsi="Times New Roman" w:cs="Times New Roman"/>
        </w:rPr>
        <w:t xml:space="preserve">When some clerical error is required to be corrected in the filed Form, TM–M can be used to make such correction. Column (a) of Part B of is required to be filled in Form TM-M and can be filed within 30 days. </w:t>
      </w:r>
      <w:proofErr w:type="gramStart"/>
      <w:r w:rsidRPr="2FAC7C42">
        <w:rPr>
          <w:rFonts w:ascii="Times New Roman" w:eastAsia="Times New Roman" w:hAnsi="Times New Roman" w:cs="Times New Roman"/>
        </w:rPr>
        <w:t>Fees to be paid is</w:t>
      </w:r>
      <w:proofErr w:type="gramEnd"/>
      <w:r w:rsidRPr="2FAC7C42">
        <w:rPr>
          <w:rFonts w:ascii="Times New Roman" w:eastAsia="Times New Roman" w:hAnsi="Times New Roman" w:cs="Times New Roman"/>
        </w:rPr>
        <w:t xml:space="preserve"> Rs. 900 via online mode and Rs. 1,000/- via Offline Mode.</w:t>
      </w:r>
    </w:p>
    <w:p w:rsidR="009F22AE" w:rsidRDefault="2FAC7C42" w:rsidP="00DC3CD7">
      <w:pPr>
        <w:jc w:val="center"/>
        <w:rPr>
          <w:rFonts w:ascii="Times New Roman" w:eastAsia="Times New Roman" w:hAnsi="Times New Roman" w:cs="Times New Roman"/>
          <w:sz w:val="24"/>
          <w:szCs w:val="24"/>
          <w:u w:val="single"/>
        </w:rPr>
      </w:pPr>
      <w:r w:rsidRPr="2FAC7C42">
        <w:rPr>
          <w:rFonts w:ascii="Times New Roman" w:eastAsia="Times New Roman" w:hAnsi="Times New Roman" w:cs="Times New Roman"/>
        </w:rPr>
        <w:t>T</w:t>
      </w:r>
      <w:r w:rsidRPr="2FAC7C42">
        <w:rPr>
          <w:rFonts w:ascii="Times New Roman" w:eastAsia="Times New Roman" w:hAnsi="Times New Roman" w:cs="Times New Roman"/>
          <w:sz w:val="24"/>
          <w:szCs w:val="24"/>
          <w:u w:val="single"/>
        </w:rPr>
        <w:t>rademark Application in multiple Classes</w:t>
      </w:r>
    </w:p>
    <w:p w:rsidR="009F22AE" w:rsidRDefault="2FAC7C42" w:rsidP="2FAC7C42">
      <w:pPr>
        <w:jc w:val="both"/>
        <w:rPr>
          <w:rFonts w:ascii="Times New Roman" w:eastAsia="Times New Roman" w:hAnsi="Times New Roman" w:cs="Times New Roman"/>
        </w:rPr>
      </w:pPr>
      <w:r w:rsidRPr="2FAC7C42">
        <w:rPr>
          <w:rFonts w:ascii="Times New Roman" w:eastAsia="Times New Roman" w:hAnsi="Times New Roman" w:cs="Times New Roman"/>
        </w:rPr>
        <w:t>Multiple Trademark can be applied in one Form TM-A, also, it is important to note that fees for each class are required to be paid separately. One Application number is generated for all Applications.</w:t>
      </w:r>
    </w:p>
    <w:p w:rsidR="009F22AE" w:rsidRDefault="2FAC7C42" w:rsidP="00DC3CD7">
      <w:pPr>
        <w:jc w:val="center"/>
        <w:rPr>
          <w:rFonts w:ascii="Times New Roman" w:eastAsia="Times New Roman" w:hAnsi="Times New Roman" w:cs="Times New Roman"/>
          <w:color w:val="000000" w:themeColor="text1"/>
          <w:sz w:val="24"/>
          <w:szCs w:val="24"/>
          <w:u w:val="single"/>
        </w:rPr>
      </w:pPr>
      <w:r w:rsidRPr="2FAC7C42">
        <w:rPr>
          <w:rFonts w:ascii="Times New Roman" w:eastAsia="Times New Roman" w:hAnsi="Times New Roman" w:cs="Times New Roman"/>
          <w:color w:val="000000" w:themeColor="text1"/>
          <w:sz w:val="24"/>
          <w:szCs w:val="24"/>
          <w:u w:val="single"/>
        </w:rPr>
        <w:t>Who May File an Application?</w:t>
      </w:r>
    </w:p>
    <w:p w:rsidR="009F22AE" w:rsidRDefault="2FAC7C42" w:rsidP="2FAC7C42">
      <w:pPr>
        <w:jc w:val="both"/>
        <w:rPr>
          <w:rFonts w:ascii="Times New Roman" w:eastAsia="Times New Roman" w:hAnsi="Times New Roman" w:cs="Times New Roman"/>
          <w:color w:val="000000" w:themeColor="text1"/>
          <w:sz w:val="20"/>
          <w:szCs w:val="20"/>
        </w:rPr>
      </w:pPr>
      <w:r w:rsidRPr="2FAC7C42">
        <w:rPr>
          <w:rFonts w:ascii="Times New Roman" w:eastAsia="Times New Roman" w:hAnsi="Times New Roman" w:cs="Times New Roman"/>
          <w:color w:val="000000" w:themeColor="text1"/>
          <w:sz w:val="20"/>
          <w:szCs w:val="20"/>
        </w:rPr>
        <w:t>The application must be filed in the name of the owner of the mark; usually an individual, corporation or partnership. The owner of a mark controls the nature and quality of the goods or services identified by the mark. See below in the line-by-line instructions for information about who must sign the application and other papers.</w:t>
      </w:r>
    </w:p>
    <w:p w:rsidR="009F22AE" w:rsidRDefault="2FAC7C42" w:rsidP="2FAC7C42">
      <w:pPr>
        <w:jc w:val="both"/>
        <w:rPr>
          <w:rFonts w:ascii="Times New Roman" w:eastAsia="Times New Roman" w:hAnsi="Times New Roman" w:cs="Times New Roman"/>
          <w:color w:val="000000" w:themeColor="text1"/>
          <w:sz w:val="20"/>
          <w:szCs w:val="20"/>
        </w:rPr>
      </w:pPr>
      <w:r w:rsidRPr="2FAC7C42">
        <w:rPr>
          <w:rFonts w:ascii="Times New Roman" w:eastAsia="Times New Roman" w:hAnsi="Times New Roman" w:cs="Times New Roman"/>
          <w:color w:val="000000" w:themeColor="text1"/>
          <w:sz w:val="20"/>
          <w:szCs w:val="20"/>
        </w:rPr>
        <w:t xml:space="preserve">The owner may submit and prosecute </w:t>
      </w:r>
      <w:proofErr w:type="gramStart"/>
      <w:r w:rsidRPr="2FAC7C42">
        <w:rPr>
          <w:rFonts w:ascii="Times New Roman" w:eastAsia="Times New Roman" w:hAnsi="Times New Roman" w:cs="Times New Roman"/>
          <w:color w:val="000000" w:themeColor="text1"/>
          <w:sz w:val="20"/>
          <w:szCs w:val="20"/>
        </w:rPr>
        <w:t>its own</w:t>
      </w:r>
      <w:proofErr w:type="gramEnd"/>
      <w:r w:rsidRPr="2FAC7C42">
        <w:rPr>
          <w:rFonts w:ascii="Times New Roman" w:eastAsia="Times New Roman" w:hAnsi="Times New Roman" w:cs="Times New Roman"/>
          <w:color w:val="000000" w:themeColor="text1"/>
          <w:sz w:val="20"/>
          <w:szCs w:val="20"/>
        </w:rPr>
        <w:t xml:space="preserve"> application for registration, or may be represented by an attorney. The PTO cannot help select an attorney.</w:t>
      </w:r>
    </w:p>
    <w:p w:rsidR="009F22AE" w:rsidRDefault="2FAC7C42" w:rsidP="00DC3CD7">
      <w:pPr>
        <w:jc w:val="center"/>
        <w:rPr>
          <w:rFonts w:ascii="Times New Roman" w:eastAsia="Times New Roman" w:hAnsi="Times New Roman" w:cs="Times New Roman"/>
          <w:color w:val="000000" w:themeColor="text1"/>
          <w:sz w:val="24"/>
          <w:szCs w:val="24"/>
          <w:u w:val="single"/>
        </w:rPr>
      </w:pPr>
      <w:r w:rsidRPr="2FAC7C42">
        <w:rPr>
          <w:rFonts w:ascii="Times New Roman" w:eastAsia="Times New Roman" w:hAnsi="Times New Roman" w:cs="Times New Roman"/>
          <w:color w:val="000000" w:themeColor="text1"/>
          <w:sz w:val="24"/>
          <w:szCs w:val="24"/>
          <w:u w:val="single"/>
        </w:rPr>
        <w:t>Other Types of Applications</w:t>
      </w:r>
    </w:p>
    <w:p w:rsidR="00DC3CD7" w:rsidRDefault="2FAC7C42" w:rsidP="2FAC7C42">
      <w:pPr>
        <w:jc w:val="both"/>
        <w:rPr>
          <w:rFonts w:ascii="Times New Roman" w:eastAsia="Times New Roman" w:hAnsi="Times New Roman" w:cs="Times New Roman"/>
          <w:color w:val="000000" w:themeColor="text1"/>
          <w:sz w:val="20"/>
          <w:szCs w:val="20"/>
        </w:rPr>
      </w:pPr>
      <w:r w:rsidRPr="2FAC7C42">
        <w:rPr>
          <w:rFonts w:ascii="Times New Roman" w:eastAsia="Times New Roman" w:hAnsi="Times New Roman" w:cs="Times New Roman"/>
          <w:color w:val="000000" w:themeColor="text1"/>
          <w:sz w:val="20"/>
          <w:szCs w:val="20"/>
        </w:rPr>
        <w:t xml:space="preserve">In addition to trademarks and service marks, the Trademark Act provides for federal registration of other types of marks, such as certification marks, collective trademarks and service marks, and collective membership marks. </w:t>
      </w:r>
    </w:p>
    <w:p w:rsidR="009F22AE" w:rsidRDefault="2FAC7C42" w:rsidP="2FAC7C42">
      <w:pPr>
        <w:jc w:val="both"/>
        <w:rPr>
          <w:rFonts w:ascii="Times New Roman" w:eastAsia="Times New Roman" w:hAnsi="Times New Roman" w:cs="Times New Roman"/>
          <w:color w:val="000000" w:themeColor="text1"/>
          <w:sz w:val="20"/>
          <w:szCs w:val="20"/>
        </w:rPr>
      </w:pPr>
      <w:r w:rsidRPr="2FAC7C42">
        <w:rPr>
          <w:rFonts w:ascii="Times New Roman" w:eastAsia="Times New Roman" w:hAnsi="Times New Roman" w:cs="Times New Roman"/>
          <w:color w:val="000000" w:themeColor="text1"/>
          <w:sz w:val="20"/>
          <w:szCs w:val="20"/>
        </w:rPr>
        <w:lastRenderedPageBreak/>
        <w:t>These types of marks are relatively rare. For forms and information</w:t>
      </w:r>
      <w:r w:rsidR="00DC3CD7">
        <w:rPr>
          <w:rFonts w:ascii="Times New Roman" w:eastAsia="Times New Roman" w:hAnsi="Times New Roman" w:cs="Times New Roman"/>
          <w:color w:val="000000" w:themeColor="text1"/>
          <w:sz w:val="20"/>
          <w:szCs w:val="20"/>
        </w:rPr>
        <w:t xml:space="preserve"> </w:t>
      </w:r>
      <w:r w:rsidRPr="2FAC7C42">
        <w:rPr>
          <w:rFonts w:ascii="Times New Roman" w:eastAsia="Times New Roman" w:hAnsi="Times New Roman" w:cs="Times New Roman"/>
          <w:color w:val="000000" w:themeColor="text1"/>
          <w:sz w:val="20"/>
          <w:szCs w:val="20"/>
        </w:rPr>
        <w:t>regarding the registration of these marks, please call the appropriate trademark information number indicated below.</w:t>
      </w:r>
    </w:p>
    <w:p w:rsidR="009F22AE" w:rsidRDefault="2FAC7C42" w:rsidP="00DC3CD7">
      <w:pPr>
        <w:jc w:val="center"/>
        <w:rPr>
          <w:rFonts w:ascii="Times New Roman" w:eastAsia="Times New Roman" w:hAnsi="Times New Roman" w:cs="Times New Roman"/>
          <w:color w:val="000000" w:themeColor="text1"/>
          <w:sz w:val="24"/>
          <w:szCs w:val="24"/>
          <w:u w:val="single"/>
        </w:rPr>
      </w:pPr>
      <w:r w:rsidRPr="2FAC7C42">
        <w:rPr>
          <w:rFonts w:ascii="Times New Roman" w:eastAsia="Times New Roman" w:hAnsi="Times New Roman" w:cs="Times New Roman"/>
          <w:color w:val="000000" w:themeColor="text1"/>
          <w:sz w:val="24"/>
          <w:szCs w:val="24"/>
          <w:u w:val="single"/>
        </w:rPr>
        <w:t>Use of the "TM," "SM" and "®" Symbols</w:t>
      </w:r>
    </w:p>
    <w:p w:rsidR="009F22AE" w:rsidRDefault="2FAC7C42" w:rsidP="2FAC7C42">
      <w:pPr>
        <w:jc w:val="both"/>
        <w:rPr>
          <w:rFonts w:ascii="Times New Roman" w:eastAsia="Times New Roman" w:hAnsi="Times New Roman" w:cs="Times New Roman"/>
          <w:color w:val="000000" w:themeColor="text1"/>
          <w:sz w:val="20"/>
          <w:szCs w:val="20"/>
        </w:rPr>
      </w:pPr>
      <w:r w:rsidRPr="2FAC7C42">
        <w:rPr>
          <w:rFonts w:ascii="Times New Roman" w:eastAsia="Times New Roman" w:hAnsi="Times New Roman" w:cs="Times New Roman"/>
          <w:color w:val="000000" w:themeColor="text1"/>
          <w:sz w:val="20"/>
          <w:szCs w:val="20"/>
        </w:rPr>
        <w:t>Anyone who claims rights in a mark may use the TM (trademark) or SM (service mark) designation with the mark to alert the public to the claim. It is not necessary to have a registration, or even a pending application, to use these designations. The claim may or may not be valid. The registration symbol, ®, may only be used when the mark is registered in the PTO. It is improper to use this symbol at any point before the registration issues. Please omit all symbols from the mark in the drawing you submit with your application; the symbols are not considered part of the mark.</w:t>
      </w:r>
    </w:p>
    <w:p w:rsidR="009F22AE" w:rsidRDefault="2FAC7C42" w:rsidP="00DC3CD7">
      <w:pPr>
        <w:jc w:val="center"/>
        <w:rPr>
          <w:rFonts w:ascii="Times New Roman" w:eastAsia="Times New Roman" w:hAnsi="Times New Roman" w:cs="Times New Roman"/>
          <w:b/>
          <w:bCs/>
          <w:color w:val="000000" w:themeColor="text1"/>
          <w:sz w:val="24"/>
          <w:szCs w:val="24"/>
        </w:rPr>
      </w:pPr>
      <w:r w:rsidRPr="2FAC7C42">
        <w:rPr>
          <w:rFonts w:ascii="Times New Roman" w:eastAsia="Times New Roman" w:hAnsi="Times New Roman" w:cs="Times New Roman"/>
          <w:b/>
          <w:bCs/>
          <w:color w:val="000000" w:themeColor="text1"/>
          <w:sz w:val="24"/>
          <w:szCs w:val="24"/>
        </w:rPr>
        <w:t>THE REGISTRATION PROCESS</w:t>
      </w:r>
    </w:p>
    <w:p w:rsidR="009F22AE" w:rsidRDefault="00DC3CD7" w:rsidP="00DC3CD7">
      <w:pPr>
        <w:jc w:val="center"/>
        <w:rPr>
          <w:rFonts w:ascii="Times New Roman" w:eastAsia="Times New Roman" w:hAnsi="Times New Roman" w:cs="Times New Roman"/>
          <w:color w:val="000000" w:themeColor="text1"/>
          <w:sz w:val="20"/>
          <w:szCs w:val="20"/>
        </w:rPr>
      </w:pPr>
      <w:r>
        <w:br/>
      </w:r>
      <w:r w:rsidR="2FAC7C42" w:rsidRPr="2FAC7C42">
        <w:rPr>
          <w:rFonts w:ascii="Times New Roman" w:eastAsia="Times New Roman" w:hAnsi="Times New Roman" w:cs="Times New Roman"/>
          <w:color w:val="000000" w:themeColor="text1"/>
          <w:sz w:val="24"/>
          <w:szCs w:val="24"/>
          <w:u w:val="single"/>
        </w:rPr>
        <w:t>Filing Date - Filing Receipt</w:t>
      </w:r>
    </w:p>
    <w:p w:rsidR="009F22AE" w:rsidRDefault="2FAC7C42" w:rsidP="2FAC7C42">
      <w:pPr>
        <w:jc w:val="both"/>
        <w:rPr>
          <w:rFonts w:ascii="Times New Roman" w:eastAsia="Times New Roman" w:hAnsi="Times New Roman" w:cs="Times New Roman"/>
          <w:color w:val="000000" w:themeColor="text1"/>
          <w:sz w:val="20"/>
          <w:szCs w:val="20"/>
        </w:rPr>
      </w:pPr>
      <w:r w:rsidRPr="2FAC7C42">
        <w:rPr>
          <w:rFonts w:ascii="Times New Roman" w:eastAsia="Times New Roman" w:hAnsi="Times New Roman" w:cs="Times New Roman"/>
          <w:color w:val="000000" w:themeColor="text1"/>
          <w:sz w:val="20"/>
          <w:szCs w:val="20"/>
        </w:rPr>
        <w:t xml:space="preserve"> The PTO is responsible for the federal registration of trademarks. When an application is received, the PTO reviews it to determine if it meets the minimum requirements for receiving a filing date. If the application meets the filing requirements, the PTO assigns it a serial number and sends the applicant a receipt about two months after filing. If the minimum requirements are not met, the entire mailing, including the filing fee, is returned to the applicant.  </w:t>
      </w:r>
    </w:p>
    <w:p w:rsidR="009F22AE" w:rsidRDefault="2FAC7C42" w:rsidP="00DC3CD7">
      <w:pPr>
        <w:jc w:val="center"/>
        <w:rPr>
          <w:rFonts w:ascii="Times New Roman" w:eastAsia="Times New Roman" w:hAnsi="Times New Roman" w:cs="Times New Roman"/>
          <w:color w:val="000000" w:themeColor="text1"/>
          <w:sz w:val="20"/>
          <w:szCs w:val="20"/>
        </w:rPr>
      </w:pPr>
      <w:r w:rsidRPr="2FAC7C42">
        <w:rPr>
          <w:rFonts w:ascii="Times New Roman" w:eastAsia="Times New Roman" w:hAnsi="Times New Roman" w:cs="Times New Roman"/>
          <w:color w:val="000000" w:themeColor="text1"/>
          <w:sz w:val="24"/>
          <w:szCs w:val="24"/>
          <w:u w:val="single"/>
        </w:rPr>
        <w:t>Examination</w:t>
      </w:r>
    </w:p>
    <w:p w:rsidR="009F22AE" w:rsidRDefault="2FAC7C42" w:rsidP="2FAC7C42">
      <w:pPr>
        <w:jc w:val="both"/>
        <w:rPr>
          <w:rFonts w:ascii="Times New Roman" w:eastAsia="Times New Roman" w:hAnsi="Times New Roman" w:cs="Times New Roman"/>
          <w:color w:val="000000" w:themeColor="text1"/>
          <w:sz w:val="20"/>
          <w:szCs w:val="20"/>
        </w:rPr>
      </w:pPr>
      <w:r w:rsidRPr="2FAC7C42">
        <w:rPr>
          <w:rFonts w:ascii="Times New Roman" w:eastAsia="Times New Roman" w:hAnsi="Times New Roman" w:cs="Times New Roman"/>
          <w:color w:val="000000" w:themeColor="text1"/>
          <w:sz w:val="20"/>
          <w:szCs w:val="20"/>
        </w:rPr>
        <w:t xml:space="preserve"> About four months after filing, an examining attorney at the PTO reviews the application and determines whether the mark may be registered. If the examining attorney determines that the mark cannot be registered, the examining attorney will issue a letter listing any grounds for refusal and any corrections required in the application. The examining attorney may also contact the applicant by telephone if only minor corrections are required. The applicant must respond to any objections within six months of the mailing date of the letter, or the application will be abandoned. If the applicant's response does not overcome all objections, the examining attorney will issue a final refusal. The applicant may then appeal to the Trademark Trial and Appeal Board, an administrative tribunal within the PTO.  </w:t>
      </w:r>
    </w:p>
    <w:p w:rsidR="009F22AE" w:rsidRDefault="2FAC7C42" w:rsidP="2FAC7C42">
      <w:pPr>
        <w:jc w:val="both"/>
        <w:rPr>
          <w:rFonts w:ascii="Times New Roman" w:eastAsia="Times New Roman" w:hAnsi="Times New Roman" w:cs="Times New Roman"/>
          <w:color w:val="000000" w:themeColor="text1"/>
          <w:sz w:val="20"/>
          <w:szCs w:val="20"/>
        </w:rPr>
      </w:pPr>
      <w:r w:rsidRPr="2FAC7C42">
        <w:rPr>
          <w:rFonts w:ascii="Times New Roman" w:eastAsia="Times New Roman" w:hAnsi="Times New Roman" w:cs="Times New Roman"/>
          <w:color w:val="000000" w:themeColor="text1"/>
          <w:sz w:val="20"/>
          <w:szCs w:val="20"/>
        </w:rPr>
        <w:t xml:space="preserve"> A common ground for refusal is likelihood of confusion between the applicant's mark and a registered mark. This ground is discussed on pages 2 and 3. Marks which are merely descriptive in relation to the applicant's goods or services, or a feature of the goods or services, may also be refused. Marks consisting of geographic terms or surnames may also be refused. Marks may be refused for other reasons as well. </w:t>
      </w:r>
    </w:p>
    <w:p w:rsidR="009F22AE" w:rsidRDefault="2FAC7C42" w:rsidP="00DC3CD7">
      <w:pPr>
        <w:jc w:val="center"/>
        <w:rPr>
          <w:rFonts w:ascii="Times New Roman" w:eastAsia="Times New Roman" w:hAnsi="Times New Roman" w:cs="Times New Roman"/>
          <w:color w:val="000000" w:themeColor="text1"/>
          <w:sz w:val="20"/>
          <w:szCs w:val="20"/>
        </w:rPr>
      </w:pPr>
      <w:r w:rsidRPr="2FAC7C42">
        <w:rPr>
          <w:rFonts w:ascii="Times New Roman" w:eastAsia="Times New Roman" w:hAnsi="Times New Roman" w:cs="Times New Roman"/>
          <w:color w:val="000000" w:themeColor="text1"/>
          <w:sz w:val="24"/>
          <w:szCs w:val="24"/>
          <w:u w:val="single"/>
        </w:rPr>
        <w:t>Publication for Opposition</w:t>
      </w:r>
    </w:p>
    <w:p w:rsidR="009F22AE" w:rsidRDefault="2FAC7C42" w:rsidP="2FAC7C42">
      <w:pPr>
        <w:jc w:val="both"/>
        <w:rPr>
          <w:rFonts w:ascii="Times New Roman" w:eastAsia="Times New Roman" w:hAnsi="Times New Roman" w:cs="Times New Roman"/>
          <w:color w:val="000000" w:themeColor="text1"/>
          <w:sz w:val="20"/>
          <w:szCs w:val="20"/>
        </w:rPr>
      </w:pPr>
      <w:r w:rsidRPr="2FAC7C42">
        <w:rPr>
          <w:rFonts w:ascii="Times New Roman" w:eastAsia="Times New Roman" w:hAnsi="Times New Roman" w:cs="Times New Roman"/>
          <w:color w:val="000000" w:themeColor="text1"/>
          <w:sz w:val="20"/>
          <w:szCs w:val="20"/>
        </w:rPr>
        <w:t xml:space="preserve"> If there are no objections, or if the applicant overcomes all objections, the examining attorney will approve the mark for publication in the Official Gazette, a weekly publication of the PTO. The PTO will send a NOTICE OF PUBLICATION to the applicant indicating the date of publication.  </w:t>
      </w:r>
    </w:p>
    <w:p w:rsidR="00DC3CD7" w:rsidRDefault="00DC3CD7" w:rsidP="2FAC7C42">
      <w:pPr>
        <w:jc w:val="both"/>
        <w:rPr>
          <w:rFonts w:ascii="Times New Roman" w:eastAsia="Times New Roman" w:hAnsi="Times New Roman" w:cs="Times New Roman"/>
          <w:color w:val="000000" w:themeColor="text1"/>
          <w:sz w:val="20"/>
          <w:szCs w:val="20"/>
        </w:rPr>
      </w:pPr>
      <w:r>
        <w:br/>
      </w:r>
    </w:p>
    <w:p w:rsidR="009F22AE" w:rsidRDefault="2FAC7C42" w:rsidP="2FAC7C42">
      <w:pPr>
        <w:jc w:val="both"/>
        <w:rPr>
          <w:rFonts w:ascii="Times New Roman" w:eastAsia="Times New Roman" w:hAnsi="Times New Roman" w:cs="Times New Roman"/>
          <w:color w:val="000000" w:themeColor="text1"/>
          <w:sz w:val="20"/>
          <w:szCs w:val="20"/>
        </w:rPr>
      </w:pPr>
      <w:r w:rsidRPr="2FAC7C42">
        <w:rPr>
          <w:rFonts w:ascii="Times New Roman" w:eastAsia="Times New Roman" w:hAnsi="Times New Roman" w:cs="Times New Roman"/>
          <w:color w:val="000000" w:themeColor="text1"/>
          <w:sz w:val="20"/>
          <w:szCs w:val="20"/>
        </w:rPr>
        <w:lastRenderedPageBreak/>
        <w:t xml:space="preserve">In the case of two or more applications for similar marks, the PTO will publish the application with the earliest effective filing date first. Any party who believes it may be damaged by the registration of the mark has 30 days from the date of publication to file an opposition to registration. An opposition is similar to a formal proceeding in the federal courts, but is held before the Trademark Trial and Appeal Board. If no opposition is filed, the application enters the next stage of the registration process. </w:t>
      </w:r>
    </w:p>
    <w:p w:rsidR="009F22AE" w:rsidRDefault="00DC3CD7" w:rsidP="00DC3CD7">
      <w:pPr>
        <w:jc w:val="center"/>
        <w:rPr>
          <w:rFonts w:ascii="Times New Roman" w:eastAsia="Times New Roman" w:hAnsi="Times New Roman" w:cs="Times New Roman"/>
          <w:color w:val="000000" w:themeColor="text1"/>
          <w:sz w:val="20"/>
          <w:szCs w:val="20"/>
        </w:rPr>
      </w:pPr>
      <w:r>
        <w:br/>
      </w:r>
      <w:r w:rsidR="2FAC7C42" w:rsidRPr="2FAC7C42">
        <w:rPr>
          <w:rFonts w:ascii="Times New Roman" w:eastAsia="Times New Roman" w:hAnsi="Times New Roman" w:cs="Times New Roman"/>
          <w:color w:val="000000" w:themeColor="text1"/>
          <w:sz w:val="24"/>
          <w:szCs w:val="24"/>
          <w:u w:val="single"/>
        </w:rPr>
        <w:t>Issuance of Certificate of Registration or Notice of Allowance</w:t>
      </w:r>
    </w:p>
    <w:p w:rsidR="009F22AE" w:rsidRDefault="00DC3CD7" w:rsidP="2FAC7C42">
      <w:pPr>
        <w:jc w:val="both"/>
        <w:rPr>
          <w:rFonts w:ascii="Times New Roman" w:eastAsia="Times New Roman" w:hAnsi="Times New Roman" w:cs="Times New Roman"/>
          <w:color w:val="000000" w:themeColor="text1"/>
          <w:sz w:val="20"/>
          <w:szCs w:val="20"/>
        </w:rPr>
      </w:pPr>
      <w:r>
        <w:br/>
      </w:r>
      <w:r w:rsidR="2FAC7C42" w:rsidRPr="2FAC7C42">
        <w:rPr>
          <w:rFonts w:ascii="Times New Roman" w:eastAsia="Times New Roman" w:hAnsi="Times New Roman" w:cs="Times New Roman"/>
          <w:color w:val="000000" w:themeColor="text1"/>
          <w:sz w:val="20"/>
          <w:szCs w:val="20"/>
        </w:rPr>
        <w:t xml:space="preserve"> If the application was based upon the actual use of the mark in commerce prior to approval for publication, the PTO will register the mark and issue a registration certificate about 12 weeks after the date the mark was published, if no opposition was filed. </w:t>
      </w:r>
    </w:p>
    <w:p w:rsidR="009F22AE" w:rsidRDefault="2FAC7C42" w:rsidP="2FAC7C42">
      <w:pPr>
        <w:jc w:val="both"/>
        <w:rPr>
          <w:rFonts w:ascii="Times New Roman" w:eastAsia="Times New Roman" w:hAnsi="Times New Roman" w:cs="Times New Roman"/>
          <w:color w:val="000000" w:themeColor="text1"/>
          <w:sz w:val="20"/>
          <w:szCs w:val="20"/>
        </w:rPr>
      </w:pPr>
      <w:r w:rsidRPr="2FAC7C42">
        <w:rPr>
          <w:rFonts w:ascii="Times New Roman" w:eastAsia="Times New Roman" w:hAnsi="Times New Roman" w:cs="Times New Roman"/>
          <w:color w:val="000000" w:themeColor="text1"/>
          <w:sz w:val="20"/>
          <w:szCs w:val="20"/>
        </w:rPr>
        <w:t xml:space="preserve"> If, instead, the mark was published based upon the applicant's statement of having a bona fide intention to use the mark in commerce, the PTO will issue a NOTICE OF ALLOWANCE about 12 weeks after the date the mark was published, again provided no opposition was filed. The applicant then has six months from the date of the NOTICE OF ALLOWANCE to either (1) use the mark in commerce and submit a STATEMENT OF USE, or (2) request a six-month EXTENSION OF TIME TO FILE A STATEMENT OF USE (see forms and instructions in this booklet). The applicant may request additional extensions of time only as noted in the instructions on the back of the extension form. If the STATEMENT OF USE is filed and approved, the PTO will then issue the registration certificate.  </w:t>
      </w:r>
    </w:p>
    <w:p w:rsidR="009F22AE" w:rsidRDefault="2FAC7C42" w:rsidP="00DC3CD7">
      <w:pPr>
        <w:jc w:val="center"/>
        <w:rPr>
          <w:rFonts w:ascii="Times New Roman" w:eastAsia="Times New Roman" w:hAnsi="Times New Roman" w:cs="Times New Roman"/>
          <w:color w:val="000000" w:themeColor="text1"/>
          <w:sz w:val="24"/>
          <w:szCs w:val="24"/>
          <w:u w:val="single"/>
        </w:rPr>
      </w:pPr>
      <w:r w:rsidRPr="2FAC7C42">
        <w:rPr>
          <w:rFonts w:ascii="Times New Roman" w:eastAsia="Times New Roman" w:hAnsi="Times New Roman" w:cs="Times New Roman"/>
          <w:color w:val="000000" w:themeColor="text1"/>
          <w:sz w:val="24"/>
          <w:szCs w:val="24"/>
          <w:u w:val="single"/>
        </w:rPr>
        <w:t>FILING REQUIREMENTS</w:t>
      </w:r>
    </w:p>
    <w:p w:rsidR="009F22AE" w:rsidRDefault="2FAC7C42" w:rsidP="2FAC7C42">
      <w:pPr>
        <w:jc w:val="both"/>
        <w:rPr>
          <w:rFonts w:ascii="Times New Roman" w:eastAsia="Times New Roman" w:hAnsi="Times New Roman" w:cs="Times New Roman"/>
          <w:color w:val="000000" w:themeColor="text1"/>
          <w:sz w:val="20"/>
          <w:szCs w:val="20"/>
        </w:rPr>
      </w:pPr>
      <w:r w:rsidRPr="2FAC7C42">
        <w:rPr>
          <w:rFonts w:ascii="Times New Roman" w:eastAsia="Times New Roman" w:hAnsi="Times New Roman" w:cs="Times New Roman"/>
          <w:color w:val="000000" w:themeColor="text1"/>
          <w:sz w:val="20"/>
          <w:szCs w:val="20"/>
        </w:rPr>
        <w:t xml:space="preserve">  WARNING: BEFORE COMPLETING AN APPLICATION, READ THE INSTRUCTIONS CAREFULLY AND STUDY THE EXAMPLES PROVIDED. ERRORS OR OMISSIONS MAY RESULT IN THE DENIAL OF A FILING DATE AND THE RETURN OF APPLICATION PAPERS, OR THE DENIAL OF REGISTRATION AND FORFEITURE OF THE FILING FEE. </w:t>
      </w:r>
    </w:p>
    <w:p w:rsidR="009F22AE" w:rsidRDefault="2FAC7C42" w:rsidP="2FAC7C42">
      <w:pPr>
        <w:jc w:val="both"/>
        <w:rPr>
          <w:rFonts w:ascii="Times New Roman" w:eastAsia="Times New Roman" w:hAnsi="Times New Roman" w:cs="Times New Roman"/>
          <w:color w:val="000000" w:themeColor="text1"/>
          <w:sz w:val="20"/>
          <w:szCs w:val="20"/>
        </w:rPr>
      </w:pPr>
      <w:r w:rsidRPr="2FAC7C42">
        <w:rPr>
          <w:rFonts w:ascii="Times New Roman" w:eastAsia="Times New Roman" w:hAnsi="Times New Roman" w:cs="Times New Roman"/>
          <w:color w:val="000000" w:themeColor="text1"/>
          <w:sz w:val="20"/>
          <w:szCs w:val="20"/>
        </w:rPr>
        <w:t xml:space="preserve">To receive a filing date, the applicant must provide all of the following: </w:t>
      </w:r>
    </w:p>
    <w:p w:rsidR="009F22AE" w:rsidRDefault="2FAC7C42" w:rsidP="2FAC7C42">
      <w:pPr>
        <w:pStyle w:val="ListParagraph"/>
        <w:numPr>
          <w:ilvl w:val="0"/>
          <w:numId w:val="2"/>
        </w:numPr>
        <w:jc w:val="both"/>
        <w:rPr>
          <w:rFonts w:ascii="Times New Roman" w:eastAsia="Times New Roman" w:hAnsi="Times New Roman" w:cs="Times New Roman"/>
          <w:color w:val="000000" w:themeColor="text1"/>
          <w:sz w:val="20"/>
          <w:szCs w:val="20"/>
        </w:rPr>
      </w:pPr>
      <w:r w:rsidRPr="2FAC7C42">
        <w:rPr>
          <w:rFonts w:ascii="Times New Roman" w:eastAsia="Times New Roman" w:hAnsi="Times New Roman" w:cs="Times New Roman"/>
          <w:color w:val="000000" w:themeColor="text1"/>
          <w:sz w:val="20"/>
          <w:szCs w:val="20"/>
        </w:rPr>
        <w:t xml:space="preserve"> A written application form; </w:t>
      </w:r>
    </w:p>
    <w:p w:rsidR="009F22AE" w:rsidRDefault="2FAC7C42" w:rsidP="2FAC7C42">
      <w:pPr>
        <w:pStyle w:val="ListParagraph"/>
        <w:numPr>
          <w:ilvl w:val="0"/>
          <w:numId w:val="2"/>
        </w:numPr>
        <w:jc w:val="both"/>
        <w:rPr>
          <w:rFonts w:ascii="Times New Roman" w:eastAsia="Times New Roman" w:hAnsi="Times New Roman" w:cs="Times New Roman"/>
          <w:color w:val="000000" w:themeColor="text1"/>
          <w:sz w:val="20"/>
          <w:szCs w:val="20"/>
        </w:rPr>
      </w:pPr>
      <w:r w:rsidRPr="2FAC7C42">
        <w:rPr>
          <w:rFonts w:ascii="Times New Roman" w:eastAsia="Times New Roman" w:hAnsi="Times New Roman" w:cs="Times New Roman"/>
          <w:color w:val="000000" w:themeColor="text1"/>
          <w:sz w:val="20"/>
          <w:szCs w:val="20"/>
        </w:rPr>
        <w:t xml:space="preserve"> A drawing of the mark on a separate piece of paper; </w:t>
      </w:r>
    </w:p>
    <w:p w:rsidR="009F22AE" w:rsidRDefault="2FAC7C42" w:rsidP="2FAC7C42">
      <w:pPr>
        <w:pStyle w:val="ListParagraph"/>
        <w:numPr>
          <w:ilvl w:val="0"/>
          <w:numId w:val="2"/>
        </w:numPr>
        <w:jc w:val="both"/>
        <w:rPr>
          <w:rFonts w:ascii="Times New Roman" w:eastAsia="Times New Roman" w:hAnsi="Times New Roman" w:cs="Times New Roman"/>
          <w:color w:val="000000" w:themeColor="text1"/>
          <w:sz w:val="20"/>
          <w:szCs w:val="20"/>
        </w:rPr>
      </w:pPr>
      <w:r w:rsidRPr="2FAC7C42">
        <w:rPr>
          <w:rFonts w:ascii="Times New Roman" w:eastAsia="Times New Roman" w:hAnsi="Times New Roman" w:cs="Times New Roman"/>
          <w:color w:val="000000" w:themeColor="text1"/>
          <w:sz w:val="20"/>
          <w:szCs w:val="20"/>
        </w:rPr>
        <w:t xml:space="preserve"> The required filing fee (see page 11 for fee information); and </w:t>
      </w:r>
    </w:p>
    <w:p w:rsidR="009F22AE" w:rsidRPr="00DC3CD7" w:rsidRDefault="2FAC7C42" w:rsidP="2FAC7C42">
      <w:pPr>
        <w:pStyle w:val="ListParagraph"/>
        <w:numPr>
          <w:ilvl w:val="0"/>
          <w:numId w:val="2"/>
        </w:numPr>
        <w:jc w:val="both"/>
        <w:rPr>
          <w:rFonts w:eastAsiaTheme="minorEastAsia"/>
          <w:color w:val="000000" w:themeColor="text1"/>
          <w:sz w:val="20"/>
          <w:szCs w:val="20"/>
        </w:rPr>
      </w:pPr>
      <w:r w:rsidRPr="2FAC7C42">
        <w:rPr>
          <w:rFonts w:ascii="Times New Roman" w:eastAsia="Times New Roman" w:hAnsi="Times New Roman" w:cs="Times New Roman"/>
          <w:color w:val="000000" w:themeColor="text1"/>
          <w:sz w:val="20"/>
          <w:szCs w:val="20"/>
        </w:rPr>
        <w:t xml:space="preserve">If the application is filed based upon prior use of the mark in commerce, three specimens for each class of goods or services. The specimens must show actual use of the mark with the goods or services. The specimens may </w:t>
      </w:r>
      <w:proofErr w:type="gramStart"/>
      <w:r w:rsidRPr="2FAC7C42">
        <w:rPr>
          <w:rFonts w:ascii="Times New Roman" w:eastAsia="Times New Roman" w:hAnsi="Times New Roman" w:cs="Times New Roman"/>
          <w:color w:val="000000" w:themeColor="text1"/>
          <w:sz w:val="20"/>
          <w:szCs w:val="20"/>
        </w:rPr>
        <w:t>be  identical</w:t>
      </w:r>
      <w:proofErr w:type="gramEnd"/>
      <w:r w:rsidRPr="2FAC7C42">
        <w:rPr>
          <w:rFonts w:ascii="Times New Roman" w:eastAsia="Times New Roman" w:hAnsi="Times New Roman" w:cs="Times New Roman"/>
          <w:color w:val="000000" w:themeColor="text1"/>
          <w:sz w:val="20"/>
          <w:szCs w:val="20"/>
        </w:rPr>
        <w:t xml:space="preserve"> or they may be examples of three different uses showing the same mark.</w:t>
      </w:r>
    </w:p>
    <w:p w:rsidR="00DC3CD7" w:rsidRPr="00DC3CD7" w:rsidRDefault="00427789" w:rsidP="00DC3CD7">
      <w:pPr>
        <w:ind w:left="360"/>
        <w:jc w:val="both"/>
        <w:rPr>
          <w:rFonts w:eastAsiaTheme="minorEastAsia"/>
          <w:color w:val="000000" w:themeColor="text1"/>
          <w:sz w:val="20"/>
          <w:szCs w:val="20"/>
          <w:u w:val="single"/>
        </w:rPr>
      </w:pPr>
      <w:r>
        <w:rPr>
          <w:rFonts w:eastAsiaTheme="minorEastAsia"/>
          <w:noProof/>
          <w:color w:val="000000" w:themeColor="text1"/>
          <w:sz w:val="20"/>
          <w:szCs w:val="20"/>
          <w:u w:val="single"/>
          <w:lang w:bidi="hi-IN"/>
        </w:rPr>
        <w:pict>
          <v:shapetype id="_x0000_t32" coordsize="21600,21600" o:spt="32" o:oned="t" path="m,l21600,21600e" filled="f">
            <v:path arrowok="t" fillok="f" o:connecttype="none"/>
            <o:lock v:ext="edit" shapetype="t"/>
          </v:shapetype>
          <v:shape id="_x0000_s1026" type="#_x0000_t32" style="position:absolute;left:0;text-align:left;margin-left:-44.75pt;margin-top:8.35pt;width:488.25pt;height:0;z-index:251658240" o:connectortype="straight"/>
        </w:pict>
      </w:r>
    </w:p>
    <w:p w:rsidR="009F22AE" w:rsidRDefault="2FAC7C42" w:rsidP="00DC3CD7">
      <w:pPr>
        <w:jc w:val="center"/>
      </w:pPr>
      <w:r w:rsidRPr="2FAC7C42">
        <w:rPr>
          <w:rFonts w:ascii="Times New Roman" w:eastAsia="Times New Roman" w:hAnsi="Times New Roman" w:cs="Times New Roman"/>
          <w:b/>
          <w:bCs/>
          <w:color w:val="000000" w:themeColor="text1"/>
          <w:sz w:val="24"/>
          <w:szCs w:val="24"/>
        </w:rPr>
        <w:t>[THE REST OF THE PAGE IS LEFT BLANK INTENTIONALLY]</w:t>
      </w:r>
    </w:p>
    <w:p w:rsidR="009F22AE" w:rsidRDefault="00DC3CD7" w:rsidP="2FAC7C42">
      <w:pPr>
        <w:jc w:val="both"/>
      </w:pPr>
      <w:r>
        <w:br/>
      </w:r>
    </w:p>
    <w:p w:rsidR="009F22AE" w:rsidRDefault="009F22AE" w:rsidP="2FAC7C42">
      <w:pPr>
        <w:rPr>
          <w:rFonts w:ascii="Arial" w:eastAsia="Arial" w:hAnsi="Arial" w:cs="Arial"/>
          <w:color w:val="000000" w:themeColor="text1"/>
          <w:sz w:val="20"/>
          <w:szCs w:val="20"/>
        </w:rPr>
      </w:pPr>
    </w:p>
    <w:p w:rsidR="009F22AE" w:rsidRDefault="00DC3CD7" w:rsidP="2FAC7C42">
      <w:pPr>
        <w:rPr>
          <w:rFonts w:ascii="Arial" w:eastAsia="Arial" w:hAnsi="Arial" w:cs="Arial"/>
          <w:color w:val="000000" w:themeColor="text1"/>
          <w:sz w:val="20"/>
          <w:szCs w:val="20"/>
        </w:rPr>
      </w:pPr>
      <w:r>
        <w:br/>
      </w:r>
      <w:r>
        <w:br/>
      </w:r>
    </w:p>
    <w:sectPr w:rsidR="009F22AE" w:rsidSect="00DC3C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altName w:val="Calibri"/>
    <w:charset w:val="00"/>
    <w:family w:val="swiss"/>
    <w:pitch w:val="variable"/>
    <w:sig w:usb0="00000001"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497481"/>
    <w:multiLevelType w:val="hybridMultilevel"/>
    <w:tmpl w:val="71BE0E60"/>
    <w:lvl w:ilvl="0" w:tplc="DEA0370E">
      <w:start w:val="1"/>
      <w:numFmt w:val="bullet"/>
      <w:lvlText w:val=""/>
      <w:lvlJc w:val="left"/>
      <w:pPr>
        <w:ind w:left="720" w:hanging="360"/>
      </w:pPr>
      <w:rPr>
        <w:rFonts w:ascii="Symbol" w:hAnsi="Symbol" w:hint="default"/>
      </w:rPr>
    </w:lvl>
    <w:lvl w:ilvl="1" w:tplc="A754D9F4">
      <w:start w:val="1"/>
      <w:numFmt w:val="bullet"/>
      <w:lvlText w:val="o"/>
      <w:lvlJc w:val="left"/>
      <w:pPr>
        <w:ind w:left="1440" w:hanging="360"/>
      </w:pPr>
      <w:rPr>
        <w:rFonts w:ascii="Courier New" w:hAnsi="Courier New" w:hint="default"/>
      </w:rPr>
    </w:lvl>
    <w:lvl w:ilvl="2" w:tplc="0220C1FC">
      <w:start w:val="1"/>
      <w:numFmt w:val="bullet"/>
      <w:lvlText w:val=""/>
      <w:lvlJc w:val="left"/>
      <w:pPr>
        <w:ind w:left="2160" w:hanging="360"/>
      </w:pPr>
      <w:rPr>
        <w:rFonts w:ascii="Wingdings" w:hAnsi="Wingdings" w:hint="default"/>
      </w:rPr>
    </w:lvl>
    <w:lvl w:ilvl="3" w:tplc="7AA81BFE">
      <w:start w:val="1"/>
      <w:numFmt w:val="bullet"/>
      <w:lvlText w:val=""/>
      <w:lvlJc w:val="left"/>
      <w:pPr>
        <w:ind w:left="2880" w:hanging="360"/>
      </w:pPr>
      <w:rPr>
        <w:rFonts w:ascii="Symbol" w:hAnsi="Symbol" w:hint="default"/>
      </w:rPr>
    </w:lvl>
    <w:lvl w:ilvl="4" w:tplc="624C5E24">
      <w:start w:val="1"/>
      <w:numFmt w:val="bullet"/>
      <w:lvlText w:val="o"/>
      <w:lvlJc w:val="left"/>
      <w:pPr>
        <w:ind w:left="3600" w:hanging="360"/>
      </w:pPr>
      <w:rPr>
        <w:rFonts w:ascii="Courier New" w:hAnsi="Courier New" w:hint="default"/>
      </w:rPr>
    </w:lvl>
    <w:lvl w:ilvl="5" w:tplc="FB5C9222">
      <w:start w:val="1"/>
      <w:numFmt w:val="bullet"/>
      <w:lvlText w:val=""/>
      <w:lvlJc w:val="left"/>
      <w:pPr>
        <w:ind w:left="4320" w:hanging="360"/>
      </w:pPr>
      <w:rPr>
        <w:rFonts w:ascii="Wingdings" w:hAnsi="Wingdings" w:hint="default"/>
      </w:rPr>
    </w:lvl>
    <w:lvl w:ilvl="6" w:tplc="9C5626DA">
      <w:start w:val="1"/>
      <w:numFmt w:val="bullet"/>
      <w:lvlText w:val=""/>
      <w:lvlJc w:val="left"/>
      <w:pPr>
        <w:ind w:left="5040" w:hanging="360"/>
      </w:pPr>
      <w:rPr>
        <w:rFonts w:ascii="Symbol" w:hAnsi="Symbol" w:hint="default"/>
      </w:rPr>
    </w:lvl>
    <w:lvl w:ilvl="7" w:tplc="E886F6BA">
      <w:start w:val="1"/>
      <w:numFmt w:val="bullet"/>
      <w:lvlText w:val="o"/>
      <w:lvlJc w:val="left"/>
      <w:pPr>
        <w:ind w:left="5760" w:hanging="360"/>
      </w:pPr>
      <w:rPr>
        <w:rFonts w:ascii="Courier New" w:hAnsi="Courier New" w:hint="default"/>
      </w:rPr>
    </w:lvl>
    <w:lvl w:ilvl="8" w:tplc="F5FC8C46">
      <w:start w:val="1"/>
      <w:numFmt w:val="bullet"/>
      <w:lvlText w:val=""/>
      <w:lvlJc w:val="left"/>
      <w:pPr>
        <w:ind w:left="6480" w:hanging="360"/>
      </w:pPr>
      <w:rPr>
        <w:rFonts w:ascii="Wingdings" w:hAnsi="Wingdings" w:hint="default"/>
      </w:rPr>
    </w:lvl>
  </w:abstractNum>
  <w:abstractNum w:abstractNumId="1">
    <w:nsid w:val="3EA92AA0"/>
    <w:multiLevelType w:val="hybridMultilevel"/>
    <w:tmpl w:val="FB24303C"/>
    <w:lvl w:ilvl="0" w:tplc="FAE4B798">
      <w:start w:val="1"/>
      <w:numFmt w:val="decimal"/>
      <w:lvlText w:val="%1."/>
      <w:lvlJc w:val="left"/>
      <w:pPr>
        <w:ind w:left="720" w:hanging="360"/>
      </w:pPr>
    </w:lvl>
    <w:lvl w:ilvl="1" w:tplc="BEF2BB48">
      <w:start w:val="1"/>
      <w:numFmt w:val="lowerLetter"/>
      <w:lvlText w:val="%2."/>
      <w:lvlJc w:val="left"/>
      <w:pPr>
        <w:ind w:left="1440" w:hanging="360"/>
      </w:pPr>
    </w:lvl>
    <w:lvl w:ilvl="2" w:tplc="519AE6FE">
      <w:start w:val="1"/>
      <w:numFmt w:val="lowerRoman"/>
      <w:lvlText w:val="%3."/>
      <w:lvlJc w:val="right"/>
      <w:pPr>
        <w:ind w:left="2160" w:hanging="180"/>
      </w:pPr>
    </w:lvl>
    <w:lvl w:ilvl="3" w:tplc="440286DE">
      <w:start w:val="1"/>
      <w:numFmt w:val="decimal"/>
      <w:lvlText w:val="%4."/>
      <w:lvlJc w:val="left"/>
      <w:pPr>
        <w:ind w:left="2880" w:hanging="360"/>
      </w:pPr>
    </w:lvl>
    <w:lvl w:ilvl="4" w:tplc="542210F8">
      <w:start w:val="1"/>
      <w:numFmt w:val="lowerLetter"/>
      <w:lvlText w:val="%5."/>
      <w:lvlJc w:val="left"/>
      <w:pPr>
        <w:ind w:left="3600" w:hanging="360"/>
      </w:pPr>
    </w:lvl>
    <w:lvl w:ilvl="5" w:tplc="4D4E42AA">
      <w:start w:val="1"/>
      <w:numFmt w:val="lowerRoman"/>
      <w:lvlText w:val="%6."/>
      <w:lvlJc w:val="right"/>
      <w:pPr>
        <w:ind w:left="4320" w:hanging="180"/>
      </w:pPr>
    </w:lvl>
    <w:lvl w:ilvl="6" w:tplc="DF566C62">
      <w:start w:val="1"/>
      <w:numFmt w:val="decimal"/>
      <w:lvlText w:val="%7."/>
      <w:lvlJc w:val="left"/>
      <w:pPr>
        <w:ind w:left="5040" w:hanging="360"/>
      </w:pPr>
    </w:lvl>
    <w:lvl w:ilvl="7" w:tplc="4802054E">
      <w:start w:val="1"/>
      <w:numFmt w:val="lowerLetter"/>
      <w:lvlText w:val="%8."/>
      <w:lvlJc w:val="left"/>
      <w:pPr>
        <w:ind w:left="5760" w:hanging="360"/>
      </w:pPr>
    </w:lvl>
    <w:lvl w:ilvl="8" w:tplc="F2B0120A">
      <w:start w:val="1"/>
      <w:numFmt w:val="lowerRoman"/>
      <w:lvlText w:val="%9."/>
      <w:lvlJc w:val="right"/>
      <w:pPr>
        <w:ind w:left="6480" w:hanging="180"/>
      </w:pPr>
    </w:lvl>
  </w:abstractNum>
  <w:abstractNum w:abstractNumId="2">
    <w:nsid w:val="419F2EAD"/>
    <w:multiLevelType w:val="hybridMultilevel"/>
    <w:tmpl w:val="9FC23F06"/>
    <w:lvl w:ilvl="0" w:tplc="5B44C1B4">
      <w:start w:val="1"/>
      <w:numFmt w:val="decimal"/>
      <w:lvlText w:val="%1."/>
      <w:lvlJc w:val="left"/>
      <w:pPr>
        <w:ind w:left="720" w:hanging="360"/>
      </w:pPr>
    </w:lvl>
    <w:lvl w:ilvl="1" w:tplc="AF30585E">
      <w:start w:val="1"/>
      <w:numFmt w:val="lowerLetter"/>
      <w:lvlText w:val="%2."/>
      <w:lvlJc w:val="left"/>
      <w:pPr>
        <w:ind w:left="1440" w:hanging="360"/>
      </w:pPr>
    </w:lvl>
    <w:lvl w:ilvl="2" w:tplc="91365EA8">
      <w:start w:val="1"/>
      <w:numFmt w:val="lowerRoman"/>
      <w:lvlText w:val="%3."/>
      <w:lvlJc w:val="right"/>
      <w:pPr>
        <w:ind w:left="2160" w:hanging="180"/>
      </w:pPr>
    </w:lvl>
    <w:lvl w:ilvl="3" w:tplc="EF86A436">
      <w:start w:val="1"/>
      <w:numFmt w:val="decimal"/>
      <w:lvlText w:val="%4."/>
      <w:lvlJc w:val="left"/>
      <w:pPr>
        <w:ind w:left="2880" w:hanging="360"/>
      </w:pPr>
    </w:lvl>
    <w:lvl w:ilvl="4" w:tplc="3D541A26">
      <w:start w:val="1"/>
      <w:numFmt w:val="lowerLetter"/>
      <w:lvlText w:val="%5."/>
      <w:lvlJc w:val="left"/>
      <w:pPr>
        <w:ind w:left="3600" w:hanging="360"/>
      </w:pPr>
    </w:lvl>
    <w:lvl w:ilvl="5" w:tplc="94F87CCE">
      <w:start w:val="1"/>
      <w:numFmt w:val="lowerRoman"/>
      <w:lvlText w:val="%6."/>
      <w:lvlJc w:val="right"/>
      <w:pPr>
        <w:ind w:left="4320" w:hanging="180"/>
      </w:pPr>
    </w:lvl>
    <w:lvl w:ilvl="6" w:tplc="61C09BE2">
      <w:start w:val="1"/>
      <w:numFmt w:val="decimal"/>
      <w:lvlText w:val="%7."/>
      <w:lvlJc w:val="left"/>
      <w:pPr>
        <w:ind w:left="5040" w:hanging="360"/>
      </w:pPr>
    </w:lvl>
    <w:lvl w:ilvl="7" w:tplc="B20E58E0">
      <w:start w:val="1"/>
      <w:numFmt w:val="lowerLetter"/>
      <w:lvlText w:val="%8."/>
      <w:lvlJc w:val="left"/>
      <w:pPr>
        <w:ind w:left="5760" w:hanging="360"/>
      </w:pPr>
    </w:lvl>
    <w:lvl w:ilvl="8" w:tplc="1E92189C">
      <w:start w:val="1"/>
      <w:numFmt w:val="lowerRoman"/>
      <w:lvlText w:val="%9."/>
      <w:lvlJc w:val="right"/>
      <w:pPr>
        <w:ind w:left="6480" w:hanging="180"/>
      </w:pPr>
    </w:lvl>
  </w:abstractNum>
  <w:abstractNum w:abstractNumId="3">
    <w:nsid w:val="4C1A3FA0"/>
    <w:multiLevelType w:val="hybridMultilevel"/>
    <w:tmpl w:val="2C76F4E4"/>
    <w:lvl w:ilvl="0" w:tplc="6D024A82">
      <w:start w:val="1"/>
      <w:numFmt w:val="decimal"/>
      <w:lvlText w:val="%1."/>
      <w:lvlJc w:val="left"/>
      <w:pPr>
        <w:ind w:left="720" w:hanging="360"/>
      </w:pPr>
    </w:lvl>
    <w:lvl w:ilvl="1" w:tplc="C19E4D2C">
      <w:start w:val="1"/>
      <w:numFmt w:val="lowerLetter"/>
      <w:lvlText w:val="%2."/>
      <w:lvlJc w:val="left"/>
      <w:pPr>
        <w:ind w:left="1440" w:hanging="360"/>
      </w:pPr>
    </w:lvl>
    <w:lvl w:ilvl="2" w:tplc="2646ABFE">
      <w:start w:val="1"/>
      <w:numFmt w:val="lowerRoman"/>
      <w:lvlText w:val="%3."/>
      <w:lvlJc w:val="right"/>
      <w:pPr>
        <w:ind w:left="2160" w:hanging="180"/>
      </w:pPr>
    </w:lvl>
    <w:lvl w:ilvl="3" w:tplc="9F588AD2">
      <w:start w:val="1"/>
      <w:numFmt w:val="decimal"/>
      <w:lvlText w:val="%4."/>
      <w:lvlJc w:val="left"/>
      <w:pPr>
        <w:ind w:left="2880" w:hanging="360"/>
      </w:pPr>
    </w:lvl>
    <w:lvl w:ilvl="4" w:tplc="15B66244">
      <w:start w:val="1"/>
      <w:numFmt w:val="lowerLetter"/>
      <w:lvlText w:val="%5."/>
      <w:lvlJc w:val="left"/>
      <w:pPr>
        <w:ind w:left="3600" w:hanging="360"/>
      </w:pPr>
    </w:lvl>
    <w:lvl w:ilvl="5" w:tplc="21A64F0A">
      <w:start w:val="1"/>
      <w:numFmt w:val="lowerRoman"/>
      <w:lvlText w:val="%6."/>
      <w:lvlJc w:val="right"/>
      <w:pPr>
        <w:ind w:left="4320" w:hanging="180"/>
      </w:pPr>
    </w:lvl>
    <w:lvl w:ilvl="6" w:tplc="BA34F37C">
      <w:start w:val="1"/>
      <w:numFmt w:val="decimal"/>
      <w:lvlText w:val="%7."/>
      <w:lvlJc w:val="left"/>
      <w:pPr>
        <w:ind w:left="5040" w:hanging="360"/>
      </w:pPr>
    </w:lvl>
    <w:lvl w:ilvl="7" w:tplc="7CA0983C">
      <w:start w:val="1"/>
      <w:numFmt w:val="lowerLetter"/>
      <w:lvlText w:val="%8."/>
      <w:lvlJc w:val="left"/>
      <w:pPr>
        <w:ind w:left="5760" w:hanging="360"/>
      </w:pPr>
    </w:lvl>
    <w:lvl w:ilvl="8" w:tplc="D1C2BDB6">
      <w:start w:val="1"/>
      <w:numFmt w:val="lowerRoman"/>
      <w:lvlText w:val="%9."/>
      <w:lvlJc w:val="right"/>
      <w:pPr>
        <w:ind w:left="6480" w:hanging="180"/>
      </w:pPr>
    </w:lvl>
  </w:abstractNum>
  <w:abstractNum w:abstractNumId="4">
    <w:nsid w:val="522A56E4"/>
    <w:multiLevelType w:val="hybridMultilevel"/>
    <w:tmpl w:val="6742E97A"/>
    <w:lvl w:ilvl="0" w:tplc="696EFF1C">
      <w:start w:val="1"/>
      <w:numFmt w:val="decimal"/>
      <w:lvlText w:val="%1."/>
      <w:lvlJc w:val="left"/>
      <w:pPr>
        <w:ind w:left="720" w:hanging="360"/>
      </w:pPr>
    </w:lvl>
    <w:lvl w:ilvl="1" w:tplc="A052DDDE">
      <w:start w:val="1"/>
      <w:numFmt w:val="lowerLetter"/>
      <w:lvlText w:val="%2."/>
      <w:lvlJc w:val="left"/>
      <w:pPr>
        <w:ind w:left="1440" w:hanging="360"/>
      </w:pPr>
    </w:lvl>
    <w:lvl w:ilvl="2" w:tplc="27E84EBA">
      <w:start w:val="1"/>
      <w:numFmt w:val="lowerRoman"/>
      <w:lvlText w:val="%3."/>
      <w:lvlJc w:val="right"/>
      <w:pPr>
        <w:ind w:left="2160" w:hanging="180"/>
      </w:pPr>
    </w:lvl>
    <w:lvl w:ilvl="3" w:tplc="95BE05C4">
      <w:start w:val="1"/>
      <w:numFmt w:val="decimal"/>
      <w:lvlText w:val="%4."/>
      <w:lvlJc w:val="left"/>
      <w:pPr>
        <w:ind w:left="2880" w:hanging="360"/>
      </w:pPr>
    </w:lvl>
    <w:lvl w:ilvl="4" w:tplc="903822EA">
      <w:start w:val="1"/>
      <w:numFmt w:val="lowerLetter"/>
      <w:lvlText w:val="%5."/>
      <w:lvlJc w:val="left"/>
      <w:pPr>
        <w:ind w:left="3600" w:hanging="360"/>
      </w:pPr>
    </w:lvl>
    <w:lvl w:ilvl="5" w:tplc="DAD832B8">
      <w:start w:val="1"/>
      <w:numFmt w:val="lowerRoman"/>
      <w:lvlText w:val="%6."/>
      <w:lvlJc w:val="right"/>
      <w:pPr>
        <w:ind w:left="4320" w:hanging="180"/>
      </w:pPr>
    </w:lvl>
    <w:lvl w:ilvl="6" w:tplc="323459EA">
      <w:start w:val="1"/>
      <w:numFmt w:val="decimal"/>
      <w:lvlText w:val="%7."/>
      <w:lvlJc w:val="left"/>
      <w:pPr>
        <w:ind w:left="5040" w:hanging="360"/>
      </w:pPr>
    </w:lvl>
    <w:lvl w:ilvl="7" w:tplc="CFC08E9C">
      <w:start w:val="1"/>
      <w:numFmt w:val="lowerLetter"/>
      <w:lvlText w:val="%8."/>
      <w:lvlJc w:val="left"/>
      <w:pPr>
        <w:ind w:left="5760" w:hanging="360"/>
      </w:pPr>
    </w:lvl>
    <w:lvl w:ilvl="8" w:tplc="7042EC38">
      <w:start w:val="1"/>
      <w:numFmt w:val="lowerRoman"/>
      <w:lvlText w:val="%9."/>
      <w:lvlJc w:val="right"/>
      <w:pPr>
        <w:ind w:left="6480" w:hanging="180"/>
      </w:pPr>
    </w:lvl>
  </w:abstractNum>
  <w:abstractNum w:abstractNumId="5">
    <w:nsid w:val="63F86DAE"/>
    <w:multiLevelType w:val="hybridMultilevel"/>
    <w:tmpl w:val="10C8487A"/>
    <w:lvl w:ilvl="0" w:tplc="0152F5EA">
      <w:start w:val="1"/>
      <w:numFmt w:val="upperRoman"/>
      <w:lvlText w:val="%1."/>
      <w:lvlJc w:val="left"/>
      <w:pPr>
        <w:ind w:left="720" w:hanging="360"/>
      </w:pPr>
    </w:lvl>
    <w:lvl w:ilvl="1" w:tplc="927AB4AC">
      <w:start w:val="1"/>
      <w:numFmt w:val="lowerLetter"/>
      <w:lvlText w:val="%2."/>
      <w:lvlJc w:val="left"/>
      <w:pPr>
        <w:ind w:left="1440" w:hanging="360"/>
      </w:pPr>
    </w:lvl>
    <w:lvl w:ilvl="2" w:tplc="D692422C">
      <w:start w:val="1"/>
      <w:numFmt w:val="lowerRoman"/>
      <w:lvlText w:val="%3."/>
      <w:lvlJc w:val="right"/>
      <w:pPr>
        <w:ind w:left="2160" w:hanging="180"/>
      </w:pPr>
    </w:lvl>
    <w:lvl w:ilvl="3" w:tplc="DF649CDA">
      <w:start w:val="1"/>
      <w:numFmt w:val="decimal"/>
      <w:lvlText w:val="%4."/>
      <w:lvlJc w:val="left"/>
      <w:pPr>
        <w:ind w:left="2880" w:hanging="360"/>
      </w:pPr>
    </w:lvl>
    <w:lvl w:ilvl="4" w:tplc="F8187576">
      <w:start w:val="1"/>
      <w:numFmt w:val="lowerLetter"/>
      <w:lvlText w:val="%5."/>
      <w:lvlJc w:val="left"/>
      <w:pPr>
        <w:ind w:left="3600" w:hanging="360"/>
      </w:pPr>
    </w:lvl>
    <w:lvl w:ilvl="5" w:tplc="90044B4A">
      <w:start w:val="1"/>
      <w:numFmt w:val="lowerRoman"/>
      <w:lvlText w:val="%6."/>
      <w:lvlJc w:val="right"/>
      <w:pPr>
        <w:ind w:left="4320" w:hanging="180"/>
      </w:pPr>
    </w:lvl>
    <w:lvl w:ilvl="6" w:tplc="A4B2EE72">
      <w:start w:val="1"/>
      <w:numFmt w:val="decimal"/>
      <w:lvlText w:val="%7."/>
      <w:lvlJc w:val="left"/>
      <w:pPr>
        <w:ind w:left="5040" w:hanging="360"/>
      </w:pPr>
    </w:lvl>
    <w:lvl w:ilvl="7" w:tplc="28E0A6F6">
      <w:start w:val="1"/>
      <w:numFmt w:val="lowerLetter"/>
      <w:lvlText w:val="%8."/>
      <w:lvlJc w:val="left"/>
      <w:pPr>
        <w:ind w:left="5760" w:hanging="360"/>
      </w:pPr>
    </w:lvl>
    <w:lvl w:ilvl="8" w:tplc="BF9AEA64">
      <w:start w:val="1"/>
      <w:numFmt w:val="lowerRoman"/>
      <w:lvlText w:val="%9."/>
      <w:lvlJc w:val="right"/>
      <w:pPr>
        <w:ind w:left="6480" w:hanging="180"/>
      </w:pPr>
    </w:lvl>
  </w:abstractNum>
  <w:abstractNum w:abstractNumId="6">
    <w:nsid w:val="6C526268"/>
    <w:multiLevelType w:val="hybridMultilevel"/>
    <w:tmpl w:val="182EDA26"/>
    <w:lvl w:ilvl="0" w:tplc="9DDA4ECC">
      <w:start w:val="1"/>
      <w:numFmt w:val="upperRoman"/>
      <w:lvlText w:val="%1."/>
      <w:lvlJc w:val="right"/>
      <w:pPr>
        <w:ind w:left="720" w:hanging="360"/>
      </w:pPr>
    </w:lvl>
    <w:lvl w:ilvl="1" w:tplc="45E832FA">
      <w:start w:val="1"/>
      <w:numFmt w:val="lowerLetter"/>
      <w:lvlText w:val="%2."/>
      <w:lvlJc w:val="left"/>
      <w:pPr>
        <w:ind w:left="1440" w:hanging="360"/>
      </w:pPr>
    </w:lvl>
    <w:lvl w:ilvl="2" w:tplc="02442424">
      <w:start w:val="1"/>
      <w:numFmt w:val="lowerRoman"/>
      <w:lvlText w:val="%3."/>
      <w:lvlJc w:val="right"/>
      <w:pPr>
        <w:ind w:left="2160" w:hanging="180"/>
      </w:pPr>
    </w:lvl>
    <w:lvl w:ilvl="3" w:tplc="02DCF9B2">
      <w:start w:val="1"/>
      <w:numFmt w:val="decimal"/>
      <w:lvlText w:val="%4."/>
      <w:lvlJc w:val="left"/>
      <w:pPr>
        <w:ind w:left="2880" w:hanging="360"/>
      </w:pPr>
    </w:lvl>
    <w:lvl w:ilvl="4" w:tplc="B79C5084">
      <w:start w:val="1"/>
      <w:numFmt w:val="lowerLetter"/>
      <w:lvlText w:val="%5."/>
      <w:lvlJc w:val="left"/>
      <w:pPr>
        <w:ind w:left="3600" w:hanging="360"/>
      </w:pPr>
    </w:lvl>
    <w:lvl w:ilvl="5" w:tplc="41BAFE00">
      <w:start w:val="1"/>
      <w:numFmt w:val="lowerRoman"/>
      <w:lvlText w:val="%6."/>
      <w:lvlJc w:val="right"/>
      <w:pPr>
        <w:ind w:left="4320" w:hanging="180"/>
      </w:pPr>
    </w:lvl>
    <w:lvl w:ilvl="6" w:tplc="06FAE9A4">
      <w:start w:val="1"/>
      <w:numFmt w:val="decimal"/>
      <w:lvlText w:val="%7."/>
      <w:lvlJc w:val="left"/>
      <w:pPr>
        <w:ind w:left="5040" w:hanging="360"/>
      </w:pPr>
    </w:lvl>
    <w:lvl w:ilvl="7" w:tplc="D75099A4">
      <w:start w:val="1"/>
      <w:numFmt w:val="lowerLetter"/>
      <w:lvlText w:val="%8."/>
      <w:lvlJc w:val="left"/>
      <w:pPr>
        <w:ind w:left="5760" w:hanging="360"/>
      </w:pPr>
    </w:lvl>
    <w:lvl w:ilvl="8" w:tplc="9AEAA5D6">
      <w:start w:val="1"/>
      <w:numFmt w:val="lowerRoman"/>
      <w:lvlText w:val="%9."/>
      <w:lvlJc w:val="right"/>
      <w:pPr>
        <w:ind w:left="6480" w:hanging="180"/>
      </w:pPr>
    </w:lvl>
  </w:abstractNum>
  <w:abstractNum w:abstractNumId="7">
    <w:nsid w:val="75D300B4"/>
    <w:multiLevelType w:val="hybridMultilevel"/>
    <w:tmpl w:val="ED00A4A0"/>
    <w:lvl w:ilvl="0" w:tplc="30A23FB0">
      <w:start w:val="1"/>
      <w:numFmt w:val="bullet"/>
      <w:lvlText w:val=""/>
      <w:lvlJc w:val="left"/>
      <w:pPr>
        <w:ind w:left="720" w:hanging="360"/>
      </w:pPr>
      <w:rPr>
        <w:rFonts w:ascii="Symbol" w:hAnsi="Symbol" w:hint="default"/>
      </w:rPr>
    </w:lvl>
    <w:lvl w:ilvl="1" w:tplc="932C7706">
      <w:start w:val="1"/>
      <w:numFmt w:val="bullet"/>
      <w:lvlText w:val="o"/>
      <w:lvlJc w:val="left"/>
      <w:pPr>
        <w:ind w:left="1440" w:hanging="360"/>
      </w:pPr>
      <w:rPr>
        <w:rFonts w:ascii="Courier New" w:hAnsi="Courier New" w:hint="default"/>
      </w:rPr>
    </w:lvl>
    <w:lvl w:ilvl="2" w:tplc="9E40A5B8">
      <w:start w:val="1"/>
      <w:numFmt w:val="bullet"/>
      <w:lvlText w:val=""/>
      <w:lvlJc w:val="left"/>
      <w:pPr>
        <w:ind w:left="2160" w:hanging="360"/>
      </w:pPr>
      <w:rPr>
        <w:rFonts w:ascii="Wingdings" w:hAnsi="Wingdings" w:hint="default"/>
      </w:rPr>
    </w:lvl>
    <w:lvl w:ilvl="3" w:tplc="0E3A2342">
      <w:start w:val="1"/>
      <w:numFmt w:val="bullet"/>
      <w:lvlText w:val=""/>
      <w:lvlJc w:val="left"/>
      <w:pPr>
        <w:ind w:left="2880" w:hanging="360"/>
      </w:pPr>
      <w:rPr>
        <w:rFonts w:ascii="Symbol" w:hAnsi="Symbol" w:hint="default"/>
      </w:rPr>
    </w:lvl>
    <w:lvl w:ilvl="4" w:tplc="F5046650">
      <w:start w:val="1"/>
      <w:numFmt w:val="bullet"/>
      <w:lvlText w:val="o"/>
      <w:lvlJc w:val="left"/>
      <w:pPr>
        <w:ind w:left="3600" w:hanging="360"/>
      </w:pPr>
      <w:rPr>
        <w:rFonts w:ascii="Courier New" w:hAnsi="Courier New" w:hint="default"/>
      </w:rPr>
    </w:lvl>
    <w:lvl w:ilvl="5" w:tplc="9A925F4A">
      <w:start w:val="1"/>
      <w:numFmt w:val="bullet"/>
      <w:lvlText w:val=""/>
      <w:lvlJc w:val="left"/>
      <w:pPr>
        <w:ind w:left="4320" w:hanging="360"/>
      </w:pPr>
      <w:rPr>
        <w:rFonts w:ascii="Wingdings" w:hAnsi="Wingdings" w:hint="default"/>
      </w:rPr>
    </w:lvl>
    <w:lvl w:ilvl="6" w:tplc="ED7AE5FA">
      <w:start w:val="1"/>
      <w:numFmt w:val="bullet"/>
      <w:lvlText w:val=""/>
      <w:lvlJc w:val="left"/>
      <w:pPr>
        <w:ind w:left="5040" w:hanging="360"/>
      </w:pPr>
      <w:rPr>
        <w:rFonts w:ascii="Symbol" w:hAnsi="Symbol" w:hint="default"/>
      </w:rPr>
    </w:lvl>
    <w:lvl w:ilvl="7" w:tplc="27D4480E">
      <w:start w:val="1"/>
      <w:numFmt w:val="bullet"/>
      <w:lvlText w:val="o"/>
      <w:lvlJc w:val="left"/>
      <w:pPr>
        <w:ind w:left="5760" w:hanging="360"/>
      </w:pPr>
      <w:rPr>
        <w:rFonts w:ascii="Courier New" w:hAnsi="Courier New" w:hint="default"/>
      </w:rPr>
    </w:lvl>
    <w:lvl w:ilvl="8" w:tplc="987A0DE6">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6"/>
  </w:num>
  <w:num w:numId="4">
    <w:abstractNumId w:val="3"/>
  </w:num>
  <w:num w:numId="5">
    <w:abstractNumId w:val="1"/>
  </w:num>
  <w:num w:numId="6">
    <w:abstractNumId w:val="2"/>
  </w:num>
  <w:num w:numId="7">
    <w:abstractNumId w:val="0"/>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44B5CD48"/>
    <w:rsid w:val="00427789"/>
    <w:rsid w:val="009F22AE"/>
    <w:rsid w:val="00A33B47"/>
    <w:rsid w:val="00DC3CD7"/>
    <w:rsid w:val="2FAC7C42"/>
    <w:rsid w:val="44B5CD48"/>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22A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22AE"/>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2154</Words>
  <Characters>12283</Characters>
  <Application>Microsoft Office Word</Application>
  <DocSecurity>0</DocSecurity>
  <Lines>102</Lines>
  <Paragraphs>28</Paragraphs>
  <ScaleCrop>false</ScaleCrop>
  <Company/>
  <LinksUpToDate>false</LinksUpToDate>
  <CharactersWithSpaces>14409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Guest User</dc:creator>
  <cp:lastModifiedBy>shree computers</cp:lastModifiedBy>
  <cp:revision>2</cp:revision>
  <dcterms:created xsi:type="dcterms:W3CDTF">2021-08-26T11:24:00Z</dcterms:created>
  <dcterms:modified xsi:type="dcterms:W3CDTF">2021-08-26T11:24:00Z</dcterms:modified>
</cp:coreProperties>
</file>