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4B6F" w:rsidRDefault="00DA4B6F" w:rsidP="00DA4B6F">
      <w:pPr>
        <w:spacing w:after="0" w:line="240" w:lineRule="auto"/>
        <w:jc w:val="center"/>
        <w:rPr>
          <w:rFonts w:ascii="Times New Roman" w:eastAsia="Times New Roman" w:hAnsi="Times New Roman" w:cs="Times New Roman"/>
          <w:b/>
          <w:bCs/>
          <w:color w:val="000000"/>
          <w:sz w:val="20"/>
          <w:lang w:eastAsia="en-IN"/>
        </w:rPr>
      </w:pPr>
    </w:p>
    <w:p w:rsidR="00DA4B6F" w:rsidRDefault="00DA4B6F" w:rsidP="00DA4B6F">
      <w:pPr>
        <w:spacing w:after="0" w:line="240" w:lineRule="auto"/>
        <w:jc w:val="center"/>
        <w:rPr>
          <w:rFonts w:ascii="Times New Roman" w:eastAsia="Times New Roman" w:hAnsi="Times New Roman" w:cs="Times New Roman"/>
          <w:b/>
          <w:bCs/>
          <w:color w:val="000000"/>
          <w:sz w:val="20"/>
          <w:lang w:eastAsia="en-IN"/>
        </w:rPr>
      </w:pPr>
    </w:p>
    <w:p w:rsidR="00DA4B6F" w:rsidRDefault="008353AA" w:rsidP="008353AA">
      <w:pPr>
        <w:spacing w:after="0" w:line="240" w:lineRule="auto"/>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 xml:space="preserve">                              </w:t>
      </w:r>
      <w:r w:rsidR="00DA4B6F" w:rsidRPr="00DA4B6F">
        <w:rPr>
          <w:rFonts w:ascii="Times New Roman" w:eastAsia="Times New Roman" w:hAnsi="Times New Roman" w:cs="Times New Roman"/>
          <w:b/>
          <w:bCs/>
          <w:color w:val="000000"/>
          <w:sz w:val="28"/>
          <w:szCs w:val="28"/>
          <w:lang w:eastAsia="en-IN"/>
        </w:rPr>
        <w:t>POST-EMPLOYMENT REFERENCE POLICY</w:t>
      </w:r>
    </w:p>
    <w:p w:rsidR="008353AA" w:rsidRPr="00DA4B6F" w:rsidRDefault="001F25C9" w:rsidP="008353AA">
      <w:pPr>
        <w:spacing w:after="0" w:line="240" w:lineRule="auto"/>
        <w:jc w:val="center"/>
        <w:rPr>
          <w:rFonts w:ascii="Times New Roman" w:eastAsia="Times New Roman" w:hAnsi="Times New Roman" w:cs="Times New Roman"/>
          <w:sz w:val="28"/>
          <w:szCs w:val="28"/>
          <w:lang w:eastAsia="en-IN"/>
        </w:rPr>
      </w:pPr>
      <w:r w:rsidRPr="001F25C9">
        <w:rPr>
          <w:rFonts w:ascii="Times New Roman" w:eastAsia="Times New Roman" w:hAnsi="Times New Roman" w:cs="Times New Roman"/>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DA4B6F" w:rsidRPr="00DA4B6F" w:rsidRDefault="00DA4B6F" w:rsidP="008353AA">
      <w:pPr>
        <w:spacing w:after="240" w:line="240" w:lineRule="auto"/>
        <w:rPr>
          <w:rFonts w:ascii="Times New Roman" w:eastAsia="Times New Roman" w:hAnsi="Times New Roman" w:cs="Times New Roman"/>
          <w:sz w:val="20"/>
          <w:lang w:eastAsia="en-IN"/>
        </w:rPr>
      </w:pPr>
      <w:r w:rsidRPr="00DA4B6F">
        <w:rPr>
          <w:rFonts w:ascii="Times New Roman" w:eastAsia="Times New Roman" w:hAnsi="Times New Roman" w:cs="Times New Roman"/>
          <w:sz w:val="20"/>
          <w:lang w:eastAsia="en-IN"/>
        </w:rPr>
        <w:br/>
      </w:r>
    </w:p>
    <w:p w:rsidR="00DA4B6F" w:rsidRPr="00DA4B6F" w:rsidRDefault="00DA4B6F" w:rsidP="008353AA">
      <w:pPr>
        <w:spacing w:after="0" w:line="240" w:lineRule="auto"/>
        <w:rPr>
          <w:rFonts w:ascii="Times New Roman" w:eastAsia="Times New Roman" w:hAnsi="Times New Roman" w:cs="Times New Roman"/>
          <w:sz w:val="20"/>
          <w:lang w:eastAsia="en-IN"/>
        </w:rPr>
      </w:pPr>
      <w:r w:rsidRPr="00DA4B6F">
        <w:rPr>
          <w:rFonts w:ascii="Times New Roman" w:eastAsia="Times New Roman" w:hAnsi="Times New Roman" w:cs="Times New Roman"/>
          <w:color w:val="000000"/>
          <w:sz w:val="20"/>
          <w:lang w:eastAsia="en-IN"/>
        </w:rPr>
        <w:t>I</w:t>
      </w:r>
      <w:r w:rsidR="008353AA">
        <w:rPr>
          <w:rFonts w:ascii="Times New Roman" w:eastAsia="Times New Roman" w:hAnsi="Times New Roman" w:cs="Times New Roman"/>
          <w:color w:val="000000"/>
          <w:sz w:val="20"/>
          <w:lang w:eastAsia="en-IN"/>
        </w:rPr>
        <w:t>t is the policy of [COMPANY NAME</w:t>
      </w:r>
      <w:r w:rsidRPr="00DA4B6F">
        <w:rPr>
          <w:rFonts w:ascii="Times New Roman" w:eastAsia="Times New Roman" w:hAnsi="Times New Roman" w:cs="Times New Roman"/>
          <w:color w:val="000000"/>
          <w:sz w:val="20"/>
          <w:lang w:eastAsia="en-IN"/>
        </w:rPr>
        <w:t>] only to provide prospective employers with references regarding former employees who have worked for the company within the past three years.</w:t>
      </w:r>
    </w:p>
    <w:p w:rsidR="00DA4B6F" w:rsidRPr="00DA4B6F" w:rsidRDefault="00DA4B6F" w:rsidP="008353AA">
      <w:pPr>
        <w:spacing w:after="0" w:line="240" w:lineRule="auto"/>
        <w:rPr>
          <w:rFonts w:ascii="Times New Roman" w:eastAsia="Times New Roman" w:hAnsi="Times New Roman" w:cs="Times New Roman"/>
          <w:sz w:val="20"/>
          <w:lang w:eastAsia="en-IN"/>
        </w:rPr>
      </w:pPr>
    </w:p>
    <w:p w:rsidR="00DA4B6F" w:rsidRPr="00DA4B6F" w:rsidRDefault="00DA4B6F" w:rsidP="008353AA">
      <w:pPr>
        <w:spacing w:after="0" w:line="240" w:lineRule="auto"/>
        <w:rPr>
          <w:rFonts w:ascii="Times New Roman" w:eastAsia="Times New Roman" w:hAnsi="Times New Roman" w:cs="Times New Roman"/>
          <w:sz w:val="20"/>
          <w:lang w:eastAsia="en-IN"/>
        </w:rPr>
      </w:pPr>
      <w:r w:rsidRPr="00DA4B6F">
        <w:rPr>
          <w:rFonts w:ascii="Times New Roman" w:eastAsia="Times New Roman" w:hAnsi="Times New Roman" w:cs="Times New Roman"/>
          <w:color w:val="000000"/>
          <w:sz w:val="20"/>
          <w:lang w:eastAsia="en-IN"/>
        </w:rPr>
        <w:t>I</w:t>
      </w:r>
      <w:r w:rsidR="008353AA">
        <w:rPr>
          <w:rFonts w:ascii="Times New Roman" w:eastAsia="Times New Roman" w:hAnsi="Times New Roman" w:cs="Times New Roman"/>
          <w:color w:val="000000"/>
          <w:sz w:val="20"/>
          <w:lang w:eastAsia="en-IN"/>
        </w:rPr>
        <w:t>t is the policy of [COMPANY NAME</w:t>
      </w:r>
      <w:r w:rsidRPr="00DA4B6F">
        <w:rPr>
          <w:rFonts w:ascii="Times New Roman" w:eastAsia="Times New Roman" w:hAnsi="Times New Roman" w:cs="Times New Roman"/>
          <w:color w:val="000000"/>
          <w:sz w:val="20"/>
          <w:lang w:eastAsia="en-IN"/>
        </w:rPr>
        <w:t>] only to provide prospective employers with the dates of employment, final job position and final salary of a former employee.  All references are to be gi</w:t>
      </w:r>
      <w:r w:rsidR="008353AA">
        <w:rPr>
          <w:rFonts w:ascii="Times New Roman" w:eastAsia="Times New Roman" w:hAnsi="Times New Roman" w:cs="Times New Roman"/>
          <w:color w:val="000000"/>
          <w:sz w:val="20"/>
          <w:lang w:eastAsia="en-IN"/>
        </w:rPr>
        <w:t>ven by [THE PERSONNEL DEPARTMENT</w:t>
      </w:r>
      <w:r w:rsidRPr="00DA4B6F">
        <w:rPr>
          <w:rFonts w:ascii="Times New Roman" w:eastAsia="Times New Roman" w:hAnsi="Times New Roman" w:cs="Times New Roman"/>
          <w:color w:val="000000"/>
          <w:sz w:val="20"/>
          <w:lang w:eastAsia="en-IN"/>
        </w:rPr>
        <w:t>] only.</w:t>
      </w:r>
    </w:p>
    <w:p w:rsidR="00DA4B6F" w:rsidRPr="00DA4B6F" w:rsidRDefault="00DA4B6F" w:rsidP="008353AA">
      <w:pPr>
        <w:spacing w:after="0" w:line="240" w:lineRule="auto"/>
        <w:rPr>
          <w:rFonts w:ascii="Times New Roman" w:eastAsia="Times New Roman" w:hAnsi="Times New Roman" w:cs="Times New Roman"/>
          <w:sz w:val="20"/>
          <w:lang w:eastAsia="en-IN"/>
        </w:rPr>
      </w:pPr>
    </w:p>
    <w:p w:rsidR="00DA4B6F" w:rsidRPr="00DA4B6F" w:rsidRDefault="00DA4B6F" w:rsidP="008353AA">
      <w:pPr>
        <w:spacing w:after="0" w:line="240" w:lineRule="auto"/>
        <w:rPr>
          <w:rFonts w:ascii="Times New Roman" w:eastAsia="Times New Roman" w:hAnsi="Times New Roman" w:cs="Times New Roman"/>
          <w:sz w:val="20"/>
          <w:lang w:eastAsia="en-IN"/>
        </w:rPr>
      </w:pPr>
      <w:r w:rsidRPr="00DA4B6F">
        <w:rPr>
          <w:rFonts w:ascii="Times New Roman" w:eastAsia="Times New Roman" w:hAnsi="Times New Roman" w:cs="Times New Roman"/>
          <w:color w:val="000000"/>
          <w:sz w:val="20"/>
          <w:lang w:eastAsia="en-IN"/>
        </w:rPr>
        <w:t>If the former employee is required to provide a prospective employer with additional information by way of reference, the employee must sign a form that holds the company and the prospective employer harmless from any statements or documents published related to that reference.</w:t>
      </w:r>
    </w:p>
    <w:p w:rsidR="008E113A" w:rsidRDefault="008E113A">
      <w:pPr>
        <w:rPr>
          <w:rFonts w:ascii="Times New Roman" w:hAnsi="Times New Roman" w:cs="Times New Roman"/>
          <w:sz w:val="20"/>
        </w:rPr>
      </w:pPr>
    </w:p>
    <w:p w:rsidR="008353AA" w:rsidRPr="0013288B" w:rsidRDefault="008353AA" w:rsidP="008353AA">
      <w:pPr>
        <w:rPr>
          <w:rFonts w:ascii="Times New Roman" w:hAnsi="Times New Roman" w:cs="Times New Roman"/>
          <w:u w:val="single"/>
        </w:rPr>
      </w:pPr>
    </w:p>
    <w:p w:rsidR="0013288B" w:rsidRDefault="0013288B" w:rsidP="0013288B">
      <w:pPr>
        <w:spacing w:after="0"/>
        <w:rPr>
          <w:rFonts w:ascii="Times New Roman" w:hAnsi="Times New Roman" w:cs="Times New Roman"/>
          <w:b/>
          <w:bCs/>
          <w:sz w:val="24"/>
          <w:szCs w:val="22"/>
          <w:u w:val="single"/>
        </w:rPr>
      </w:pPr>
      <w:r w:rsidRPr="0013288B">
        <w:rPr>
          <w:rFonts w:ascii="Times New Roman" w:hAnsi="Times New Roman" w:cs="Times New Roman"/>
          <w:b/>
          <w:bCs/>
          <w:sz w:val="24"/>
          <w:szCs w:val="22"/>
          <w:u w:val="single"/>
        </w:rPr>
        <w:t>Providing a reference</w:t>
      </w:r>
    </w:p>
    <w:p w:rsidR="0013288B" w:rsidRPr="0013288B" w:rsidRDefault="0013288B" w:rsidP="0013288B">
      <w:pPr>
        <w:spacing w:after="0"/>
        <w:rPr>
          <w:rFonts w:ascii="Times New Roman" w:hAnsi="Times New Roman" w:cs="Times New Roman"/>
          <w:b/>
          <w:bCs/>
          <w:sz w:val="24"/>
          <w:szCs w:val="22"/>
          <w:u w:val="single"/>
        </w:rPr>
      </w:pPr>
    </w:p>
    <w:p w:rsidR="0013288B" w:rsidRDefault="0013288B" w:rsidP="0013288B">
      <w:pPr>
        <w:spacing w:after="0"/>
        <w:rPr>
          <w:rFonts w:ascii="Times New Roman" w:hAnsi="Times New Roman" w:cs="Times New Roman"/>
          <w:b/>
          <w:bCs/>
          <w:sz w:val="20"/>
          <w:szCs w:val="18"/>
        </w:rPr>
      </w:pPr>
      <w:r w:rsidRPr="0013288B">
        <w:rPr>
          <w:rFonts w:ascii="Times New Roman" w:hAnsi="Times New Roman" w:cs="Times New Roman"/>
          <w:b/>
          <w:bCs/>
          <w:sz w:val="20"/>
          <w:szCs w:val="18"/>
        </w:rPr>
        <w:t xml:space="preserve"> Monitor reference provided via HR on behalf of Monitor</w:t>
      </w:r>
    </w:p>
    <w:p w:rsidR="0013288B" w:rsidRPr="0013288B" w:rsidRDefault="0013288B" w:rsidP="0013288B">
      <w:pPr>
        <w:spacing w:after="0"/>
        <w:rPr>
          <w:rFonts w:ascii="Times New Roman" w:hAnsi="Times New Roman" w:cs="Times New Roman"/>
          <w:b/>
          <w:bCs/>
          <w:sz w:val="20"/>
          <w:szCs w:val="18"/>
        </w:rPr>
      </w:pP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 xml:space="preserve"> All reference requests for existing or past employees of Monitor should be directed to HR for processing and a standard reference will be </w:t>
      </w:r>
      <w:r>
        <w:rPr>
          <w:rFonts w:ascii="Times New Roman" w:hAnsi="Times New Roman" w:cs="Times New Roman"/>
          <w:sz w:val="20"/>
          <w:szCs w:val="18"/>
        </w:rPr>
        <w:t>issued as set out in Appendix.</w:t>
      </w:r>
    </w:p>
    <w:p w:rsidR="0013288B" w:rsidRP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 xml:space="preserve"> This is a minimal reference and sets out the name of the employee, job title, and employment dates. That Monitor takes this</w:t>
      </w:r>
      <w:r>
        <w:rPr>
          <w:rFonts w:ascii="Times New Roman" w:hAnsi="Times New Roman" w:cs="Times New Roman"/>
          <w:sz w:val="20"/>
          <w:szCs w:val="18"/>
        </w:rPr>
        <w:t xml:space="preserve"> standard, minimal approach is:</w:t>
      </w:r>
    </w:p>
    <w:p w:rsidR="0013288B" w:rsidRPr="0013288B" w:rsidRDefault="0013288B" w:rsidP="0013288B">
      <w:pPr>
        <w:spacing w:after="0"/>
        <w:rPr>
          <w:rFonts w:ascii="Times New Roman" w:hAnsi="Times New Roman" w:cs="Times New Roman"/>
          <w:sz w:val="20"/>
          <w:szCs w:val="18"/>
        </w:rPr>
      </w:pPr>
    </w:p>
    <w:p w:rsidR="0013288B" w:rsidRPr="0013288B" w:rsidRDefault="0013288B" w:rsidP="0013288B">
      <w:pPr>
        <w:pStyle w:val="ListParagraph"/>
        <w:numPr>
          <w:ilvl w:val="0"/>
          <w:numId w:val="1"/>
        </w:numPr>
        <w:spacing w:after="0"/>
        <w:rPr>
          <w:rFonts w:ascii="Times New Roman" w:hAnsi="Times New Roman" w:cs="Times New Roman"/>
          <w:sz w:val="20"/>
          <w:szCs w:val="18"/>
        </w:rPr>
      </w:pPr>
      <w:r w:rsidRPr="0013288B">
        <w:rPr>
          <w:rFonts w:ascii="Times New Roman" w:hAnsi="Times New Roman" w:cs="Times New Roman"/>
          <w:sz w:val="20"/>
          <w:szCs w:val="18"/>
        </w:rPr>
        <w:t>communicated to all employees at the outset of employment by Monitor;</w:t>
      </w:r>
    </w:p>
    <w:p w:rsidR="0013288B" w:rsidRPr="0013288B" w:rsidRDefault="0013288B" w:rsidP="0013288B">
      <w:pPr>
        <w:pStyle w:val="ListParagraph"/>
        <w:numPr>
          <w:ilvl w:val="0"/>
          <w:numId w:val="1"/>
        </w:numPr>
        <w:spacing w:after="0"/>
        <w:rPr>
          <w:rFonts w:ascii="Times New Roman" w:hAnsi="Times New Roman" w:cs="Times New Roman"/>
          <w:sz w:val="20"/>
          <w:szCs w:val="18"/>
        </w:rPr>
      </w:pPr>
      <w:r w:rsidRPr="0013288B">
        <w:rPr>
          <w:rFonts w:ascii="Times New Roman" w:hAnsi="Times New Roman" w:cs="Times New Roman"/>
          <w:sz w:val="20"/>
          <w:szCs w:val="18"/>
        </w:rPr>
        <w:t>applied uniformly to all employees; and</w:t>
      </w:r>
    </w:p>
    <w:p w:rsidR="0013288B" w:rsidRDefault="0013288B" w:rsidP="0013288B">
      <w:pPr>
        <w:pStyle w:val="ListParagraph"/>
        <w:numPr>
          <w:ilvl w:val="0"/>
          <w:numId w:val="1"/>
        </w:numPr>
        <w:spacing w:after="0"/>
        <w:rPr>
          <w:rFonts w:ascii="Times New Roman" w:hAnsi="Times New Roman" w:cs="Times New Roman"/>
          <w:sz w:val="20"/>
          <w:szCs w:val="18"/>
        </w:rPr>
      </w:pPr>
      <w:r w:rsidRPr="0013288B">
        <w:rPr>
          <w:rFonts w:ascii="Times New Roman" w:hAnsi="Times New Roman" w:cs="Times New Roman"/>
          <w:sz w:val="20"/>
          <w:szCs w:val="18"/>
        </w:rPr>
        <w:t xml:space="preserve">not used as a means of concealing something serious. </w:t>
      </w:r>
    </w:p>
    <w:p w:rsidR="0013288B" w:rsidRPr="0013288B" w:rsidRDefault="0013288B" w:rsidP="0013288B">
      <w:pPr>
        <w:pStyle w:val="ListParagraph"/>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All references should be marked 'confidential' to the addressee and must contain the following disclaimer in the final paragraph:</w:t>
      </w:r>
    </w:p>
    <w:p w:rsidR="0013288B" w:rsidRP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 xml:space="preserve"> "In accordance with Monitor's normal practice this reference is given in good faith and in confidence, without legal liability on behalf of the author or Monitor." </w:t>
      </w:r>
    </w:p>
    <w:p w:rsidR="0013288B" w:rsidRDefault="0013288B" w:rsidP="0013288B">
      <w:pPr>
        <w:spacing w:after="0"/>
        <w:rPr>
          <w:rFonts w:ascii="Times New Roman" w:hAnsi="Times New Roman" w:cs="Times New Roman"/>
          <w:sz w:val="20"/>
          <w:szCs w:val="18"/>
        </w:rPr>
      </w:pPr>
    </w:p>
    <w:p w:rsidR="0013288B" w:rsidRPr="0013288B" w:rsidRDefault="0013288B" w:rsidP="0013288B">
      <w:pPr>
        <w:spacing w:after="0"/>
        <w:rPr>
          <w:rFonts w:ascii="Times New Roman" w:hAnsi="Times New Roman" w:cs="Times New Roman"/>
          <w:b/>
          <w:bCs/>
          <w:sz w:val="20"/>
          <w:szCs w:val="18"/>
        </w:rPr>
      </w:pPr>
    </w:p>
    <w:p w:rsidR="0013288B" w:rsidRPr="0013288B" w:rsidRDefault="0013288B" w:rsidP="0013288B">
      <w:pPr>
        <w:spacing w:after="0"/>
        <w:rPr>
          <w:rFonts w:ascii="Times New Roman" w:hAnsi="Times New Roman" w:cs="Times New Roman"/>
          <w:b/>
          <w:bCs/>
          <w:sz w:val="20"/>
          <w:szCs w:val="18"/>
        </w:rPr>
      </w:pPr>
      <w:r w:rsidRPr="0013288B">
        <w:rPr>
          <w:rFonts w:ascii="Times New Roman" w:hAnsi="Times New Roman" w:cs="Times New Roman"/>
          <w:b/>
          <w:bCs/>
          <w:sz w:val="20"/>
          <w:szCs w:val="18"/>
        </w:rPr>
        <w:t>Monitor reference provided by a senior manager on behalf of Monitor</w:t>
      </w: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 xml:space="preserve"> In exceptional situations, members of the senior management team (SMT), and only SMT members, are authorised to respond more fully to reference requests relating to current and former members of staff but always within the guidelines set out in this policy. </w:t>
      </w:r>
    </w:p>
    <w:p w:rsid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p>
    <w:p w:rsidR="0013288B" w:rsidRPr="0013288B" w:rsidRDefault="0013288B" w:rsidP="0013288B">
      <w:pPr>
        <w:spacing w:after="0"/>
        <w:rPr>
          <w:rFonts w:ascii="Times New Roman" w:hAnsi="Times New Roman" w:cs="Times New Roman"/>
          <w:sz w:val="20"/>
          <w:szCs w:val="18"/>
        </w:rPr>
      </w:pPr>
    </w:p>
    <w:p w:rsidR="0013288B" w:rsidRPr="0013288B" w:rsidRDefault="0013288B" w:rsidP="0013288B">
      <w:pPr>
        <w:spacing w:after="0"/>
        <w:rPr>
          <w:rFonts w:ascii="Times New Roman" w:hAnsi="Times New Roman" w:cs="Times New Roman"/>
          <w:b/>
          <w:bCs/>
          <w:sz w:val="24"/>
          <w:szCs w:val="22"/>
          <w:u w:val="single"/>
        </w:rPr>
      </w:pPr>
      <w:r w:rsidRPr="0013288B">
        <w:rPr>
          <w:rFonts w:ascii="Times New Roman" w:hAnsi="Times New Roman" w:cs="Times New Roman"/>
          <w:b/>
          <w:bCs/>
          <w:sz w:val="24"/>
          <w:szCs w:val="22"/>
          <w:u w:val="single"/>
        </w:rPr>
        <w:t xml:space="preserve">4. Confidentiality and disclosure of references </w:t>
      </w: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All references are given in confidence but Monitor or the recipient, may be required to disclose a reference under certain circumstances, such as a request for 2 disclosures by an Employment Tribunal or a Court dealing with a negligence or defamation case.</w:t>
      </w:r>
    </w:p>
    <w:p w:rsidR="0013288B" w:rsidRP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lastRenderedPageBreak/>
        <w:t xml:space="preserve"> References received from another person are likely to be covered by the Data Protection. An individual can have access to information which is about them, but may not necessarily have access to information about other people, including their opinion, provided in confidence. </w:t>
      </w:r>
    </w:p>
    <w:p w:rsidR="0013288B" w:rsidRP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Although it is not a legal requirement, it is best practice to operate an open recruitment and selection procedure with any references written being copied to the subject.</w:t>
      </w:r>
    </w:p>
    <w:p w:rsidR="0013288B" w:rsidRP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 xml:space="preserve"> Subject to the provisions of the DPA, it is Monitor’s practice, therefore, that where an individual member of staff gives notice to HR that they wish to see the contents of their HR file, their request is accommodated. </w:t>
      </w:r>
    </w:p>
    <w:p w:rsid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b/>
          <w:bCs/>
          <w:sz w:val="24"/>
          <w:szCs w:val="22"/>
          <w:u w:val="single"/>
        </w:rPr>
      </w:pPr>
    </w:p>
    <w:p w:rsidR="0013288B" w:rsidRPr="0013288B" w:rsidRDefault="0013288B" w:rsidP="0013288B">
      <w:pPr>
        <w:spacing w:after="0"/>
        <w:rPr>
          <w:rFonts w:ascii="Times New Roman" w:hAnsi="Times New Roman" w:cs="Times New Roman"/>
          <w:b/>
          <w:bCs/>
          <w:sz w:val="24"/>
          <w:szCs w:val="22"/>
          <w:u w:val="single"/>
        </w:rPr>
      </w:pPr>
    </w:p>
    <w:p w:rsidR="0013288B" w:rsidRPr="0013288B" w:rsidRDefault="0013288B" w:rsidP="0013288B">
      <w:pPr>
        <w:spacing w:after="0"/>
        <w:rPr>
          <w:rFonts w:ascii="Times New Roman" w:hAnsi="Times New Roman" w:cs="Times New Roman"/>
          <w:b/>
          <w:bCs/>
          <w:sz w:val="24"/>
          <w:szCs w:val="22"/>
          <w:u w:val="single"/>
        </w:rPr>
      </w:pPr>
      <w:r w:rsidRPr="0013288B">
        <w:rPr>
          <w:rFonts w:ascii="Times New Roman" w:hAnsi="Times New Roman" w:cs="Times New Roman"/>
          <w:b/>
          <w:bCs/>
          <w:sz w:val="24"/>
          <w:szCs w:val="22"/>
          <w:u w:val="single"/>
        </w:rPr>
        <w:t xml:space="preserve">5. Telephone or verbal references </w:t>
      </w: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 xml:space="preserve">Requests for telephone or verbal references are infrequently received, but should be avoided to minimise the risk of misinterpretation. </w:t>
      </w:r>
    </w:p>
    <w:p w:rsidR="0013288B" w:rsidRP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 xml:space="preserve">If a telephone reference is urgently required, and the person requesting it is not known to you, take the telephone number of their place of work, verify this, and call them back to confirm their position and determine that they are properly authorised to obtain a reference. Always make a full note of the questions asked and the answers given, and follow up the conversation in writing. </w:t>
      </w:r>
    </w:p>
    <w:p w:rsidR="0013288B" w:rsidRDefault="0013288B" w:rsidP="0013288B">
      <w:pPr>
        <w:spacing w:after="0"/>
        <w:rPr>
          <w:rFonts w:ascii="Times New Roman" w:hAnsi="Times New Roman" w:cs="Times New Roman"/>
          <w:sz w:val="20"/>
          <w:szCs w:val="18"/>
        </w:rPr>
      </w:pPr>
    </w:p>
    <w:p w:rsidR="0013288B" w:rsidRDefault="0013288B" w:rsidP="0013288B">
      <w:pPr>
        <w:spacing w:after="0"/>
        <w:rPr>
          <w:rFonts w:ascii="Times New Roman" w:hAnsi="Times New Roman" w:cs="Times New Roman"/>
          <w:sz w:val="20"/>
          <w:szCs w:val="18"/>
        </w:rPr>
      </w:pPr>
    </w:p>
    <w:p w:rsidR="0013288B" w:rsidRPr="0013288B" w:rsidRDefault="0013288B" w:rsidP="0013288B">
      <w:pPr>
        <w:spacing w:after="0"/>
        <w:rPr>
          <w:rFonts w:ascii="Times New Roman" w:hAnsi="Times New Roman" w:cs="Times New Roman"/>
          <w:sz w:val="20"/>
          <w:szCs w:val="18"/>
        </w:rPr>
      </w:pPr>
    </w:p>
    <w:p w:rsidR="0013288B" w:rsidRPr="0013288B" w:rsidRDefault="0013288B" w:rsidP="0013288B">
      <w:pPr>
        <w:spacing w:after="0"/>
        <w:rPr>
          <w:rFonts w:ascii="Times New Roman" w:hAnsi="Times New Roman" w:cs="Times New Roman"/>
          <w:b/>
          <w:bCs/>
          <w:sz w:val="24"/>
          <w:szCs w:val="22"/>
          <w:u w:val="single"/>
        </w:rPr>
      </w:pPr>
      <w:r w:rsidRPr="0013288B">
        <w:rPr>
          <w:rFonts w:ascii="Times New Roman" w:hAnsi="Times New Roman" w:cs="Times New Roman"/>
          <w:b/>
          <w:bCs/>
          <w:sz w:val="24"/>
          <w:szCs w:val="22"/>
          <w:u w:val="single"/>
        </w:rPr>
        <w:t xml:space="preserve">6. Unsolicited references </w:t>
      </w:r>
    </w:p>
    <w:p w:rsidR="0013288B" w:rsidRP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It is generally inadvisable to provide unsolicited references addressed 'to whom it may concern'. If exceptionally, such references are provided they must be limited to factual statements made in accordance with the</w:t>
      </w:r>
      <w:r>
        <w:rPr>
          <w:rFonts w:ascii="Times New Roman" w:hAnsi="Times New Roman" w:cs="Times New Roman"/>
          <w:sz w:val="20"/>
          <w:szCs w:val="18"/>
        </w:rPr>
        <w:t xml:space="preserve"> preformed at Appendix</w:t>
      </w:r>
      <w:r w:rsidRPr="0013288B">
        <w:rPr>
          <w:rFonts w:ascii="Times New Roman" w:hAnsi="Times New Roman" w:cs="Times New Roman"/>
          <w:sz w:val="20"/>
          <w:szCs w:val="18"/>
        </w:rPr>
        <w:t xml:space="preserve">. </w:t>
      </w:r>
    </w:p>
    <w:p w:rsidR="0013288B" w:rsidRDefault="0013288B" w:rsidP="0013288B">
      <w:pPr>
        <w:spacing w:after="0"/>
        <w:rPr>
          <w:rFonts w:ascii="Times New Roman" w:hAnsi="Times New Roman" w:cs="Times New Roman"/>
          <w:b/>
          <w:bCs/>
          <w:sz w:val="24"/>
          <w:szCs w:val="22"/>
          <w:u w:val="single"/>
        </w:rPr>
      </w:pPr>
    </w:p>
    <w:p w:rsidR="0013288B" w:rsidRDefault="0013288B" w:rsidP="0013288B">
      <w:pPr>
        <w:spacing w:after="0"/>
        <w:rPr>
          <w:rFonts w:ascii="Times New Roman" w:hAnsi="Times New Roman" w:cs="Times New Roman"/>
          <w:b/>
          <w:bCs/>
          <w:sz w:val="24"/>
          <w:szCs w:val="22"/>
          <w:u w:val="single"/>
        </w:rPr>
      </w:pPr>
    </w:p>
    <w:p w:rsidR="0013288B" w:rsidRPr="0013288B" w:rsidRDefault="0013288B" w:rsidP="0013288B">
      <w:pPr>
        <w:spacing w:after="0"/>
        <w:rPr>
          <w:rFonts w:ascii="Times New Roman" w:hAnsi="Times New Roman" w:cs="Times New Roman"/>
          <w:b/>
          <w:bCs/>
          <w:sz w:val="24"/>
          <w:szCs w:val="22"/>
          <w:u w:val="single"/>
        </w:rPr>
      </w:pPr>
    </w:p>
    <w:p w:rsidR="0013288B" w:rsidRPr="0013288B" w:rsidRDefault="0013288B" w:rsidP="0013288B">
      <w:pPr>
        <w:spacing w:after="0"/>
        <w:rPr>
          <w:rFonts w:ascii="Times New Roman" w:hAnsi="Times New Roman" w:cs="Times New Roman"/>
          <w:b/>
          <w:bCs/>
          <w:sz w:val="24"/>
          <w:szCs w:val="22"/>
          <w:u w:val="single"/>
        </w:rPr>
      </w:pPr>
      <w:r w:rsidRPr="0013288B">
        <w:rPr>
          <w:rFonts w:ascii="Times New Roman" w:hAnsi="Times New Roman" w:cs="Times New Roman"/>
          <w:b/>
          <w:bCs/>
          <w:sz w:val="24"/>
          <w:szCs w:val="22"/>
          <w:u w:val="single"/>
        </w:rPr>
        <w:t xml:space="preserve">7. Requesting references for prospective Monitor employees </w:t>
      </w:r>
    </w:p>
    <w:p w:rsidR="0013288B" w:rsidRPr="0013288B" w:rsidRDefault="0013288B" w:rsidP="0013288B">
      <w:pPr>
        <w:spacing w:after="0"/>
        <w:rPr>
          <w:rFonts w:ascii="Times New Roman" w:hAnsi="Times New Roman" w:cs="Times New Roman"/>
          <w:sz w:val="20"/>
          <w:szCs w:val="18"/>
        </w:rPr>
      </w:pPr>
      <w:r w:rsidRPr="0013288B">
        <w:rPr>
          <w:rFonts w:ascii="Times New Roman" w:hAnsi="Times New Roman" w:cs="Times New Roman"/>
          <w:sz w:val="20"/>
          <w:szCs w:val="18"/>
        </w:rPr>
        <w:t>Monitor’s policy regarding the taking up of references on prospective employees is contained within the Recruitment and Selection Policy.</w:t>
      </w:r>
    </w:p>
    <w:p w:rsidR="0013288B" w:rsidRDefault="0013288B" w:rsidP="008353AA">
      <w:pPr>
        <w:rPr>
          <w:rFonts w:ascii="Times New Roman" w:hAnsi="Times New Roman" w:cs="Times New Roman"/>
        </w:rPr>
      </w:pPr>
    </w:p>
    <w:p w:rsidR="0013288B" w:rsidRDefault="0013288B" w:rsidP="008353AA">
      <w:pPr>
        <w:rPr>
          <w:rFonts w:ascii="Times New Roman" w:hAnsi="Times New Roman" w:cs="Times New Roman"/>
        </w:rPr>
      </w:pPr>
    </w:p>
    <w:p w:rsidR="0013288B" w:rsidRDefault="0013288B" w:rsidP="008353AA">
      <w:pPr>
        <w:rPr>
          <w:rFonts w:ascii="Times New Roman" w:hAnsi="Times New Roman" w:cs="Times New Roman"/>
        </w:rPr>
      </w:pPr>
    </w:p>
    <w:p w:rsidR="008353AA" w:rsidRDefault="008353AA" w:rsidP="008353A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353AA" w:rsidRDefault="008353AA" w:rsidP="008353A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353AA" w:rsidRPr="00DA4B6F" w:rsidRDefault="008353AA">
      <w:pPr>
        <w:rPr>
          <w:rFonts w:ascii="Times New Roman" w:hAnsi="Times New Roman" w:cs="Times New Roman"/>
          <w:sz w:val="20"/>
        </w:rPr>
      </w:pPr>
    </w:p>
    <w:sectPr w:rsidR="008353AA" w:rsidRPr="00DA4B6F" w:rsidSect="00DA4B6F">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2571" w:rsidRDefault="00AC2571" w:rsidP="008353AA">
      <w:pPr>
        <w:spacing w:after="0" w:line="240" w:lineRule="auto"/>
      </w:pPr>
      <w:r>
        <w:separator/>
      </w:r>
    </w:p>
  </w:endnote>
  <w:endnote w:type="continuationSeparator" w:id="1">
    <w:p w:rsidR="00AC2571" w:rsidRDefault="00AC2571" w:rsidP="008353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803646"/>
      <w:docPartObj>
        <w:docPartGallery w:val="Page Numbers (Bottom of Page)"/>
        <w:docPartUnique/>
      </w:docPartObj>
    </w:sdtPr>
    <w:sdtContent>
      <w:p w:rsidR="008353AA" w:rsidRDefault="001F25C9">
        <w:pPr>
          <w:pStyle w:val="Footer"/>
          <w:jc w:val="right"/>
        </w:pPr>
        <w:fldSimple w:instr=" PAGE   \* MERGEFORMAT ">
          <w:r w:rsidR="0013288B">
            <w:rPr>
              <w:noProof/>
            </w:rPr>
            <w:t>1</w:t>
          </w:r>
        </w:fldSimple>
      </w:p>
    </w:sdtContent>
  </w:sdt>
  <w:p w:rsidR="008353AA" w:rsidRDefault="008353A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2571" w:rsidRDefault="00AC2571" w:rsidP="008353AA">
      <w:pPr>
        <w:spacing w:after="0" w:line="240" w:lineRule="auto"/>
      </w:pPr>
      <w:r>
        <w:separator/>
      </w:r>
    </w:p>
  </w:footnote>
  <w:footnote w:type="continuationSeparator" w:id="1">
    <w:p w:rsidR="00AC2571" w:rsidRDefault="00AC2571" w:rsidP="008353A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800C62"/>
    <w:multiLevelType w:val="hybridMultilevel"/>
    <w:tmpl w:val="5F48E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A4B6F"/>
    <w:rsid w:val="0013288B"/>
    <w:rsid w:val="001F25C9"/>
    <w:rsid w:val="008353AA"/>
    <w:rsid w:val="008A2CAB"/>
    <w:rsid w:val="008E113A"/>
    <w:rsid w:val="00A340DF"/>
    <w:rsid w:val="00AC2571"/>
    <w:rsid w:val="00DA4B6F"/>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1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4B6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8353A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353AA"/>
  </w:style>
  <w:style w:type="paragraph" w:styleId="Footer">
    <w:name w:val="footer"/>
    <w:basedOn w:val="Normal"/>
    <w:link w:val="FooterChar"/>
    <w:uiPriority w:val="99"/>
    <w:unhideWhenUsed/>
    <w:rsid w:val="00835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53AA"/>
  </w:style>
  <w:style w:type="paragraph" w:styleId="ListParagraph">
    <w:name w:val="List Paragraph"/>
    <w:basedOn w:val="Normal"/>
    <w:uiPriority w:val="34"/>
    <w:qFormat/>
    <w:rsid w:val="0013288B"/>
    <w:pPr>
      <w:ind w:left="720"/>
      <w:contextualSpacing/>
    </w:pPr>
  </w:style>
</w:styles>
</file>

<file path=word/webSettings.xml><?xml version="1.0" encoding="utf-8"?>
<w:webSettings xmlns:r="http://schemas.openxmlformats.org/officeDocument/2006/relationships" xmlns:w="http://schemas.openxmlformats.org/wordprocessingml/2006/main">
  <w:divs>
    <w:div w:id="154667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7555C-1A05-44A1-B6E6-790FE45FC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2021-07-25T14:25:00Z</dcterms:created>
  <dcterms:modified xsi:type="dcterms:W3CDTF">2021-07-25T14:25:00Z</dcterms:modified>
</cp:coreProperties>
</file>