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RESIDENCY SHARING AGREEMEN</w:t>
      </w:r>
      <w:r w:rsidDel="00000000" w:rsidR="00000000" w:rsidRPr="00000000">
        <w:rPr>
          <w:rFonts w:ascii="Times New Roman" w:cs="Times New Roman" w:eastAsia="Times New Roman" w:hAnsi="Times New Roman"/>
          <w:b w:val="1"/>
          <w:sz w:val="28"/>
          <w:szCs w:val="28"/>
          <w:rtl w:val="0"/>
        </w:rPr>
        <w:t xml:space="preserve">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situated at __________, hereinafter referred to as </w:t>
      </w:r>
      <w:r w:rsidDel="00000000" w:rsidR="00000000" w:rsidRPr="00000000">
        <w:rPr>
          <w:rFonts w:ascii="Times New Roman" w:cs="Times New Roman" w:eastAsia="Times New Roman" w:hAnsi="Times New Roman"/>
          <w:b w:val="1"/>
          <w:color w:val="000000"/>
          <w:rtl w:val="0"/>
        </w:rPr>
        <w:t xml:space="preserve">FIRST PARTY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SECOND PARTY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to the agreement shall be individually referred to as </w:t>
      </w:r>
      <w:r w:rsidDel="00000000" w:rsidR="00000000" w:rsidRPr="00000000">
        <w:rPr>
          <w:rFonts w:ascii="Times New Roman" w:cs="Times New Roman" w:eastAsia="Times New Roman" w:hAnsi="Times New Roman"/>
          <w:b w:val="1"/>
          <w:rtl w:val="0"/>
        </w:rPr>
        <w:t xml:space="preserve">‘FIRST PARTY’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‘SECOND PARTY’</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WHEREAS the parties have decided to share the residence located at ____________ on agreed terms and conditions. </w:t>
      </w:r>
      <w:r w:rsidDel="00000000" w:rsidR="00000000" w:rsidRPr="00000000">
        <w:rPr>
          <w:rtl w:val="0"/>
        </w:rPr>
      </w:r>
    </w:p>
    <w:p w:rsidR="00000000" w:rsidDel="00000000" w:rsidP="00000000" w:rsidRDefault="00000000" w:rsidRPr="00000000" w14:paraId="00000008">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NOW THIS AGREEMENT WITNESSETH AS FOLLOWS:</w:t>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RELATIONSHIP BETWEEN THE PARTIES</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when they reside together, and by such action in no way are they to be considered as married by any law.</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that other than debts validly contracted for services or materials or otherwise related to joint property of the parties, if any, neither party shall have the right to obligate, act for, contract for or represent the other party.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creates a fiduciary relationship between the parties in which each party agrees to act with the utmost of good faith and fair dealing toward the other in the management of their joint property and in all other aspects of this Agreement.</w:t>
      </w:r>
      <w:r w:rsidDel="00000000" w:rsidR="00000000" w:rsidRPr="00000000">
        <w:rPr>
          <w:rtl w:val="0"/>
        </w:rPr>
      </w:r>
    </w:p>
    <w:p w:rsidR="00000000" w:rsidDel="00000000" w:rsidP="00000000" w:rsidRDefault="00000000" w:rsidRPr="00000000" w14:paraId="0000000F">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2</w:t>
      </w:r>
    </w:p>
    <w:p w:rsidR="00000000" w:rsidDel="00000000" w:rsidP="00000000" w:rsidRDefault="00000000" w:rsidRPr="00000000" w14:paraId="00000010">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WARRANTS, REPRESENTATION AND DISCLOSURE</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represent that they are authorized and competent to enter into and carry out the obligations under this agreement.</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Each party has fully and completely, to the best of his/her knowledge, disclosed to the other party his/her current financial condition including all assets and liabilities. Each party has attached a balance sheet to this agreement indicating his/her current assets and liabilities with the understanding that this balance sheet reflects his/her current financial status to the best of his/her ability.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hereto waive any claim against the estate of the other party.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have agreed to waive of any claim to palimony or other claims for support resulting from said joint residency.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3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OBLIGATION OF THE PARTIES</w:t>
      </w:r>
    </w:p>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have agreed not to sub-let the residence without the written consent of the other party.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party shall contribute from their own income and resources one-half of the upkeep, taxes, and other fees or charges on such property.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pay their part of living expenses on time.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one of the </w:t>
      </w:r>
      <w:r w:rsidDel="00000000" w:rsidR="00000000" w:rsidRPr="00000000">
        <w:rPr>
          <w:rFonts w:ascii="Times New Roman" w:cs="Times New Roman" w:eastAsia="Times New Roman" w:hAnsi="Times New Roman"/>
          <w:rtl w:val="0"/>
        </w:rPr>
        <w:t xml:space="preserve">parties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not able to contribute towards the living expenses, the other party shall pay such expenses and shall be eligible for reimbursement.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each party shall maintain separate banking accounts, and neither party shall have the right to the proceeds of or access to the same.</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not convert or use the property of the other party without the consent of the party. Such consent is </w:t>
      </w:r>
      <w:r w:rsidDel="00000000" w:rsidR="00000000" w:rsidRPr="00000000">
        <w:rPr>
          <w:rFonts w:ascii="Times New Roman" w:cs="Times New Roman" w:eastAsia="Times New Roman" w:hAnsi="Times New Roman"/>
          <w:rtl w:val="0"/>
        </w:rPr>
        <w:t xml:space="preserve">to be acquired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before every use of such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4</w:t>
      </w:r>
    </w:p>
    <w:p w:rsidR="00000000" w:rsidDel="00000000" w:rsidP="00000000" w:rsidRDefault="00000000" w:rsidRPr="00000000" w14:paraId="0000001E">
      <w:pPr>
        <w:spacing w:after="0" w:line="360" w:lineRule="auto"/>
        <w:ind w:left="36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CONSIDERATION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Consideration for this Agreement consists solely of the mutual promises herein contained and the mutual promises of each party to act as the living companion and partner to the other.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apportion the necessary and jointly agreed living expenses as follows: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 shall contribute ___ per cent(first party)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_______________ shall contribute ___ per cent(second party)</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5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All property acquired by the parties after the execution date of this Agreement and before the termination of this Agreement and procured jointly with joint resources and funds shall be considered joint property of the parties with each party possessing his/her aforementioned percentage of ownership.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parties shall keep the following properties as separate property: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 earnings, salary or wages acquired before or after the execution of this Agreement;</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 gifts, bequests, devises or inheritances acquired before or after the execution of this Agreement;</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property, real or personal, owned by a party at the date of execution of this Agreement.</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income or proceeds derived from the aforementioned properties.</w:t>
      </w:r>
    </w:p>
    <w:p w:rsidR="00000000" w:rsidDel="00000000" w:rsidP="00000000" w:rsidRDefault="00000000" w:rsidRPr="00000000" w14:paraId="000000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other than property purchased in the parties joint names each party waives any claim to assets acquired by the other party before, during or after this period of cohabitation.</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It has been agreed that where either party commingles joint property with separate property, any commingled property shall be presumed to be joint property of the parties.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6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4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 DISCLOSURE</w:t>
      </w:r>
    </w:p>
    <w:p w:rsidR="00000000" w:rsidDel="00000000" w:rsidP="00000000" w:rsidRDefault="00000000" w:rsidRPr="00000000" w14:paraId="0000002F">
      <w:pPr>
        <w:pStyle w:val="Heading3"/>
        <w:numPr>
          <w:ilvl w:val="0"/>
          <w:numId w:val="4"/>
        </w:numPr>
        <w:spacing w:after="0" w:before="0" w:line="360" w:lineRule="auto"/>
        <w:ind w:left="810" w:hanging="4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shall not disclose any material nor make any statement, whether true or not, concerning the other parties private life, politics and personal views to the media including but not limited to newspapers, television, radio or any third party at any time without the prior written consent of the other party.</w:t>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150" w:before="0" w:line="360" w:lineRule="auto"/>
        <w:ind w:left="810" w:right="0" w:hanging="360"/>
        <w:jc w:val="both"/>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From time to time the parties may provide certain confidential information to each other including but not limited to bank account details, details about any transaction, etc. parties </w:t>
      </w:r>
      <w:r w:rsidDel="00000000" w:rsidR="00000000" w:rsidRPr="00000000">
        <w:rPr>
          <w:rFonts w:ascii="Times New Roman" w:cs="Times New Roman" w:eastAsia="Times New Roman" w:hAnsi="Times New Roman"/>
          <w:rtl w:val="0"/>
        </w:rPr>
        <w:t xml:space="preserve">agree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not to disclose such confidential information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1">
      <w:pPr>
        <w:shd w:fill="ffffff" w:val="clear"/>
        <w:spacing w:after="0" w:line="360" w:lineRule="auto"/>
        <w:ind w:left="108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7</w:t>
      </w:r>
    </w:p>
    <w:p w:rsidR="00000000" w:rsidDel="00000000" w:rsidP="00000000" w:rsidRDefault="00000000" w:rsidRPr="00000000" w14:paraId="00000032">
      <w:pPr>
        <w:shd w:fill="ffffff" w:val="clear"/>
        <w:spacing w:after="0" w:line="360" w:lineRule="auto"/>
        <w:ind w:left="108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GOVERNING LAWS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60" w:lineRule="auto"/>
        <w:ind w:left="850.3937007874017" w:right="0" w:hanging="30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FORCE MAJEURE</w:t>
      </w:r>
    </w:p>
    <w:p w:rsidR="00000000" w:rsidDel="00000000" w:rsidP="00000000" w:rsidRDefault="00000000" w:rsidRPr="00000000" w14:paraId="00000036">
      <w:pPr>
        <w:keepNext w:val="0"/>
        <w:keepLines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855" w:right="0" w:hanging="429.80314960629914"/>
        <w:jc w:val="both"/>
        <w:rPr>
          <w:rFonts w:ascii="Times New Roman" w:cs="Times New Roman" w:eastAsia="Times New Roman" w:hAnsi="Times New Roman"/>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CLAUSE 9</w:t>
      </w:r>
    </w:p>
    <w:p w:rsidR="00000000" w:rsidDel="00000000" w:rsidP="00000000" w:rsidRDefault="00000000" w:rsidRPr="00000000" w14:paraId="00000038">
      <w:pPr>
        <w:spacing w:after="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SETTLEMENT OF DISPUTES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50.3937007874017" w:right="0" w:hanging="425.1968503937008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claims and complaints relating to the engagement under this Agreement matter shall be settled amicably with the participation of the representatives of the parties.</w:t>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850.3937007874017" w:right="0" w:hanging="425.1968503937008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case the amicable settlement fails the matter shall be submitted to the arbitrator Advocate_________________________ whose ruling shall be considered final and binding on both parties.</w:t>
      </w:r>
      <w:r w:rsidDel="00000000" w:rsidR="00000000" w:rsidRPr="00000000">
        <w:rPr>
          <w:rtl w:val="0"/>
        </w:rPr>
      </w:r>
    </w:p>
    <w:p w:rsidR="00000000" w:rsidDel="00000000" w:rsidP="00000000" w:rsidRDefault="00000000" w:rsidRPr="00000000" w14:paraId="0000003B">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10 </w:t>
      </w:r>
    </w:p>
    <w:p w:rsidR="00000000" w:rsidDel="00000000" w:rsidP="00000000" w:rsidRDefault="00000000" w:rsidRPr="00000000" w14:paraId="0000003C">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ATTORNEY’S FEES</w:t>
      </w:r>
    </w:p>
    <w:p w:rsidR="00000000" w:rsidDel="00000000" w:rsidP="00000000" w:rsidRDefault="00000000" w:rsidRPr="00000000" w14:paraId="0000003D">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360" w:lineRule="auto"/>
        <w:ind w:left="720" w:right="0" w:hanging="45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r w:rsidDel="00000000" w:rsidR="00000000" w:rsidRPr="00000000">
        <w:rPr>
          <w:rtl w:val="0"/>
        </w:rPr>
      </w:r>
    </w:p>
    <w:p w:rsidR="00000000" w:rsidDel="00000000" w:rsidP="00000000" w:rsidRDefault="00000000" w:rsidRPr="00000000" w14:paraId="0000003E">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CLAUSE 11</w:t>
      </w:r>
    </w:p>
    <w:p w:rsidR="00000000" w:rsidDel="00000000" w:rsidP="00000000" w:rsidRDefault="00000000" w:rsidRPr="00000000" w14:paraId="0000003F">
      <w:pPr>
        <w:shd w:fill="ffffff" w:val="clear"/>
        <w:spacing w:after="0" w:line="36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AMENDMENTS</w:t>
      </w:r>
    </w:p>
    <w:p w:rsidR="00000000" w:rsidDel="00000000" w:rsidP="00000000" w:rsidRDefault="00000000" w:rsidRPr="00000000" w14:paraId="000000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event the terms of this Agreement shall be affected by the national policies and future legislation of India, this Agreement shall be amended or modified accordingly upon mutual consent of the Parties hereto.</w:t>
      </w:r>
    </w:p>
    <w:p w:rsidR="00000000" w:rsidDel="00000000" w:rsidP="00000000" w:rsidRDefault="00000000" w:rsidRPr="00000000" w14:paraId="0000004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modification, alteration and/or amendment to this Agreement and/or its appendixes shall be effective unless made in writing by way of supplementary agreement(s) specifically referring to this Agreement and duly signed by the Parties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CLAUSE 12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TERM AND TERMINATION</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8.6614173228347" w:right="0" w:hanging="566.9291338582675"/>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Agreement shall become effective at the date of execution and shall remain in effect until termination.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8.6614173228347" w:right="0" w:hanging="566.9291338582675"/>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Termination shall be effected by written notice by either party, cessation of the joint residency by either party or death of either party.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8.6614173228347" w:right="0" w:hanging="566.9291338582675"/>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Either party may terminate this Agreement unilaterally at any time by giving a notice of at least _______months.</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8.6614173228347" w:right="0" w:hanging="566.9291338582675"/>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Separate properties shall not be subject to division at the termination of this Agreement.</w:t>
      </w:r>
      <w:r w:rsidDel="00000000" w:rsidR="00000000" w:rsidRPr="00000000">
        <w:rPr>
          <w:rtl w:val="0"/>
        </w:rPr>
      </w:r>
    </w:p>
    <w:p w:rsidR="00000000" w:rsidDel="00000000" w:rsidP="00000000" w:rsidRDefault="00000000" w:rsidRPr="00000000" w14:paraId="00000048">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13 </w:t>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INDEMNIFICATION</w:t>
      </w:r>
    </w:p>
    <w:p w:rsidR="00000000" w:rsidDel="00000000" w:rsidP="00000000" w:rsidRDefault="00000000" w:rsidRPr="00000000" w14:paraId="0000004A">
      <w:pPr>
        <w:numPr>
          <w:ilvl w:val="0"/>
          <w:numId w:val="11"/>
        </w:numPr>
        <w:shd w:fill="ffffff" w:val="clear"/>
        <w:spacing w:after="280" w:before="0" w:line="360" w:lineRule="auto"/>
        <w:ind w:left="720" w:hanging="578.2677165354329"/>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000000"/>
          <w:rtl w:val="0"/>
        </w:rPr>
        <w:t xml:space="preserve">The parties shall indemnify and keep indemnified each other against any loss, claims, demands, actions, proceedings, losses, damages, costs, charges and expenses which may be made or brought or commenced against the other party with respect to their any act or omission not authorized or done without the consent of the other party.</w:t>
      </w:r>
      <w:r w:rsidDel="00000000" w:rsidR="00000000" w:rsidRPr="00000000">
        <w:rPr>
          <w:rtl w:val="0"/>
        </w:rPr>
      </w:r>
    </w:p>
    <w:p w:rsidR="00000000" w:rsidDel="00000000" w:rsidP="00000000" w:rsidRDefault="00000000" w:rsidRPr="00000000" w14:paraId="0000004B">
      <w:pPr>
        <w:shd w:fill="ffffff" w:val="clear"/>
        <w:spacing w:after="0" w:line="36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CLAUSE 14</w:t>
      </w:r>
    </w:p>
    <w:p w:rsidR="00000000" w:rsidDel="00000000" w:rsidP="00000000" w:rsidRDefault="00000000" w:rsidRPr="00000000" w14:paraId="0000004C">
      <w:pPr>
        <w:shd w:fill="ffffff" w:val="clear"/>
        <w:spacing w:after="0" w:line="360" w:lineRule="auto"/>
        <w:ind w:left="72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NOTICE </w:t>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360" w:lineRule="auto"/>
        <w:ind w:left="11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16"/>
        </w:numPr>
        <w:pBdr>
          <w:top w:space="0" w:sz="0" w:val="nil"/>
          <w:left w:space="0" w:sz="0" w:val="nil"/>
          <w:bottom w:space="0" w:sz="0" w:val="nil"/>
          <w:right w:space="0" w:sz="0" w:val="nil"/>
          <w:between w:space="0" w:sz="0" w:val="nil"/>
        </w:pBdr>
        <w:shd w:fill="ffffff" w:val="clear"/>
        <w:spacing w:after="28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All written notices so given shall be deemed effective upon receipt.</w:t>
      </w:r>
      <w:r w:rsidDel="00000000" w:rsidR="00000000" w:rsidRPr="00000000">
        <w:rPr>
          <w:rtl w:val="0"/>
        </w:rPr>
      </w:r>
    </w:p>
    <w:p w:rsidR="00000000" w:rsidDel="00000000" w:rsidP="00000000" w:rsidRDefault="00000000" w:rsidRPr="00000000" w14:paraId="00000052">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CLAUSE 15</w:t>
      </w:r>
    </w:p>
    <w:p w:rsidR="00000000" w:rsidDel="00000000" w:rsidP="00000000" w:rsidRDefault="00000000" w:rsidRPr="00000000" w14:paraId="00000053">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w:t>
      </w:r>
    </w:p>
    <w:p w:rsidR="00000000" w:rsidDel="00000000" w:rsidP="00000000" w:rsidRDefault="00000000" w:rsidRPr="00000000" w14:paraId="000000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shall be binding on the parties only and not on their successors and permitted assigns.</w:t>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Entire</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Agreement</w:t>
      </w:r>
      <w:r w:rsidDel="00000000" w:rsidR="00000000" w:rsidRPr="00000000">
        <w:rPr>
          <w:rFonts w:ascii="Times New Roman" w:cs="Times New Roman" w:eastAsia="Times New Roman" w:hAnsi="Times New Roman"/>
          <w:b w:val="1"/>
          <w:i w:val="1"/>
          <w:smallCaps w:val="0"/>
          <w:strike w:val="0"/>
          <w:color w:val="272727"/>
          <w:sz w:val="22"/>
          <w:szCs w:val="22"/>
          <w:highlight w:val="white"/>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272727"/>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72727"/>
          <w:sz w:val="22"/>
          <w:szCs w:val="22"/>
          <w:highlight w:val="white"/>
          <w:u w:val="none"/>
          <w:vertAlign w:val="baseline"/>
          <w:rtl w:val="0"/>
        </w:rPr>
        <w:t xml:space="preserve">This document contains the entire agreement of the parties. Any modifications to the agreement must be in writing and attached to this document.</w:t>
      </w:r>
    </w:p>
    <w:p w:rsidR="00000000" w:rsidDel="00000000" w:rsidP="00000000" w:rsidRDefault="00000000" w:rsidRPr="00000000" w14:paraId="00000058">
      <w:pPr>
        <w:pageBreakBefore w:val="0"/>
        <w:numPr>
          <w:ilvl w:val="0"/>
          <w:numId w:val="15"/>
        </w:numPr>
        <w:spacing w:after="0" w:line="360" w:lineRule="auto"/>
        <w:ind w:left="720" w:hanging="578.2677165354329"/>
        <w:jc w:val="both"/>
        <w:rPr>
          <w:rFonts w:ascii="Times New Roman" w:cs="Times New Roman" w:eastAsia="Times New Roman" w:hAnsi="Times New Roman"/>
          <w:color w:val="272727"/>
          <w:highlight w:val="white"/>
        </w:rPr>
      </w:pPr>
      <w:r w:rsidDel="00000000" w:rsidR="00000000" w:rsidRPr="00000000">
        <w:rPr>
          <w:rFonts w:ascii="Times New Roman" w:cs="Times New Roman" w:eastAsia="Times New Roman" w:hAnsi="Times New Roman"/>
          <w:b w:val="1"/>
          <w:rtl w:val="0"/>
        </w:rPr>
        <w:t xml:space="preserve">Headings in this Agreement</w:t>
      </w:r>
      <w:r w:rsidDel="00000000" w:rsidR="00000000" w:rsidRPr="00000000">
        <w:rPr>
          <w:rFonts w:ascii="Times New Roman" w:cs="Times New Roman" w:eastAsia="Times New Roman" w:hAnsi="Times New Roman"/>
          <w:rtl w:val="0"/>
        </w:rPr>
        <w:t xml:space="preserve">: The headings in this Agreement are for convenience only, confirm no rights or obligations in either party and do not alter any terms of this Agreement.</w:t>
      </w:r>
    </w:p>
    <w:p w:rsidR="00000000" w:rsidDel="00000000" w:rsidP="00000000" w:rsidRDefault="00000000" w:rsidRPr="00000000" w14:paraId="00000059">
      <w:pPr>
        <w:pageBreakBefore w:val="0"/>
        <w:numPr>
          <w:ilvl w:val="0"/>
          <w:numId w:val="15"/>
        </w:numPr>
        <w:spacing w:after="0" w:line="360" w:lineRule="auto"/>
        <w:ind w:left="720" w:hanging="578.267716535432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72727"/>
          <w:highlight w:val="white"/>
          <w:rtl w:val="0"/>
        </w:rPr>
        <w:t xml:space="preserve">Counterparts</w:t>
      </w:r>
      <w:r w:rsidDel="00000000" w:rsidR="00000000" w:rsidRPr="00000000">
        <w:rPr>
          <w:rFonts w:ascii="Times New Roman" w:cs="Times New Roman" w:eastAsia="Times New Roman" w:hAnsi="Times New Roman"/>
          <w:highlight w:val="whit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000000" w:rsidDel="00000000" w:rsidP="00000000" w:rsidRDefault="00000000" w:rsidRPr="00000000" w14:paraId="0000005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54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Waiver: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45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45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CLAUSE 16</w:t>
      </w:r>
    </w:p>
    <w:p w:rsidR="00000000" w:rsidDel="00000000" w:rsidP="00000000" w:rsidRDefault="00000000" w:rsidRPr="00000000" w14:paraId="0000005E">
      <w:pPr>
        <w:spacing w:after="0" w:line="360" w:lineRule="auto"/>
        <w:ind w:left="720" w:hanging="45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COMPLIANCE WITH ALL LAWS</w:t>
      </w:r>
    </w:p>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pos="1080"/>
        </w:tabs>
        <w:spacing w:after="0" w:before="0" w:line="360" w:lineRule="auto"/>
        <w:ind w:left="720" w:right="0" w:hanging="54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agreement will not alter, and each party will continue to comply </w:t>
      </w:r>
      <w:r w:rsidDel="00000000" w:rsidR="00000000" w:rsidRPr="00000000">
        <w:rPr>
          <w:rFonts w:ascii="Times New Roman" w:cs="Times New Roman" w:eastAsia="Times New Roman" w:hAnsi="Times New Roman"/>
          <w:rtl w:val="0"/>
        </w:rPr>
        <w:t xml:space="preserve">with any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obligations under any applicable laws, ordinances, rules, regulations, orders, or judgments.</w:t>
      </w:r>
    </w:p>
    <w:p w:rsidR="00000000" w:rsidDel="00000000" w:rsidP="00000000" w:rsidRDefault="00000000" w:rsidRPr="00000000" w14:paraId="00000060">
      <w:pPr>
        <w:spacing w:after="0" w:line="240" w:lineRule="auto"/>
        <w:ind w:left="5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
                <a:graphic>
                  <a:graphicData uri="http://schemas.microsoft.com/office/word/2010/wordprocessingShape">
                    <wps:wsp>
                      <wps:cNvSpPr/>
                      <wps:cNvPr id="3" name="Shape 3"/>
                      <wps:spPr>
                        <a:xfrm>
                          <a:off x="2388488" y="3780000"/>
                          <a:ext cx="5915025" cy="0"/>
                        </a:xfrm>
                        <a:custGeom>
                          <a:rect b="b" l="l" r="r" t="t"/>
                          <a:pathLst>
                            <a:path extrusionOk="0" h="1" w="5915025">
                              <a:moveTo>
                                <a:pt x="0" y="0"/>
                              </a:moveTo>
                              <a:lnTo>
                                <a:pt x="591502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114300</wp:posOffset>
                </wp:positionV>
                <wp:extent cx="5915025"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15025" cy="12700"/>
                        </a:xfrm>
                        <a:prstGeom prst="rect"/>
                        <a:ln/>
                      </pic:spPr>
                    </pic:pic>
                  </a:graphicData>
                </a:graphic>
              </wp:anchor>
            </w:drawing>
          </mc:Fallback>
        </mc:AlternateContent>
      </w:r>
    </w:p>
    <w:p w:rsidR="00000000" w:rsidDel="00000000" w:rsidP="00000000" w:rsidRDefault="00000000" w:rsidRPr="00000000" w14:paraId="0000006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63">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ind w:left="9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6B">
      <w:pPr>
        <w:tabs>
          <w:tab w:val="left" w:pos="1395"/>
        </w:tabs>
        <w:spacing w:after="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C">
      <w:pPr>
        <w:pageBreakBefore w:val="0"/>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IN BEHALF OF THE FIRST PARTY </w:t>
      </w:r>
    </w:p>
    <w:p w:rsidR="00000000" w:rsidDel="00000000" w:rsidP="00000000" w:rsidRDefault="00000000" w:rsidRPr="00000000" w14:paraId="0000006E">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 </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vertAlign w:val="superscript"/>
          <w:rtl w:val="0"/>
        </w:rPr>
        <w:t xml:space="preserve">Sign above</w:t>
      </w:r>
      <w:r w:rsidDel="00000000" w:rsidR="00000000" w:rsidRPr="00000000">
        <w:rPr>
          <w:rtl w:val="0"/>
        </w:rPr>
      </w:r>
    </w:p>
    <w:p w:rsidR="00000000" w:rsidDel="00000000" w:rsidP="00000000" w:rsidRDefault="00000000" w:rsidRPr="00000000" w14:paraId="00000071">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SECOND PARTY</w:t>
      </w:r>
    </w:p>
    <w:p w:rsidR="00000000" w:rsidDel="00000000" w:rsidP="00000000" w:rsidRDefault="00000000" w:rsidRPr="00000000" w14:paraId="0000007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76">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pageBreakBefore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________________</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85">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86">
      <w:pPr>
        <w:rPr/>
      </w:pPr>
      <w:r w:rsidDel="00000000" w:rsidR="00000000" w:rsidRPr="00000000">
        <w:rPr>
          <w:rtl w:val="0"/>
        </w:rPr>
      </w:r>
    </w:p>
    <w:sectPr>
      <w:footerReference r:id="rId10" w:type="default"/>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9.%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9.%1"/>
      <w:lvlJc w:val="left"/>
      <w:pPr>
        <w:ind w:left="2160" w:hanging="360"/>
      </w:pPr>
      <w:rPr>
        <w:b w:val="0"/>
        <w:sz w:val="22"/>
        <w:szCs w:val="22"/>
      </w:rPr>
    </w:lvl>
    <w:lvl w:ilvl="1">
      <w:start w:val="1"/>
      <w:numFmt w:val="lowerLetter"/>
      <w:lvlText w:val="%2."/>
      <w:lvlJc w:val="left"/>
      <w:pPr>
        <w:ind w:left="1440" w:hanging="360"/>
      </w:pPr>
      <w:rPr/>
    </w:lvl>
    <w:lvl w:ilvl="2">
      <w:start w:val="1"/>
      <w:numFmt w:val="decimal"/>
      <w:lvlText w:val="8.%3"/>
      <w:lvlJc w:val="left"/>
      <w:pPr>
        <w:ind w:left="2160" w:hanging="180"/>
      </w:pPr>
      <w:rPr>
        <w:b w:val="0"/>
        <w:sz w:val="22"/>
        <w:szCs w:val="22"/>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4.%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6.%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7.%1"/>
      <w:lvlJc w:val="left"/>
      <w:pPr>
        <w:ind w:left="850.3937007874017" w:hanging="300"/>
      </w:pPr>
      <w:rPr>
        <w:b w:val="0"/>
        <w:sz w:val="22"/>
        <w:szCs w:val="22"/>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0.%1"/>
      <w:lvlJc w:val="left"/>
      <w:pPr>
        <w:ind w:left="720" w:hanging="360"/>
      </w:pPr>
      <w:rPr>
        <w:b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2.%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2.%1"/>
      <w:lvlJc w:val="left"/>
      <w:pPr>
        <w:ind w:left="1080" w:hanging="360"/>
      </w:pPr>
      <w:rPr>
        <w:b w:val="0"/>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3.%1"/>
      <w:lvlJc w:val="left"/>
      <w:pPr>
        <w:ind w:left="1440" w:hanging="360"/>
      </w:pPr>
      <w:rPr>
        <w:b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decimal"/>
      <w:lvlText w:val="13.%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5.%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1.%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5.%1"/>
      <w:lvlJc w:val="left"/>
      <w:pPr>
        <w:ind w:left="720" w:hanging="360"/>
      </w:pPr>
      <w:rPr>
        <w:b w:val="0"/>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4.%1"/>
      <w:lvlJc w:val="left"/>
      <w:pPr>
        <w:ind w:left="720" w:hanging="360"/>
      </w:pPr>
      <w:rPr>
        <w:b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1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decimal"/>
      <w:lvlText w:val="16.%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120" w:line="240" w:lineRule="auto"/>
      <w:ind w:left="720" w:hanging="720"/>
      <w:jc w:val="both"/>
    </w:pPr>
    <w:rPr>
      <w:rFonts w:ascii="Arial Bold" w:cs="Arial Bold" w:eastAsia="Arial Bold" w:hAnsi="Arial Bold"/>
      <w:b w:val="1"/>
      <w:smallCaps w:val="1"/>
    </w:rPr>
  </w:style>
  <w:style w:type="paragraph" w:styleId="Heading2">
    <w:name w:val="heading 2"/>
    <w:basedOn w:val="Normal"/>
    <w:next w:val="Normal"/>
    <w:pPr>
      <w:spacing w:after="120" w:before="280" w:lineRule="auto"/>
      <w:ind w:left="720" w:hanging="720"/>
      <w:jc w:val="both"/>
    </w:pPr>
    <w:rPr>
      <w:rFonts w:ascii="Arial" w:cs="Arial" w:eastAsia="Arial" w:hAnsi="Arial"/>
      <w:color w:val="000000"/>
    </w:rPr>
  </w:style>
  <w:style w:type="paragraph" w:styleId="Heading3">
    <w:name w:val="heading 3"/>
    <w:basedOn w:val="Normal"/>
    <w:next w:val="Normal"/>
    <w:pPr>
      <w:spacing w:after="120" w:lineRule="auto"/>
      <w:ind w:left="1440" w:hanging="720"/>
      <w:jc w:val="both"/>
    </w:pPr>
    <w:rPr>
      <w:rFonts w:ascii="Arial" w:cs="Arial" w:eastAsia="Arial" w:hAnsi="Arial"/>
    </w:rPr>
  </w:style>
  <w:style w:type="paragraph" w:styleId="Heading4">
    <w:name w:val="heading 4"/>
    <w:basedOn w:val="Normal"/>
    <w:next w:val="Normal"/>
    <w:pPr>
      <w:tabs>
        <w:tab w:val="left" w:pos="2261"/>
      </w:tabs>
      <w:spacing w:after="120" w:lineRule="auto"/>
      <w:ind w:left="2268" w:hanging="566.9999999999999"/>
      <w:jc w:val="both"/>
    </w:pPr>
    <w:rPr>
      <w:rFonts w:ascii="Times New Roman" w:cs="Times New Roman" w:eastAsia="Times New Roman" w:hAnsi="Times New Roman"/>
    </w:rPr>
  </w:style>
  <w:style w:type="paragraph" w:styleId="Heading5">
    <w:name w:val="heading 5"/>
    <w:basedOn w:val="Normal"/>
    <w:next w:val="Normal"/>
    <w:pPr>
      <w:spacing w:after="120" w:lineRule="auto"/>
      <w:ind w:left="2880" w:hanging="720"/>
      <w:jc w:val="both"/>
    </w:pPr>
    <w:rPr>
      <w:rFonts w:ascii="Times New Roman" w:cs="Times New Roman" w:eastAsia="Times New Roman" w:hAnsi="Times New Roman"/>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4309F"/>
  </w:style>
  <w:style w:type="paragraph" w:styleId="Heading1">
    <w:name w:val="heading 1"/>
    <w:aliases w:val="Heading.CAPS,Heading 1 Char1,Heading 1 Char Char,H1,Heading 11,Main Heading,h1,Section Header"/>
    <w:basedOn w:val="Normal"/>
    <w:link w:val="Heading1Char"/>
    <w:qFormat w:val="1"/>
    <w:rsid w:val="00811848"/>
    <w:pPr>
      <w:keepNext w:val="1"/>
      <w:numPr>
        <w:numId w:val="20"/>
      </w:numPr>
      <w:spacing w:before="120" w:line="240" w:lineRule="auto"/>
      <w:contextualSpacing w:val="1"/>
      <w:jc w:val="both"/>
      <w:outlineLvl w:val="0"/>
    </w:pPr>
    <w:rPr>
      <w:rFonts w:ascii="Arial Bold" w:cs="Times New Roman" w:eastAsia="Times New Roman" w:hAnsi="Arial Bold"/>
      <w:b w:val="1"/>
      <w:caps w:val="1"/>
      <w:kern w:val="28"/>
      <w:szCs w:val="20"/>
      <w:lang w:val="en-GB"/>
    </w:rPr>
  </w:style>
  <w:style w:type="paragraph" w:styleId="Heading2">
    <w:name w:val="heading 2"/>
    <w:aliases w:val="Heading 2 Char Char Char,Char Char,H2,h2, Char Char"/>
    <w:basedOn w:val="Normal"/>
    <w:link w:val="Heading2Char"/>
    <w:qFormat w:val="1"/>
    <w:rsid w:val="00811848"/>
    <w:pPr>
      <w:numPr>
        <w:ilvl w:val="1"/>
        <w:numId w:val="20"/>
      </w:numPr>
      <w:spacing w:after="120" w:before="280" w:line="300" w:lineRule="atLeast"/>
      <w:jc w:val="both"/>
      <w:outlineLvl w:val="1"/>
    </w:pPr>
    <w:rPr>
      <w:rFonts w:ascii="Arial" w:cs="Times New Roman" w:eastAsia="Times New Roman" w:hAnsi="Arial"/>
      <w:color w:val="000000"/>
      <w:szCs w:val="20"/>
      <w:lang w:val="en-GB"/>
    </w:rPr>
  </w:style>
  <w:style w:type="paragraph" w:styleId="Heading3">
    <w:name w:val="heading 3"/>
    <w:aliases w:val="Heading 3 Char1,Heading 3 Char Char,Heading 31,h3"/>
    <w:basedOn w:val="Normal"/>
    <w:link w:val="Heading3Char"/>
    <w:qFormat w:val="1"/>
    <w:rsid w:val="00811848"/>
    <w:pPr>
      <w:numPr>
        <w:ilvl w:val="2"/>
        <w:numId w:val="20"/>
      </w:numPr>
      <w:spacing w:after="120" w:line="300" w:lineRule="atLeast"/>
      <w:jc w:val="both"/>
      <w:outlineLvl w:val="2"/>
    </w:pPr>
    <w:rPr>
      <w:rFonts w:ascii="Arial" w:cs="Times New Roman" w:eastAsia="Times New Roman" w:hAnsi="Arial"/>
      <w:szCs w:val="20"/>
      <w:lang w:val="en-GB"/>
    </w:rPr>
  </w:style>
  <w:style w:type="paragraph" w:styleId="Heading4">
    <w:name w:val="heading 4"/>
    <w:aliases w:val="Heading 4 Char1,Heading 4 Char Char, Char1 Char,Heading 41,1,h4"/>
    <w:basedOn w:val="Normal"/>
    <w:link w:val="Heading4Char"/>
    <w:qFormat w:val="1"/>
    <w:rsid w:val="00811848"/>
    <w:pPr>
      <w:numPr>
        <w:ilvl w:val="3"/>
        <w:numId w:val="20"/>
      </w:numPr>
      <w:tabs>
        <w:tab w:val="left" w:pos="2261"/>
      </w:tabs>
      <w:spacing w:after="120" w:line="300" w:lineRule="atLeast"/>
      <w:jc w:val="both"/>
      <w:outlineLvl w:val="3"/>
    </w:pPr>
    <w:rPr>
      <w:rFonts w:ascii="Times New Roman" w:cs="Times New Roman" w:eastAsia="Times New Roman" w:hAnsi="Times New Roman"/>
      <w:szCs w:val="20"/>
      <w:lang w:val="en-GB"/>
    </w:rPr>
  </w:style>
  <w:style w:type="paragraph" w:styleId="Heading5">
    <w:name w:val="heading 5"/>
    <w:aliases w:val="h5"/>
    <w:basedOn w:val="Normal"/>
    <w:link w:val="Heading5Char"/>
    <w:qFormat w:val="1"/>
    <w:rsid w:val="00811848"/>
    <w:pPr>
      <w:numPr>
        <w:ilvl w:val="4"/>
        <w:numId w:val="20"/>
      </w:numPr>
      <w:spacing w:after="120" w:line="300" w:lineRule="atLeast"/>
      <w:jc w:val="both"/>
      <w:outlineLvl w:val="4"/>
    </w:pPr>
    <w:rPr>
      <w:rFonts w:ascii="Times New Roman" w:cs="Times New Roman" w:eastAsia="Times New Roman" w:hAnsi="Times New Roman"/>
      <w:szCs w:val="20"/>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811848"/>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811848"/>
    <w:pPr>
      <w:ind w:left="720"/>
      <w:contextualSpacing w:val="1"/>
    </w:pPr>
  </w:style>
  <w:style w:type="character" w:styleId="Strong">
    <w:name w:val="Strong"/>
    <w:basedOn w:val="DefaultParagraphFont"/>
    <w:uiPriority w:val="22"/>
    <w:qFormat w:val="1"/>
    <w:rsid w:val="00811848"/>
    <w:rPr>
      <w:b w:val="1"/>
      <w:bCs w:val="1"/>
    </w:rPr>
  </w:style>
  <w:style w:type="character" w:styleId="Emphasis">
    <w:name w:val="Emphasis"/>
    <w:basedOn w:val="DefaultParagraphFont"/>
    <w:uiPriority w:val="20"/>
    <w:qFormat w:val="1"/>
    <w:rsid w:val="00811848"/>
    <w:rPr>
      <w:i w:val="1"/>
      <w:iCs w:val="1"/>
    </w:rPr>
  </w:style>
  <w:style w:type="character" w:styleId="Heading1Char" w:customStyle="1">
    <w:name w:val="Heading 1 Char"/>
    <w:aliases w:val="Heading.CAPS Char,Heading 1 Char1 Char,Heading 1 Char Char Char,H1 Char,Heading 11 Char,Main Heading Char,h1 Char,Section Header Char"/>
    <w:basedOn w:val="DefaultParagraphFont"/>
    <w:link w:val="Heading1"/>
    <w:rsid w:val="00811848"/>
    <w:rPr>
      <w:rFonts w:ascii="Arial Bold" w:cs="Times New Roman" w:eastAsia="Times New Roman" w:hAnsi="Arial Bold"/>
      <w:b w:val="1"/>
      <w:caps w:val="1"/>
      <w:kern w:val="28"/>
      <w:szCs w:val="20"/>
      <w:lang w:val="en-GB"/>
    </w:rPr>
  </w:style>
  <w:style w:type="character" w:styleId="Heading2Char" w:customStyle="1">
    <w:name w:val="Heading 2 Char"/>
    <w:aliases w:val="Heading 2 Char Char Char Char,Char Char Char,H2 Char,h2 Char, Char Char Char"/>
    <w:basedOn w:val="DefaultParagraphFont"/>
    <w:link w:val="Heading2"/>
    <w:rsid w:val="00811848"/>
    <w:rPr>
      <w:rFonts w:ascii="Arial" w:cs="Times New Roman" w:eastAsia="Times New Roman" w:hAnsi="Arial"/>
      <w:color w:val="000000"/>
      <w:szCs w:val="20"/>
      <w:lang w:val="en-GB"/>
    </w:rPr>
  </w:style>
  <w:style w:type="character" w:styleId="Heading3Char" w:customStyle="1">
    <w:name w:val="Heading 3 Char"/>
    <w:aliases w:val="Heading 3 Char1 Char,Heading 3 Char Char Char,Heading 31 Char,h3 Char"/>
    <w:basedOn w:val="DefaultParagraphFont"/>
    <w:link w:val="Heading3"/>
    <w:rsid w:val="00811848"/>
    <w:rPr>
      <w:rFonts w:ascii="Arial" w:cs="Times New Roman" w:eastAsia="Times New Roman" w:hAnsi="Arial"/>
      <w:szCs w:val="20"/>
      <w:lang w:val="en-GB"/>
    </w:rPr>
  </w:style>
  <w:style w:type="character" w:styleId="Heading4Char" w:customStyle="1">
    <w:name w:val="Heading 4 Char"/>
    <w:aliases w:val="Heading 4 Char1 Char,Heading 4 Char Char Char, Char1 Char Char,Heading 41 Char,1 Char,h4 Char"/>
    <w:basedOn w:val="DefaultParagraphFont"/>
    <w:link w:val="Heading4"/>
    <w:rsid w:val="00811848"/>
    <w:rPr>
      <w:rFonts w:ascii="Times New Roman" w:cs="Times New Roman" w:eastAsia="Times New Roman" w:hAnsi="Times New Roman"/>
      <w:szCs w:val="20"/>
      <w:lang w:val="en-GB"/>
    </w:rPr>
  </w:style>
  <w:style w:type="character" w:styleId="Heading5Char" w:customStyle="1">
    <w:name w:val="Heading 5 Char"/>
    <w:aliases w:val="h5 Char"/>
    <w:basedOn w:val="DefaultParagraphFont"/>
    <w:link w:val="Heading5"/>
    <w:rsid w:val="00811848"/>
    <w:rPr>
      <w:rFonts w:ascii="Times New Roman" w:cs="Times New Roman" w:eastAsia="Times New Roman" w:hAnsi="Times New Roman"/>
      <w:szCs w:val="20"/>
      <w:lang w:val="en-GB"/>
    </w:rPr>
  </w:style>
  <w:style w:type="character" w:styleId="Hyperlink">
    <w:name w:val="Hyperlink"/>
    <w:basedOn w:val="DefaultParagraphFont"/>
    <w:uiPriority w:val="99"/>
    <w:semiHidden w:val="1"/>
    <w:unhideWhenUsed w:val="1"/>
    <w:rsid w:val="00D138AE"/>
    <w:rPr>
      <w:color w:val="0000ff"/>
      <w:u w:val="single"/>
    </w:rPr>
  </w:style>
  <w:style w:type="paragraph" w:styleId="Header">
    <w:name w:val="header"/>
    <w:basedOn w:val="Normal"/>
    <w:link w:val="HeaderChar"/>
    <w:uiPriority w:val="99"/>
    <w:semiHidden w:val="1"/>
    <w:unhideWhenUsed w:val="1"/>
    <w:rsid w:val="000C51A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0C51A8"/>
  </w:style>
  <w:style w:type="paragraph" w:styleId="Footer">
    <w:name w:val="footer"/>
    <w:basedOn w:val="Normal"/>
    <w:link w:val="FooterChar"/>
    <w:uiPriority w:val="99"/>
    <w:unhideWhenUsed w:val="1"/>
    <w:rsid w:val="000C51A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C51A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9aW++/5MnkrjpkQVzRznthCOSw==">AMUW2mVHkYA3YITBfsz8UWC1dXbeILHCDcwYdLq2y6VPGwq8pMy6dL36JXbMeTd4woRXKrhIroridv+c7INsgWb5eK3lVGbWJaPN0RD7jKuqLDsIHpNzFz4=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2021-06-22T08:59:00Z</dcterms:created>
  <dc:creator>DELL</dc:creator>
</cp:coreProperties>
</file>