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1C9B" w:rsidRPr="00121C9B" w:rsidRDefault="00121C9B" w:rsidP="00121C9B">
      <w:pPr>
        <w:spacing w:after="0" w:line="240" w:lineRule="auto"/>
        <w:rPr>
          <w:rFonts w:ascii="Times New Roman" w:eastAsia="Times New Roman" w:hAnsi="Times New Roman" w:cs="Times New Roman"/>
          <w:sz w:val="24"/>
          <w:szCs w:val="24"/>
          <w:lang w:eastAsia="en-IN"/>
        </w:rPr>
      </w:pPr>
    </w:p>
    <w:p w:rsidR="00121C9B" w:rsidRPr="00121C9B" w:rsidRDefault="00121C9B" w:rsidP="00121C9B">
      <w:pPr>
        <w:spacing w:after="200" w:line="240" w:lineRule="auto"/>
        <w:jc w:val="center"/>
        <w:rPr>
          <w:rFonts w:ascii="Times New Roman" w:eastAsia="Times New Roman" w:hAnsi="Times New Roman" w:cs="Times New Roman"/>
          <w:sz w:val="24"/>
          <w:szCs w:val="24"/>
          <w:lang w:eastAsia="en-IN"/>
        </w:rPr>
      </w:pPr>
      <w:r w:rsidRPr="00121C9B">
        <w:rPr>
          <w:rFonts w:ascii="Times New Roman" w:eastAsia="Times New Roman" w:hAnsi="Times New Roman" w:cs="Times New Roman"/>
          <w:b/>
          <w:bCs/>
          <w:color w:val="000000"/>
          <w:sz w:val="28"/>
          <w:szCs w:val="28"/>
          <w:lang w:eastAsia="en-IN"/>
        </w:rPr>
        <w:t>Consulting Agreement</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p>
    <w:p w:rsidR="00121C9B" w:rsidRPr="00121C9B" w:rsidRDefault="00121C9B" w:rsidP="00121C9B">
      <w:pPr>
        <w:spacing w:after="200" w:line="240" w:lineRule="auto"/>
        <w:jc w:val="both"/>
        <w:rPr>
          <w:rFonts w:ascii="Times New Roman" w:eastAsia="Times New Roman" w:hAnsi="Times New Roman" w:cs="Times New Roman"/>
          <w:sz w:val="24"/>
          <w:szCs w:val="24"/>
          <w:lang w:eastAsia="en-IN"/>
        </w:rPr>
      </w:pPr>
      <w:r w:rsidRPr="00121C9B">
        <w:rPr>
          <w:rFonts w:ascii="Times New Roman" w:eastAsia="Times New Roman" w:hAnsi="Times New Roman" w:cs="Times New Roman"/>
          <w:color w:val="000000"/>
          <w:sz w:val="24"/>
          <w:szCs w:val="24"/>
          <w:lang w:eastAsia="en-IN"/>
        </w:rPr>
        <w:t xml:space="preserve">This Consulting Agreement is made on _________________, by and between ______________ </w:t>
      </w:r>
      <w:r w:rsidRPr="00121C9B">
        <w:rPr>
          <w:rFonts w:ascii="Times New Roman" w:eastAsia="Times New Roman" w:hAnsi="Times New Roman" w:cs="Times New Roman"/>
          <w:b/>
          <w:bCs/>
          <w:color w:val="000000"/>
          <w:sz w:val="24"/>
          <w:szCs w:val="24"/>
          <w:lang w:eastAsia="en-IN"/>
        </w:rPr>
        <w:t xml:space="preserve">(“Consultant”) </w:t>
      </w:r>
      <w:r w:rsidRPr="00121C9B">
        <w:rPr>
          <w:rFonts w:ascii="Times New Roman" w:eastAsia="Times New Roman" w:hAnsi="Times New Roman" w:cs="Times New Roman"/>
          <w:color w:val="000000"/>
          <w:sz w:val="24"/>
          <w:szCs w:val="24"/>
          <w:lang w:eastAsia="en-IN"/>
        </w:rPr>
        <w:t xml:space="preserve">and _______________________ </w:t>
      </w:r>
      <w:r w:rsidRPr="00121C9B">
        <w:rPr>
          <w:rFonts w:ascii="Times New Roman" w:eastAsia="Times New Roman" w:hAnsi="Times New Roman" w:cs="Times New Roman"/>
          <w:b/>
          <w:bCs/>
          <w:color w:val="000000"/>
          <w:sz w:val="24"/>
          <w:szCs w:val="24"/>
          <w:lang w:eastAsia="en-IN"/>
        </w:rPr>
        <w:t>(“Customer”)</w:t>
      </w:r>
      <w:r w:rsidRPr="00121C9B">
        <w:rPr>
          <w:rFonts w:ascii="Times New Roman" w:eastAsia="Times New Roman" w:hAnsi="Times New Roman" w:cs="Times New Roman"/>
          <w:color w:val="000000"/>
          <w:sz w:val="24"/>
          <w:szCs w:val="24"/>
          <w:lang w:eastAsia="en-IN"/>
        </w:rPr>
        <w:t>.</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p>
    <w:p w:rsidR="00121C9B" w:rsidRPr="00121C9B" w:rsidRDefault="00121C9B" w:rsidP="00121C9B">
      <w:pPr>
        <w:spacing w:after="200" w:line="240" w:lineRule="auto"/>
        <w:jc w:val="both"/>
        <w:rPr>
          <w:rFonts w:ascii="Times New Roman" w:eastAsia="Times New Roman" w:hAnsi="Times New Roman" w:cs="Times New Roman"/>
          <w:sz w:val="24"/>
          <w:szCs w:val="24"/>
          <w:lang w:eastAsia="en-IN"/>
        </w:rPr>
      </w:pPr>
      <w:r w:rsidRPr="00121C9B">
        <w:rPr>
          <w:rFonts w:ascii="Times New Roman" w:eastAsia="Times New Roman" w:hAnsi="Times New Roman" w:cs="Times New Roman"/>
          <w:color w:val="000000"/>
          <w:sz w:val="24"/>
          <w:szCs w:val="24"/>
          <w:lang w:eastAsia="en-IN"/>
        </w:rPr>
        <w:t>Whereas Customer requires certain services Consultant can provide, and Consultant wishes to provide services to Customer, the parties agree as follows:</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sz w:val="24"/>
          <w:szCs w:val="24"/>
          <w:lang w:eastAsia="en-IN"/>
        </w:rPr>
        <w:br/>
      </w:r>
    </w:p>
    <w:p w:rsidR="00121C9B" w:rsidRPr="00121C9B" w:rsidRDefault="00121C9B" w:rsidP="00121C9B">
      <w:pPr>
        <w:numPr>
          <w:ilvl w:val="0"/>
          <w:numId w:val="1"/>
        </w:numPr>
        <w:spacing w:after="20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b/>
          <w:bCs/>
          <w:color w:val="000000"/>
          <w:sz w:val="24"/>
          <w:szCs w:val="24"/>
          <w:u w:val="single"/>
          <w:lang w:eastAsia="en-IN"/>
        </w:rPr>
        <w:t>Description of Services:</w:t>
      </w:r>
      <w:r w:rsidRPr="00121C9B">
        <w:rPr>
          <w:rFonts w:ascii="Times New Roman" w:eastAsia="Times New Roman" w:hAnsi="Times New Roman" w:cs="Times New Roman"/>
          <w:color w:val="000000"/>
          <w:sz w:val="24"/>
          <w:szCs w:val="24"/>
          <w:lang w:eastAsia="en-IN"/>
        </w:rPr>
        <w:t xml:space="preserve"> Starting on ___________ </w:t>
      </w:r>
      <w:r w:rsidRPr="00121C9B">
        <w:rPr>
          <w:rFonts w:ascii="Times New Roman" w:eastAsia="Times New Roman" w:hAnsi="Times New Roman" w:cs="Times New Roman"/>
          <w:b/>
          <w:bCs/>
          <w:color w:val="000000"/>
          <w:sz w:val="24"/>
          <w:szCs w:val="24"/>
          <w:lang w:eastAsia="en-IN"/>
        </w:rPr>
        <w:t>(“Date”)</w:t>
      </w:r>
      <w:r w:rsidRPr="00121C9B">
        <w:rPr>
          <w:rFonts w:ascii="Times New Roman" w:eastAsia="Times New Roman" w:hAnsi="Times New Roman" w:cs="Times New Roman"/>
          <w:color w:val="000000"/>
          <w:sz w:val="24"/>
          <w:szCs w:val="24"/>
          <w:lang w:eastAsia="en-IN"/>
        </w:rPr>
        <w:t xml:space="preserve">, Consultant shall provide the following services </w:t>
      </w:r>
      <w:r w:rsidRPr="00121C9B">
        <w:rPr>
          <w:rFonts w:ascii="Times New Roman" w:eastAsia="Times New Roman" w:hAnsi="Times New Roman" w:cs="Times New Roman"/>
          <w:b/>
          <w:bCs/>
          <w:color w:val="000000"/>
          <w:sz w:val="24"/>
          <w:szCs w:val="24"/>
          <w:lang w:eastAsia="en-IN"/>
        </w:rPr>
        <w:t>(“Services”)</w:t>
      </w:r>
      <w:r w:rsidRPr="00121C9B">
        <w:rPr>
          <w:rFonts w:ascii="Times New Roman" w:eastAsia="Times New Roman" w:hAnsi="Times New Roman" w:cs="Times New Roman"/>
          <w:color w:val="000000"/>
          <w:sz w:val="24"/>
          <w:szCs w:val="24"/>
          <w:lang w:eastAsia="en-IN"/>
        </w:rPr>
        <w:t xml:space="preserve"> for Customer:  ___________________________________.</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sz w:val="24"/>
          <w:szCs w:val="24"/>
          <w:lang w:eastAsia="en-IN"/>
        </w:rPr>
        <w:br/>
      </w:r>
    </w:p>
    <w:p w:rsidR="00121C9B" w:rsidRPr="00121C9B" w:rsidRDefault="00121C9B" w:rsidP="00121C9B">
      <w:pPr>
        <w:numPr>
          <w:ilvl w:val="0"/>
          <w:numId w:val="2"/>
        </w:numPr>
        <w:spacing w:after="20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b/>
          <w:bCs/>
          <w:color w:val="000000"/>
          <w:sz w:val="24"/>
          <w:szCs w:val="24"/>
          <w:u w:val="single"/>
          <w:lang w:eastAsia="en-IN"/>
        </w:rPr>
        <w:t>Performance of Services:</w:t>
      </w:r>
      <w:r w:rsidRPr="00121C9B">
        <w:rPr>
          <w:rFonts w:ascii="Times New Roman" w:eastAsia="Times New Roman" w:hAnsi="Times New Roman" w:cs="Times New Roman"/>
          <w:color w:val="000000"/>
          <w:sz w:val="24"/>
          <w:szCs w:val="24"/>
          <w:lang w:eastAsia="en-IN"/>
        </w:rPr>
        <w:t>  The manner in which the Services are to be performed and the hours to be worked by Consultant shall be determined by Customer.   Consultant shall get prior approval from Customer for the hours to be worked and billed by Consultant.</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sz w:val="24"/>
          <w:szCs w:val="24"/>
          <w:lang w:eastAsia="en-IN"/>
        </w:rPr>
        <w:br/>
      </w:r>
    </w:p>
    <w:p w:rsidR="00121C9B" w:rsidRPr="00121C9B" w:rsidRDefault="00121C9B" w:rsidP="00121C9B">
      <w:pPr>
        <w:numPr>
          <w:ilvl w:val="0"/>
          <w:numId w:val="3"/>
        </w:numPr>
        <w:spacing w:after="20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color w:val="000000"/>
          <w:sz w:val="24"/>
          <w:szCs w:val="24"/>
          <w:lang w:eastAsia="en-IN"/>
        </w:rPr>
        <w:t> </w:t>
      </w:r>
      <w:r w:rsidRPr="00121C9B">
        <w:rPr>
          <w:rFonts w:ascii="Times New Roman" w:eastAsia="Times New Roman" w:hAnsi="Times New Roman" w:cs="Times New Roman"/>
          <w:b/>
          <w:bCs/>
          <w:color w:val="000000"/>
          <w:sz w:val="24"/>
          <w:szCs w:val="24"/>
          <w:u w:val="single"/>
          <w:lang w:eastAsia="en-IN"/>
        </w:rPr>
        <w:t>Expense Reimbursement:</w:t>
      </w:r>
      <w:r w:rsidRPr="00121C9B">
        <w:rPr>
          <w:rFonts w:ascii="Times New Roman" w:eastAsia="Times New Roman" w:hAnsi="Times New Roman" w:cs="Times New Roman"/>
          <w:color w:val="000000"/>
          <w:sz w:val="24"/>
          <w:szCs w:val="24"/>
          <w:lang w:eastAsia="en-IN"/>
        </w:rPr>
        <w:t xml:space="preserve"> Consultant shall get prior approval for the kinds, types, and   amounts of expenses to be reimbursed, if any, by the Customer.    </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sz w:val="24"/>
          <w:szCs w:val="24"/>
          <w:lang w:eastAsia="en-IN"/>
        </w:rPr>
        <w:br/>
      </w:r>
    </w:p>
    <w:p w:rsidR="00121C9B" w:rsidRPr="00121C9B" w:rsidRDefault="00121C9B" w:rsidP="00121C9B">
      <w:pPr>
        <w:numPr>
          <w:ilvl w:val="0"/>
          <w:numId w:val="4"/>
        </w:numPr>
        <w:spacing w:after="20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b/>
          <w:bCs/>
          <w:color w:val="000000"/>
          <w:sz w:val="24"/>
          <w:szCs w:val="24"/>
          <w:u w:val="single"/>
          <w:lang w:eastAsia="en-IN"/>
        </w:rPr>
        <w:t>Payment:</w:t>
      </w:r>
      <w:r w:rsidRPr="00121C9B">
        <w:rPr>
          <w:rFonts w:ascii="Times New Roman" w:eastAsia="Times New Roman" w:hAnsi="Times New Roman" w:cs="Times New Roman"/>
          <w:color w:val="000000"/>
          <w:sz w:val="24"/>
          <w:szCs w:val="24"/>
          <w:lang w:eastAsia="en-IN"/>
        </w:rPr>
        <w:t xml:space="preserve"> Customer will pay Consultant bi-weekly for Services performed and Expenses incurred according to this Agreement.</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sz w:val="24"/>
          <w:szCs w:val="24"/>
          <w:lang w:eastAsia="en-IN"/>
        </w:rPr>
        <w:br/>
      </w:r>
    </w:p>
    <w:p w:rsidR="00121C9B" w:rsidRPr="00121C9B" w:rsidRDefault="00121C9B" w:rsidP="00121C9B">
      <w:pPr>
        <w:numPr>
          <w:ilvl w:val="0"/>
          <w:numId w:val="5"/>
        </w:numPr>
        <w:spacing w:after="20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b/>
          <w:bCs/>
          <w:color w:val="000000"/>
          <w:sz w:val="24"/>
          <w:szCs w:val="24"/>
          <w:u w:val="single"/>
          <w:lang w:eastAsia="en-IN"/>
        </w:rPr>
        <w:t>Support Services by Customer:</w:t>
      </w:r>
      <w:r w:rsidRPr="00121C9B">
        <w:rPr>
          <w:rFonts w:ascii="Times New Roman" w:eastAsia="Times New Roman" w:hAnsi="Times New Roman" w:cs="Times New Roman"/>
          <w:color w:val="000000"/>
          <w:sz w:val="24"/>
          <w:szCs w:val="24"/>
          <w:lang w:eastAsia="en-IN"/>
        </w:rPr>
        <w:t xml:space="preserve"> Customer shall provide the following support staff, office space, and services support to Consultant while on Customer premises (“Premises”):  _______________________________________________________________.</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sz w:val="24"/>
          <w:szCs w:val="24"/>
          <w:lang w:eastAsia="en-IN"/>
        </w:rPr>
        <w:br/>
      </w:r>
    </w:p>
    <w:p w:rsidR="00121C9B" w:rsidRPr="00121C9B" w:rsidRDefault="00121C9B" w:rsidP="00121C9B">
      <w:pPr>
        <w:numPr>
          <w:ilvl w:val="0"/>
          <w:numId w:val="6"/>
        </w:numPr>
        <w:spacing w:after="20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b/>
          <w:bCs/>
          <w:color w:val="000000"/>
          <w:sz w:val="24"/>
          <w:szCs w:val="24"/>
          <w:u w:val="single"/>
          <w:lang w:eastAsia="en-IN"/>
        </w:rPr>
        <w:lastRenderedPageBreak/>
        <w:t>Termination:</w:t>
      </w:r>
      <w:r w:rsidRPr="00121C9B">
        <w:rPr>
          <w:rFonts w:ascii="Times New Roman" w:eastAsia="Times New Roman" w:hAnsi="Times New Roman" w:cs="Times New Roman"/>
          <w:color w:val="000000"/>
          <w:sz w:val="24"/>
          <w:szCs w:val="24"/>
          <w:lang w:eastAsia="en-IN"/>
        </w:rPr>
        <w:t>  Either party may terminate this Agreement at any time, with or without cause.</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sz w:val="24"/>
          <w:szCs w:val="24"/>
          <w:lang w:eastAsia="en-IN"/>
        </w:rPr>
        <w:br/>
      </w:r>
    </w:p>
    <w:p w:rsidR="00121C9B" w:rsidRPr="00121C9B" w:rsidRDefault="00121C9B" w:rsidP="00121C9B">
      <w:pPr>
        <w:numPr>
          <w:ilvl w:val="0"/>
          <w:numId w:val="7"/>
        </w:numPr>
        <w:spacing w:after="20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b/>
          <w:bCs/>
          <w:color w:val="000000"/>
          <w:sz w:val="24"/>
          <w:szCs w:val="24"/>
          <w:u w:val="single"/>
          <w:lang w:eastAsia="en-IN"/>
        </w:rPr>
        <w:t>Relationship of the Parties:</w:t>
      </w:r>
      <w:r w:rsidRPr="00121C9B">
        <w:rPr>
          <w:rFonts w:ascii="Times New Roman" w:eastAsia="Times New Roman" w:hAnsi="Times New Roman" w:cs="Times New Roman"/>
          <w:color w:val="000000"/>
          <w:sz w:val="24"/>
          <w:szCs w:val="24"/>
          <w:lang w:eastAsia="en-IN"/>
        </w:rPr>
        <w:t xml:space="preserve"> Consultant is an independent contractor with respect to, and not an employee of, Customer.   Therefore, Customer is not responsible for providing any fringe benefits to Consultant including, but not limited to, health insurance, paid vacation, or any other employee benefit.</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sz w:val="24"/>
          <w:szCs w:val="24"/>
          <w:lang w:eastAsia="en-IN"/>
        </w:rPr>
        <w:br/>
      </w:r>
    </w:p>
    <w:p w:rsidR="00121C9B" w:rsidRPr="00121C9B" w:rsidRDefault="00121C9B" w:rsidP="00121C9B">
      <w:pPr>
        <w:numPr>
          <w:ilvl w:val="0"/>
          <w:numId w:val="8"/>
        </w:numPr>
        <w:spacing w:after="20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b/>
          <w:bCs/>
          <w:color w:val="000000"/>
          <w:sz w:val="24"/>
          <w:szCs w:val="24"/>
          <w:u w:val="single"/>
          <w:lang w:eastAsia="en-IN"/>
        </w:rPr>
        <w:t>Disclosure:</w:t>
      </w:r>
      <w:r w:rsidRPr="00121C9B">
        <w:rPr>
          <w:rFonts w:ascii="Times New Roman" w:eastAsia="Times New Roman" w:hAnsi="Times New Roman" w:cs="Times New Roman"/>
          <w:color w:val="000000"/>
          <w:sz w:val="24"/>
          <w:szCs w:val="24"/>
          <w:lang w:eastAsia="en-IN"/>
        </w:rPr>
        <w:t>  Consultant must disclose any outside activities or interests, including ownership or participation in the development of prior inventions, that conflict or may conflict with the best interests of Customer.  Prompt disclosure is required under this paragraph if the activity or interest is related, directly or indirectly, to the business of Customer.</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sz w:val="24"/>
          <w:szCs w:val="24"/>
          <w:lang w:eastAsia="en-IN"/>
        </w:rPr>
        <w:br/>
      </w:r>
    </w:p>
    <w:p w:rsidR="00121C9B" w:rsidRPr="00121C9B" w:rsidRDefault="00121C9B" w:rsidP="00121C9B">
      <w:pPr>
        <w:numPr>
          <w:ilvl w:val="0"/>
          <w:numId w:val="9"/>
        </w:numPr>
        <w:spacing w:after="20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b/>
          <w:bCs/>
          <w:color w:val="000000"/>
          <w:sz w:val="24"/>
          <w:szCs w:val="24"/>
          <w:u w:val="single"/>
          <w:lang w:eastAsia="en-IN"/>
        </w:rPr>
        <w:t>Employees:</w:t>
      </w:r>
      <w:r w:rsidRPr="00121C9B">
        <w:rPr>
          <w:rFonts w:ascii="Times New Roman" w:eastAsia="Times New Roman" w:hAnsi="Times New Roman" w:cs="Times New Roman"/>
          <w:color w:val="000000"/>
          <w:sz w:val="24"/>
          <w:szCs w:val="24"/>
          <w:lang w:eastAsia="en-IN"/>
        </w:rPr>
        <w:t>  Consultant’s employees, if any, who perform services for</w:t>
      </w:r>
      <w:r w:rsidRPr="00121C9B">
        <w:rPr>
          <w:rFonts w:ascii="Times New Roman" w:eastAsia="Times New Roman" w:hAnsi="Times New Roman" w:cs="Times New Roman"/>
          <w:color w:val="000000"/>
          <w:sz w:val="24"/>
          <w:szCs w:val="24"/>
          <w:lang w:eastAsia="en-IN"/>
        </w:rPr>
        <w:tab/>
        <w:t>Customer under this Agreement, directly or indirectly, shall also be bound by the provisions of this Agreement.  Consultant shall make take all necessary steps to effect compliance with this condition of the Agreement.</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sz w:val="24"/>
          <w:szCs w:val="24"/>
          <w:lang w:eastAsia="en-IN"/>
        </w:rPr>
        <w:br/>
      </w:r>
    </w:p>
    <w:p w:rsidR="00121C9B" w:rsidRPr="00121C9B" w:rsidRDefault="00121C9B" w:rsidP="00121C9B">
      <w:pPr>
        <w:numPr>
          <w:ilvl w:val="0"/>
          <w:numId w:val="10"/>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121C9B">
        <w:rPr>
          <w:rFonts w:ascii="Times New Roman" w:eastAsia="Times New Roman" w:hAnsi="Times New Roman" w:cs="Times New Roman"/>
          <w:b/>
          <w:bCs/>
          <w:color w:val="000000"/>
          <w:sz w:val="24"/>
          <w:szCs w:val="24"/>
          <w:u w:val="single"/>
          <w:lang w:eastAsia="en-IN"/>
        </w:rPr>
        <w:t>Scope of Service: </w:t>
      </w:r>
    </w:p>
    <w:p w:rsidR="00121C9B" w:rsidRPr="00121C9B" w:rsidRDefault="00121C9B" w:rsidP="00121C9B">
      <w:pPr>
        <w:numPr>
          <w:ilvl w:val="0"/>
          <w:numId w:val="11"/>
        </w:numPr>
        <w:spacing w:after="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color w:val="000000"/>
          <w:sz w:val="24"/>
          <w:szCs w:val="24"/>
          <w:lang w:eastAsia="en-IN"/>
        </w:rPr>
        <w:t>ABC will provide (company name), with consulting services as mutually agreed upon and described in the attached Statement of Work. All consulting services to be provided hereunder will be referred to as Services. The parties may use this Agreement for multiple Statements of Work. Each Statement of Work must reference this Agreement.</w:t>
      </w:r>
    </w:p>
    <w:p w:rsidR="00121C9B" w:rsidRPr="00121C9B" w:rsidRDefault="00121C9B" w:rsidP="00121C9B">
      <w:pPr>
        <w:numPr>
          <w:ilvl w:val="0"/>
          <w:numId w:val="11"/>
        </w:numPr>
        <w:spacing w:after="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color w:val="000000"/>
          <w:sz w:val="24"/>
          <w:szCs w:val="24"/>
          <w:lang w:eastAsia="en-IN"/>
        </w:rPr>
        <w:t>Statements of Work will be written documents setting forth at a minimum:</w:t>
      </w:r>
    </w:p>
    <w:p w:rsidR="00121C9B" w:rsidRPr="00121C9B" w:rsidRDefault="00121C9B" w:rsidP="00121C9B">
      <w:pPr>
        <w:numPr>
          <w:ilvl w:val="0"/>
          <w:numId w:val="12"/>
        </w:numPr>
        <w:spacing w:after="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color w:val="000000"/>
          <w:sz w:val="24"/>
          <w:szCs w:val="24"/>
          <w:lang w:eastAsia="en-IN"/>
        </w:rPr>
        <w:t>A complete, sufficiently-detailed description of the types of Services to be rendered;</w:t>
      </w:r>
    </w:p>
    <w:p w:rsidR="00121C9B" w:rsidRPr="00121C9B" w:rsidRDefault="00121C9B" w:rsidP="00121C9B">
      <w:pPr>
        <w:numPr>
          <w:ilvl w:val="0"/>
          <w:numId w:val="12"/>
        </w:numPr>
        <w:spacing w:after="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color w:val="000000"/>
          <w:sz w:val="24"/>
          <w:szCs w:val="24"/>
          <w:lang w:eastAsia="en-IN"/>
        </w:rPr>
        <w:t>The applicable billing rates for the Services to be rendered (Services Fees); and</w:t>
      </w:r>
    </w:p>
    <w:p w:rsidR="00121C9B" w:rsidRPr="00121C9B" w:rsidRDefault="00121C9B" w:rsidP="00121C9B">
      <w:pPr>
        <w:numPr>
          <w:ilvl w:val="0"/>
          <w:numId w:val="12"/>
        </w:numPr>
        <w:spacing w:after="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color w:val="000000"/>
          <w:sz w:val="24"/>
          <w:szCs w:val="24"/>
          <w:lang w:eastAsia="en-IN"/>
        </w:rPr>
        <w:t>Any additional terms and conditions to which the parties may agree.</w:t>
      </w:r>
    </w:p>
    <w:p w:rsidR="00121C9B" w:rsidRPr="00121C9B" w:rsidRDefault="00121C9B" w:rsidP="00121C9B">
      <w:pPr>
        <w:numPr>
          <w:ilvl w:val="0"/>
          <w:numId w:val="13"/>
        </w:numPr>
        <w:spacing w:after="0" w:line="240" w:lineRule="auto"/>
        <w:ind w:left="1134"/>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color w:val="000000"/>
          <w:sz w:val="24"/>
          <w:szCs w:val="24"/>
          <w:lang w:eastAsia="en-IN"/>
        </w:rPr>
        <w:t xml:space="preserve">The parties contemplate that it may be desirable to make changes to the Statement(s) of Work. Before performing any work associated with any such change, a written Change Order shall set forth the necessary revisions to the Statement(s) of Work, and the parties, shall agree in writing that such work constitutes a change from the original Statement of Work, as amended, and that they further agree to the change provisions set forth in the Change Order. Each Change </w:t>
      </w:r>
      <w:r w:rsidRPr="00121C9B">
        <w:rPr>
          <w:rFonts w:ascii="Times New Roman" w:eastAsia="Times New Roman" w:hAnsi="Times New Roman" w:cs="Times New Roman"/>
          <w:color w:val="000000"/>
          <w:sz w:val="24"/>
          <w:szCs w:val="24"/>
          <w:lang w:eastAsia="en-IN"/>
        </w:rPr>
        <w:lastRenderedPageBreak/>
        <w:t>Order shall be numbered serially and executed by Ms. ABC and (name of company). </w:t>
      </w:r>
    </w:p>
    <w:p w:rsidR="00121C9B" w:rsidRPr="00121C9B" w:rsidRDefault="00121C9B" w:rsidP="00121C9B">
      <w:pPr>
        <w:numPr>
          <w:ilvl w:val="0"/>
          <w:numId w:val="14"/>
        </w:numPr>
        <w:spacing w:after="20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color w:val="000000"/>
          <w:sz w:val="24"/>
          <w:szCs w:val="24"/>
          <w:lang w:eastAsia="en-IN"/>
        </w:rPr>
        <w:t xml:space="preserve"> Executive Staff of (name of company) and </w:t>
      </w:r>
      <w:proofErr w:type="spellStart"/>
      <w:r w:rsidRPr="00121C9B">
        <w:rPr>
          <w:rFonts w:ascii="Times New Roman" w:eastAsia="Times New Roman" w:hAnsi="Times New Roman" w:cs="Times New Roman"/>
          <w:color w:val="000000"/>
          <w:sz w:val="24"/>
          <w:szCs w:val="24"/>
          <w:lang w:eastAsia="en-IN"/>
        </w:rPr>
        <w:t>xxxx</w:t>
      </w:r>
      <w:proofErr w:type="spellEnd"/>
      <w:r w:rsidRPr="00121C9B">
        <w:rPr>
          <w:rFonts w:ascii="Times New Roman" w:eastAsia="Times New Roman" w:hAnsi="Times New Roman" w:cs="Times New Roman"/>
          <w:color w:val="000000"/>
          <w:sz w:val="24"/>
          <w:szCs w:val="24"/>
          <w:lang w:eastAsia="en-IN"/>
        </w:rPr>
        <w:t xml:space="preserve"> will review the status of the Services, Statement(s) of Work, Change Orders, invoices and estimates as may be required. A written status report will be produced regarding the review. xxx and (name of company) agree to execute and maintain copies of these status reports.</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sz w:val="24"/>
          <w:szCs w:val="24"/>
          <w:lang w:eastAsia="en-IN"/>
        </w:rPr>
        <w:br/>
      </w:r>
      <w:r w:rsidRPr="00121C9B">
        <w:rPr>
          <w:rFonts w:ascii="Times New Roman" w:eastAsia="Times New Roman" w:hAnsi="Times New Roman" w:cs="Times New Roman"/>
          <w:sz w:val="24"/>
          <w:szCs w:val="24"/>
          <w:lang w:eastAsia="en-IN"/>
        </w:rPr>
        <w:br/>
      </w:r>
    </w:p>
    <w:p w:rsidR="00121C9B" w:rsidRPr="00121C9B" w:rsidRDefault="00121C9B" w:rsidP="00121C9B">
      <w:pPr>
        <w:numPr>
          <w:ilvl w:val="0"/>
          <w:numId w:val="15"/>
        </w:numPr>
        <w:spacing w:after="20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b/>
          <w:bCs/>
          <w:color w:val="000000"/>
          <w:sz w:val="24"/>
          <w:szCs w:val="24"/>
          <w:u w:val="single"/>
          <w:lang w:eastAsia="en-IN"/>
        </w:rPr>
        <w:t>Insurance:</w:t>
      </w:r>
      <w:r w:rsidRPr="00121C9B">
        <w:rPr>
          <w:rFonts w:ascii="Times New Roman" w:eastAsia="Times New Roman" w:hAnsi="Times New Roman" w:cs="Times New Roman"/>
          <w:color w:val="000000"/>
          <w:sz w:val="24"/>
          <w:szCs w:val="24"/>
          <w:lang w:eastAsia="en-IN"/>
        </w:rPr>
        <w:t>  Consultant shall obtain all necessary insurance and other benefits required by law for its employees or subcontractors.   Consultant shall show such evidence to Customer prior to beginning work on Customer’s premises.</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sz w:val="24"/>
          <w:szCs w:val="24"/>
          <w:lang w:eastAsia="en-IN"/>
        </w:rPr>
        <w:br/>
      </w:r>
    </w:p>
    <w:p w:rsidR="00121C9B" w:rsidRPr="00121C9B" w:rsidRDefault="00121C9B" w:rsidP="00121C9B">
      <w:pPr>
        <w:numPr>
          <w:ilvl w:val="0"/>
          <w:numId w:val="16"/>
        </w:numPr>
        <w:spacing w:after="20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b/>
          <w:bCs/>
          <w:color w:val="000000"/>
          <w:sz w:val="24"/>
          <w:szCs w:val="24"/>
          <w:u w:val="single"/>
          <w:lang w:eastAsia="en-IN"/>
        </w:rPr>
        <w:t>Assignment:</w:t>
      </w:r>
      <w:r w:rsidRPr="00121C9B">
        <w:rPr>
          <w:rFonts w:ascii="Times New Roman" w:eastAsia="Times New Roman" w:hAnsi="Times New Roman" w:cs="Times New Roman"/>
          <w:color w:val="000000"/>
          <w:sz w:val="24"/>
          <w:szCs w:val="24"/>
          <w:lang w:eastAsia="en-IN"/>
        </w:rPr>
        <w:t>  Consultant's obligations under this Agreement may not be assigned or transferred to any other person, firm, or corporation without the prior written consent of Customer.  This consent may be withheld for any reason whatsoever.</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sz w:val="24"/>
          <w:szCs w:val="24"/>
          <w:lang w:eastAsia="en-IN"/>
        </w:rPr>
        <w:br/>
      </w:r>
    </w:p>
    <w:p w:rsidR="00121C9B" w:rsidRPr="00121C9B" w:rsidRDefault="00121C9B" w:rsidP="00121C9B">
      <w:pPr>
        <w:numPr>
          <w:ilvl w:val="0"/>
          <w:numId w:val="17"/>
        </w:numPr>
        <w:spacing w:after="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b/>
          <w:bCs/>
          <w:color w:val="000000"/>
          <w:sz w:val="24"/>
          <w:szCs w:val="24"/>
          <w:u w:val="single"/>
          <w:lang w:eastAsia="en-IN"/>
        </w:rPr>
        <w:t>Intellectual Property:</w:t>
      </w:r>
      <w:r w:rsidRPr="00121C9B">
        <w:rPr>
          <w:rFonts w:ascii="Times New Roman" w:eastAsia="Times New Roman" w:hAnsi="Times New Roman" w:cs="Times New Roman"/>
          <w:color w:val="000000"/>
          <w:sz w:val="24"/>
          <w:szCs w:val="24"/>
          <w:lang w:eastAsia="en-IN"/>
        </w:rPr>
        <w:t xml:space="preserve"> The following provisions shall apply with respect to copyrightable works, ideas, discoveries, inventions, applications for patents, and patents (collectively, "Intellectual Property"):</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sz w:val="24"/>
          <w:szCs w:val="24"/>
          <w:lang w:eastAsia="en-IN"/>
        </w:rPr>
        <w:br/>
      </w:r>
    </w:p>
    <w:p w:rsidR="00121C9B" w:rsidRPr="00121C9B" w:rsidRDefault="00121C9B" w:rsidP="00121C9B">
      <w:pPr>
        <w:numPr>
          <w:ilvl w:val="0"/>
          <w:numId w:val="18"/>
        </w:numPr>
        <w:spacing w:after="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b/>
          <w:bCs/>
          <w:color w:val="000000"/>
          <w:sz w:val="24"/>
          <w:szCs w:val="24"/>
          <w:u w:val="single"/>
          <w:lang w:eastAsia="en-IN"/>
        </w:rPr>
        <w:t>Consultant's Intellectual Property:</w:t>
      </w:r>
      <w:r w:rsidRPr="00121C9B">
        <w:rPr>
          <w:rFonts w:ascii="Times New Roman" w:eastAsia="Times New Roman" w:hAnsi="Times New Roman" w:cs="Times New Roman"/>
          <w:color w:val="000000"/>
          <w:sz w:val="24"/>
          <w:szCs w:val="24"/>
          <w:lang w:eastAsia="en-IN"/>
        </w:rPr>
        <w:t xml:space="preserve"> Interest in the Intellectual Property that is described on the attached Exhibit 1 is not subject to this Agreement.</w:t>
      </w:r>
    </w:p>
    <w:p w:rsidR="00121C9B" w:rsidRPr="00121C9B" w:rsidRDefault="00121C9B" w:rsidP="00121C9B">
      <w:pPr>
        <w:numPr>
          <w:ilvl w:val="0"/>
          <w:numId w:val="18"/>
        </w:numPr>
        <w:spacing w:after="20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b/>
          <w:bCs/>
          <w:color w:val="000000"/>
          <w:sz w:val="24"/>
          <w:szCs w:val="24"/>
          <w:u w:val="single"/>
          <w:lang w:eastAsia="en-IN"/>
        </w:rPr>
        <w:t>Development of Intellectual Property:</w:t>
      </w:r>
      <w:r w:rsidRPr="00121C9B">
        <w:rPr>
          <w:rFonts w:ascii="Times New Roman" w:eastAsia="Times New Roman" w:hAnsi="Times New Roman" w:cs="Times New Roman"/>
          <w:color w:val="000000"/>
          <w:sz w:val="24"/>
          <w:szCs w:val="24"/>
          <w:lang w:eastAsia="en-IN"/>
        </w:rPr>
        <w:t>  Any improvements to Intellectual Property items listed on Exhibit 1, further inventions or improvements, and any new items of Intellectual Property discovered or developed by Consultant or their Employees, if any, during the term of this Agreement shall be the property of Customer.  Consultant shall sign all documents necessary to perfect the rights of in such Intellectual Property, including the filing and/or prosecution of any applications for copyrights or patents.  Upon request, Consultant shall sign all documents necessary to assign the rights to such Intellectual Property to Customer.</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sz w:val="24"/>
          <w:szCs w:val="24"/>
          <w:lang w:eastAsia="en-IN"/>
        </w:rPr>
        <w:br/>
      </w:r>
    </w:p>
    <w:p w:rsidR="00121C9B" w:rsidRPr="00121C9B" w:rsidRDefault="00121C9B" w:rsidP="00121C9B">
      <w:pPr>
        <w:numPr>
          <w:ilvl w:val="0"/>
          <w:numId w:val="19"/>
        </w:numPr>
        <w:spacing w:after="20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b/>
          <w:bCs/>
          <w:color w:val="000000"/>
          <w:sz w:val="24"/>
          <w:szCs w:val="24"/>
          <w:u w:val="single"/>
          <w:lang w:eastAsia="en-IN"/>
        </w:rPr>
        <w:lastRenderedPageBreak/>
        <w:t>Confidentiality:</w:t>
      </w:r>
      <w:r w:rsidRPr="00121C9B">
        <w:rPr>
          <w:rFonts w:ascii="Times New Roman" w:eastAsia="Times New Roman" w:hAnsi="Times New Roman" w:cs="Times New Roman"/>
          <w:color w:val="000000"/>
          <w:sz w:val="24"/>
          <w:szCs w:val="24"/>
          <w:lang w:eastAsia="en-IN"/>
        </w:rPr>
        <w:t xml:space="preserve"> Consultant recognizes that Customer will disclose certain proprietary information of a broad nature.  Consultant agrees to hold all such information in confidence by itself, and by its employees, if any.  This clause shall be interpreted broadly in favour of the Customer.</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sz w:val="24"/>
          <w:szCs w:val="24"/>
          <w:lang w:eastAsia="en-IN"/>
        </w:rPr>
        <w:br/>
      </w:r>
    </w:p>
    <w:p w:rsidR="00121C9B" w:rsidRPr="00121C9B" w:rsidRDefault="00121C9B" w:rsidP="00121C9B">
      <w:pPr>
        <w:numPr>
          <w:ilvl w:val="0"/>
          <w:numId w:val="20"/>
        </w:numPr>
        <w:spacing w:after="20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b/>
          <w:bCs/>
          <w:color w:val="000000"/>
          <w:sz w:val="24"/>
          <w:szCs w:val="24"/>
          <w:u w:val="single"/>
          <w:lang w:eastAsia="en-IN"/>
        </w:rPr>
        <w:t>Unauthorized Disclosure of Confidential or other Information:</w:t>
      </w:r>
      <w:r w:rsidRPr="00121C9B">
        <w:rPr>
          <w:rFonts w:ascii="Times New Roman" w:eastAsia="Times New Roman" w:hAnsi="Times New Roman" w:cs="Times New Roman"/>
          <w:color w:val="000000"/>
          <w:sz w:val="24"/>
          <w:szCs w:val="24"/>
          <w:lang w:eastAsia="en-IN"/>
        </w:rPr>
        <w:t>  If it appears that Consultant has disclosed, or threatened disclosure, of Information in violation of this Agreement, Customer shall be entitled to an injunction to restrain Consultant or any of its employees, if any, from disclosing, in whole or in part, such Information, or from providing</w:t>
      </w:r>
      <w:r w:rsidRPr="00121C9B">
        <w:rPr>
          <w:rFonts w:ascii="Times New Roman" w:eastAsia="Times New Roman" w:hAnsi="Times New Roman" w:cs="Times New Roman"/>
          <w:color w:val="000000"/>
          <w:sz w:val="24"/>
          <w:szCs w:val="24"/>
          <w:lang w:eastAsia="en-IN"/>
        </w:rPr>
        <w:tab/>
        <w:t>any services to any party to whom such Information has been disclosed or may be disclosed.   Customer shall not be prohibited by this provision from pursuing other remedies, including a claim for losses and damages.</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sz w:val="24"/>
          <w:szCs w:val="24"/>
          <w:lang w:eastAsia="en-IN"/>
        </w:rPr>
        <w:br/>
      </w:r>
    </w:p>
    <w:p w:rsidR="00121C9B" w:rsidRPr="00121C9B" w:rsidRDefault="00121C9B" w:rsidP="00121C9B">
      <w:pPr>
        <w:numPr>
          <w:ilvl w:val="0"/>
          <w:numId w:val="21"/>
        </w:numPr>
        <w:spacing w:after="20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b/>
          <w:bCs/>
          <w:color w:val="000000"/>
          <w:sz w:val="24"/>
          <w:szCs w:val="24"/>
          <w:u w:val="single"/>
          <w:lang w:eastAsia="en-IN"/>
        </w:rPr>
        <w:t>Confidentiality after Termination:</w:t>
      </w:r>
      <w:r w:rsidRPr="00121C9B">
        <w:rPr>
          <w:rFonts w:ascii="Times New Roman" w:eastAsia="Times New Roman" w:hAnsi="Times New Roman" w:cs="Times New Roman"/>
          <w:color w:val="000000"/>
          <w:sz w:val="24"/>
          <w:szCs w:val="24"/>
          <w:lang w:eastAsia="en-IN"/>
        </w:rPr>
        <w:t>  The confidentiality and non-disclosure provisions of this Agreement shall remain in full force and effect after the termination of this Agreement.</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sz w:val="24"/>
          <w:szCs w:val="24"/>
          <w:lang w:eastAsia="en-IN"/>
        </w:rPr>
        <w:br/>
      </w:r>
    </w:p>
    <w:p w:rsidR="00121C9B" w:rsidRPr="00121C9B" w:rsidRDefault="00121C9B" w:rsidP="00121C9B">
      <w:pPr>
        <w:numPr>
          <w:ilvl w:val="0"/>
          <w:numId w:val="22"/>
        </w:numPr>
        <w:spacing w:after="20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b/>
          <w:bCs/>
          <w:color w:val="000000"/>
          <w:sz w:val="24"/>
          <w:szCs w:val="24"/>
          <w:u w:val="single"/>
          <w:lang w:eastAsia="en-IN"/>
        </w:rPr>
        <w:t>Return of Records:</w:t>
      </w:r>
      <w:r w:rsidRPr="00121C9B">
        <w:rPr>
          <w:rFonts w:ascii="Times New Roman" w:eastAsia="Times New Roman" w:hAnsi="Times New Roman" w:cs="Times New Roman"/>
          <w:color w:val="000000"/>
          <w:sz w:val="24"/>
          <w:szCs w:val="24"/>
          <w:lang w:eastAsia="en-IN"/>
        </w:rPr>
        <w:t>  Upon termination of this Agreement, Consultant shall deliver all records, notes, memos, email, equipment, and any other related materials to Customer.  Consultant will eliminate, erase, and otherwise dispose of any copies under its, or its employees, if any, possession, custody, or control.</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sz w:val="24"/>
          <w:szCs w:val="24"/>
          <w:lang w:eastAsia="en-IN"/>
        </w:rPr>
        <w:br/>
      </w:r>
    </w:p>
    <w:p w:rsidR="00121C9B" w:rsidRPr="00121C9B" w:rsidRDefault="00121C9B" w:rsidP="00121C9B">
      <w:pPr>
        <w:numPr>
          <w:ilvl w:val="0"/>
          <w:numId w:val="23"/>
        </w:numPr>
        <w:spacing w:after="20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b/>
          <w:bCs/>
          <w:color w:val="000000"/>
          <w:sz w:val="24"/>
          <w:szCs w:val="24"/>
          <w:u w:val="single"/>
          <w:lang w:eastAsia="en-IN"/>
        </w:rPr>
        <w:t>Notices:</w:t>
      </w:r>
      <w:r w:rsidRPr="00121C9B">
        <w:rPr>
          <w:rFonts w:ascii="Times New Roman" w:eastAsia="Times New Roman" w:hAnsi="Times New Roman" w:cs="Times New Roman"/>
          <w:color w:val="000000"/>
          <w:sz w:val="24"/>
          <w:szCs w:val="24"/>
          <w:lang w:eastAsia="en-IN"/>
        </w:rPr>
        <w:t xml:space="preserve"> Any notice required by this Agreement or given in connection with it, shall be in writing and shall be given to the appropriate party by personal delivery or a recognized overnight delivery service such as FedEx.</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p>
    <w:p w:rsidR="00121C9B" w:rsidRPr="00121C9B" w:rsidRDefault="00121C9B" w:rsidP="0016087F">
      <w:pPr>
        <w:spacing w:after="20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color w:val="000000"/>
          <w:sz w:val="24"/>
          <w:szCs w:val="24"/>
          <w:lang w:eastAsia="en-IN"/>
        </w:rPr>
        <w:t>                If to the Consultant: _____________________________________________________.</w:t>
      </w:r>
    </w:p>
    <w:p w:rsidR="00121C9B" w:rsidRPr="00121C9B" w:rsidRDefault="00121C9B" w:rsidP="0016087F">
      <w:pPr>
        <w:spacing w:after="0" w:line="240" w:lineRule="auto"/>
        <w:rPr>
          <w:rFonts w:ascii="Times New Roman" w:eastAsia="Times New Roman" w:hAnsi="Times New Roman" w:cs="Times New Roman"/>
          <w:sz w:val="24"/>
          <w:szCs w:val="24"/>
          <w:lang w:eastAsia="en-IN"/>
        </w:rPr>
      </w:pPr>
    </w:p>
    <w:p w:rsidR="00121C9B" w:rsidRPr="00121C9B" w:rsidRDefault="00121C9B" w:rsidP="0016087F">
      <w:pPr>
        <w:spacing w:after="20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color w:val="000000"/>
          <w:sz w:val="24"/>
          <w:szCs w:val="24"/>
          <w:lang w:eastAsia="en-IN"/>
        </w:rPr>
        <w:t>                If to the Customer: ___________________________________________________.</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sz w:val="24"/>
          <w:szCs w:val="24"/>
          <w:lang w:eastAsia="en-IN"/>
        </w:rPr>
        <w:br/>
      </w:r>
    </w:p>
    <w:p w:rsidR="00121C9B" w:rsidRPr="00121C9B" w:rsidRDefault="00121C9B" w:rsidP="00121C9B">
      <w:pPr>
        <w:numPr>
          <w:ilvl w:val="0"/>
          <w:numId w:val="24"/>
        </w:numPr>
        <w:spacing w:after="20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b/>
          <w:bCs/>
          <w:color w:val="000000"/>
          <w:sz w:val="24"/>
          <w:szCs w:val="24"/>
          <w:u w:val="single"/>
          <w:lang w:eastAsia="en-IN"/>
        </w:rPr>
        <w:lastRenderedPageBreak/>
        <w:t>No Waiver:</w:t>
      </w:r>
      <w:r w:rsidRPr="00121C9B">
        <w:rPr>
          <w:rFonts w:ascii="Times New Roman" w:eastAsia="Times New Roman" w:hAnsi="Times New Roman" w:cs="Times New Roman"/>
          <w:color w:val="000000"/>
          <w:sz w:val="24"/>
          <w:szCs w:val="24"/>
          <w:lang w:eastAsia="en-IN"/>
        </w:rPr>
        <w:t xml:space="preserve"> The waiver or failure of either party to exercise in any respect any right provided in this agreement shall not be deemed a waiver of any other right or remedy to which the party may be entitled.</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sz w:val="24"/>
          <w:szCs w:val="24"/>
          <w:lang w:eastAsia="en-IN"/>
        </w:rPr>
        <w:br/>
      </w:r>
    </w:p>
    <w:p w:rsidR="00121C9B" w:rsidRPr="00121C9B" w:rsidRDefault="00121C9B" w:rsidP="00121C9B">
      <w:pPr>
        <w:numPr>
          <w:ilvl w:val="0"/>
          <w:numId w:val="25"/>
        </w:numPr>
        <w:spacing w:after="20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b/>
          <w:bCs/>
          <w:color w:val="000000"/>
          <w:sz w:val="24"/>
          <w:szCs w:val="24"/>
          <w:u w:val="single"/>
          <w:lang w:eastAsia="en-IN"/>
        </w:rPr>
        <w:t>Entirety of Agreement:</w:t>
      </w:r>
      <w:r w:rsidRPr="00121C9B">
        <w:rPr>
          <w:rFonts w:ascii="Times New Roman" w:eastAsia="Times New Roman" w:hAnsi="Times New Roman" w:cs="Times New Roman"/>
          <w:color w:val="000000"/>
          <w:sz w:val="24"/>
          <w:szCs w:val="24"/>
          <w:lang w:eastAsia="en-IN"/>
        </w:rPr>
        <w:t xml:space="preserve"> 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sz w:val="24"/>
          <w:szCs w:val="24"/>
          <w:lang w:eastAsia="en-IN"/>
        </w:rPr>
        <w:br/>
      </w:r>
    </w:p>
    <w:p w:rsidR="00121C9B" w:rsidRPr="00121C9B" w:rsidRDefault="00121C9B" w:rsidP="00121C9B">
      <w:pPr>
        <w:numPr>
          <w:ilvl w:val="0"/>
          <w:numId w:val="26"/>
        </w:numPr>
        <w:spacing w:after="20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b/>
          <w:bCs/>
          <w:color w:val="000000"/>
          <w:sz w:val="24"/>
          <w:szCs w:val="24"/>
          <w:u w:val="single"/>
          <w:lang w:eastAsia="en-IN"/>
        </w:rPr>
        <w:t>Governing Law:</w:t>
      </w:r>
      <w:r w:rsidRPr="00121C9B">
        <w:rPr>
          <w:rFonts w:ascii="Times New Roman" w:eastAsia="Times New Roman" w:hAnsi="Times New Roman" w:cs="Times New Roman"/>
          <w:color w:val="000000"/>
          <w:sz w:val="24"/>
          <w:szCs w:val="24"/>
          <w:lang w:eastAsia="en-IN"/>
        </w:rPr>
        <w:t xml:space="preserve"> This Agreement shall be construed and enforced according to the laws of the State of ____________________ and any dispute under this Agreement must be brought in this venue and no other.</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sz w:val="24"/>
          <w:szCs w:val="24"/>
          <w:lang w:eastAsia="en-IN"/>
        </w:rPr>
        <w:br/>
      </w:r>
    </w:p>
    <w:p w:rsidR="00121C9B" w:rsidRPr="00121C9B" w:rsidRDefault="00121C9B" w:rsidP="00121C9B">
      <w:pPr>
        <w:numPr>
          <w:ilvl w:val="0"/>
          <w:numId w:val="27"/>
        </w:numPr>
        <w:spacing w:after="20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b/>
          <w:bCs/>
          <w:color w:val="000000"/>
          <w:sz w:val="24"/>
          <w:szCs w:val="24"/>
          <w:u w:val="single"/>
          <w:lang w:eastAsia="en-IN"/>
        </w:rPr>
        <w:t>Headings in this Agreement:</w:t>
      </w:r>
      <w:r w:rsidRPr="00121C9B">
        <w:rPr>
          <w:rFonts w:ascii="Times New Roman" w:eastAsia="Times New Roman" w:hAnsi="Times New Roman" w:cs="Times New Roman"/>
          <w:color w:val="000000"/>
          <w:sz w:val="24"/>
          <w:szCs w:val="24"/>
          <w:lang w:eastAsia="en-IN"/>
        </w:rPr>
        <w:t xml:space="preserve"> The headings in this Agreement are for convenience only, confirm no rights or obligations in either party, and do not alter any terms of this Agreement.</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sz w:val="24"/>
          <w:szCs w:val="24"/>
          <w:lang w:eastAsia="en-IN"/>
        </w:rPr>
        <w:br/>
      </w:r>
    </w:p>
    <w:p w:rsidR="00121C9B" w:rsidRPr="00121C9B" w:rsidRDefault="00121C9B" w:rsidP="00121C9B">
      <w:pPr>
        <w:numPr>
          <w:ilvl w:val="0"/>
          <w:numId w:val="28"/>
        </w:numPr>
        <w:spacing w:after="200" w:line="240" w:lineRule="auto"/>
        <w:jc w:val="both"/>
        <w:textAlignment w:val="baseline"/>
        <w:rPr>
          <w:rFonts w:ascii="Times New Roman" w:eastAsia="Times New Roman" w:hAnsi="Times New Roman" w:cs="Times New Roman"/>
          <w:color w:val="000000"/>
          <w:sz w:val="24"/>
          <w:szCs w:val="24"/>
          <w:lang w:eastAsia="en-IN"/>
        </w:rPr>
      </w:pPr>
      <w:r w:rsidRPr="00121C9B">
        <w:rPr>
          <w:rFonts w:ascii="Times New Roman" w:eastAsia="Times New Roman" w:hAnsi="Times New Roman" w:cs="Times New Roman"/>
          <w:b/>
          <w:bCs/>
          <w:color w:val="000000"/>
          <w:sz w:val="24"/>
          <w:szCs w:val="24"/>
          <w:u w:val="single"/>
          <w:lang w:eastAsia="en-IN"/>
        </w:rPr>
        <w:t>Severability:</w:t>
      </w:r>
      <w:r w:rsidRPr="00121C9B">
        <w:rPr>
          <w:rFonts w:ascii="Times New Roman" w:eastAsia="Times New Roman" w:hAnsi="Times New Roman" w:cs="Times New Roman"/>
          <w:color w:val="000000"/>
          <w:sz w:val="24"/>
          <w:szCs w:val="24"/>
          <w:lang w:eastAsia="en-IN"/>
        </w:rPr>
        <w:t xml:space="preserve"> If any term of this Agreement is held by a court of competent jurisdiction to be invalid or unenforceable, then this Agreement, including all of the remaining terms, will remain in full force and effect as if such invalid or unenforceable term had never been included.</w:t>
      </w:r>
    </w:p>
    <w:p w:rsidR="00121C9B" w:rsidRPr="00121C9B" w:rsidRDefault="00121C9B" w:rsidP="00121C9B">
      <w:pPr>
        <w:spacing w:after="20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color w:val="000000"/>
          <w:sz w:val="24"/>
          <w:szCs w:val="24"/>
          <w:lang w:eastAsia="en-IN"/>
        </w:rPr>
        <w:t>In Witness whereof, the parties have executed this Agreement as of the date first written above.</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p>
    <w:p w:rsidR="00121C9B" w:rsidRPr="00121C9B" w:rsidRDefault="00121C9B" w:rsidP="00121C9B">
      <w:pPr>
        <w:spacing w:after="20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color w:val="000000"/>
          <w:sz w:val="24"/>
          <w:szCs w:val="24"/>
          <w:lang w:eastAsia="en-IN"/>
        </w:rPr>
        <w:t>_________________________</w:t>
      </w:r>
      <w:r w:rsidRPr="00121C9B">
        <w:rPr>
          <w:rFonts w:ascii="Times New Roman" w:eastAsia="Times New Roman" w:hAnsi="Times New Roman" w:cs="Times New Roman"/>
          <w:color w:val="000000"/>
          <w:sz w:val="24"/>
          <w:szCs w:val="24"/>
          <w:lang w:eastAsia="en-IN"/>
        </w:rPr>
        <w:tab/>
      </w:r>
      <w:r w:rsidRPr="00121C9B">
        <w:rPr>
          <w:rFonts w:ascii="Times New Roman" w:eastAsia="Times New Roman" w:hAnsi="Times New Roman" w:cs="Times New Roman"/>
          <w:color w:val="000000"/>
          <w:sz w:val="24"/>
          <w:szCs w:val="24"/>
          <w:lang w:eastAsia="en-IN"/>
        </w:rPr>
        <w:tab/>
      </w:r>
      <w:r w:rsidRPr="00121C9B">
        <w:rPr>
          <w:rFonts w:ascii="Times New Roman" w:eastAsia="Times New Roman" w:hAnsi="Times New Roman" w:cs="Times New Roman"/>
          <w:color w:val="000000"/>
          <w:sz w:val="24"/>
          <w:szCs w:val="24"/>
          <w:lang w:eastAsia="en-IN"/>
        </w:rPr>
        <w:tab/>
      </w:r>
      <w:r w:rsidRPr="00121C9B">
        <w:rPr>
          <w:rFonts w:ascii="Times New Roman" w:eastAsia="Times New Roman" w:hAnsi="Times New Roman" w:cs="Times New Roman"/>
          <w:color w:val="000000"/>
          <w:sz w:val="24"/>
          <w:szCs w:val="24"/>
          <w:lang w:eastAsia="en-IN"/>
        </w:rPr>
        <w:tab/>
      </w:r>
      <w:r w:rsidR="0016087F">
        <w:rPr>
          <w:rFonts w:ascii="Times New Roman" w:eastAsia="Times New Roman" w:hAnsi="Times New Roman" w:cs="Times New Roman"/>
          <w:color w:val="000000"/>
          <w:sz w:val="24"/>
          <w:szCs w:val="24"/>
          <w:lang w:eastAsia="en-IN"/>
        </w:rPr>
        <w:tab/>
      </w:r>
      <w:r w:rsidR="0016087F">
        <w:rPr>
          <w:rFonts w:ascii="Times New Roman" w:eastAsia="Times New Roman" w:hAnsi="Times New Roman" w:cs="Times New Roman"/>
          <w:color w:val="000000"/>
          <w:sz w:val="24"/>
          <w:szCs w:val="24"/>
          <w:lang w:eastAsia="en-IN"/>
        </w:rPr>
        <w:tab/>
      </w:r>
      <w:r w:rsidR="0016087F">
        <w:rPr>
          <w:rFonts w:ascii="Times New Roman" w:eastAsia="Times New Roman" w:hAnsi="Times New Roman" w:cs="Times New Roman"/>
          <w:color w:val="000000"/>
          <w:sz w:val="24"/>
          <w:szCs w:val="24"/>
          <w:lang w:eastAsia="en-IN"/>
        </w:rPr>
        <w:tab/>
      </w:r>
      <w:r w:rsidR="0016087F">
        <w:rPr>
          <w:rFonts w:ascii="Times New Roman" w:eastAsia="Times New Roman" w:hAnsi="Times New Roman" w:cs="Times New Roman"/>
          <w:color w:val="000000"/>
          <w:sz w:val="24"/>
          <w:szCs w:val="24"/>
          <w:lang w:eastAsia="en-IN"/>
        </w:rPr>
        <w:tab/>
      </w:r>
      <w:r w:rsidR="0016087F">
        <w:rPr>
          <w:rFonts w:ascii="Times New Roman" w:eastAsia="Times New Roman" w:hAnsi="Times New Roman" w:cs="Times New Roman"/>
          <w:color w:val="000000"/>
          <w:sz w:val="24"/>
          <w:szCs w:val="24"/>
          <w:lang w:eastAsia="en-IN"/>
        </w:rPr>
        <w:tab/>
      </w:r>
      <w:r w:rsidR="0016087F">
        <w:rPr>
          <w:rFonts w:ascii="Times New Roman" w:eastAsia="Times New Roman" w:hAnsi="Times New Roman" w:cs="Times New Roman"/>
          <w:color w:val="000000"/>
          <w:sz w:val="24"/>
          <w:szCs w:val="24"/>
          <w:lang w:eastAsia="en-IN"/>
        </w:rPr>
        <w:tab/>
      </w:r>
      <w:r w:rsidR="0016087F">
        <w:rPr>
          <w:rFonts w:ascii="Times New Roman" w:eastAsia="Times New Roman" w:hAnsi="Times New Roman" w:cs="Times New Roman"/>
          <w:color w:val="000000"/>
          <w:sz w:val="24"/>
          <w:szCs w:val="24"/>
          <w:lang w:eastAsia="en-IN"/>
        </w:rPr>
        <w:tab/>
      </w:r>
      <w:r w:rsidR="0016087F">
        <w:rPr>
          <w:rFonts w:ascii="Times New Roman" w:eastAsia="Times New Roman" w:hAnsi="Times New Roman" w:cs="Times New Roman"/>
          <w:color w:val="000000"/>
          <w:sz w:val="24"/>
          <w:szCs w:val="24"/>
          <w:lang w:eastAsia="en-IN"/>
        </w:rPr>
        <w:tab/>
      </w:r>
      <w:bookmarkStart w:id="0" w:name="_GoBack"/>
      <w:bookmarkEnd w:id="0"/>
      <w:r w:rsidRPr="00121C9B">
        <w:rPr>
          <w:rFonts w:ascii="Times New Roman" w:eastAsia="Times New Roman" w:hAnsi="Times New Roman" w:cs="Times New Roman"/>
          <w:color w:val="000000"/>
          <w:sz w:val="24"/>
          <w:szCs w:val="24"/>
          <w:lang w:eastAsia="en-IN"/>
        </w:rPr>
        <w:t>_______________________</w:t>
      </w:r>
    </w:p>
    <w:p w:rsidR="00121C9B" w:rsidRPr="00121C9B" w:rsidRDefault="00121C9B" w:rsidP="00121C9B">
      <w:pPr>
        <w:spacing w:after="20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color w:val="000000"/>
          <w:sz w:val="24"/>
          <w:szCs w:val="24"/>
          <w:lang w:eastAsia="en-IN"/>
        </w:rPr>
        <w:t xml:space="preserve">Customer    </w:t>
      </w:r>
      <w:r w:rsidRPr="00121C9B">
        <w:rPr>
          <w:rFonts w:ascii="Times New Roman" w:eastAsia="Times New Roman" w:hAnsi="Times New Roman" w:cs="Times New Roman"/>
          <w:color w:val="000000"/>
          <w:sz w:val="24"/>
          <w:szCs w:val="24"/>
          <w:lang w:eastAsia="en-IN"/>
        </w:rPr>
        <w:tab/>
      </w:r>
      <w:r w:rsidRPr="00121C9B">
        <w:rPr>
          <w:rFonts w:ascii="Times New Roman" w:eastAsia="Times New Roman" w:hAnsi="Times New Roman" w:cs="Times New Roman"/>
          <w:color w:val="000000"/>
          <w:sz w:val="24"/>
          <w:szCs w:val="24"/>
          <w:lang w:eastAsia="en-IN"/>
        </w:rPr>
        <w:tab/>
      </w:r>
      <w:r w:rsidRPr="00121C9B">
        <w:rPr>
          <w:rFonts w:ascii="Times New Roman" w:eastAsia="Times New Roman" w:hAnsi="Times New Roman" w:cs="Times New Roman"/>
          <w:color w:val="000000"/>
          <w:sz w:val="24"/>
          <w:szCs w:val="24"/>
          <w:lang w:eastAsia="en-IN"/>
        </w:rPr>
        <w:tab/>
      </w:r>
      <w:r w:rsidRPr="00121C9B">
        <w:rPr>
          <w:rFonts w:ascii="Times New Roman" w:eastAsia="Times New Roman" w:hAnsi="Times New Roman" w:cs="Times New Roman"/>
          <w:color w:val="000000"/>
          <w:sz w:val="24"/>
          <w:szCs w:val="24"/>
          <w:lang w:eastAsia="en-IN"/>
        </w:rPr>
        <w:tab/>
      </w:r>
      <w:r w:rsidRPr="00121C9B">
        <w:rPr>
          <w:rFonts w:ascii="Times New Roman" w:eastAsia="Times New Roman" w:hAnsi="Times New Roman" w:cs="Times New Roman"/>
          <w:color w:val="000000"/>
          <w:sz w:val="24"/>
          <w:szCs w:val="24"/>
          <w:lang w:eastAsia="en-IN"/>
        </w:rPr>
        <w:tab/>
      </w:r>
      <w:r w:rsidRPr="00121C9B">
        <w:rPr>
          <w:rFonts w:ascii="Times New Roman" w:eastAsia="Times New Roman" w:hAnsi="Times New Roman" w:cs="Times New Roman"/>
          <w:color w:val="000000"/>
          <w:sz w:val="24"/>
          <w:szCs w:val="24"/>
          <w:lang w:eastAsia="en-IN"/>
        </w:rPr>
        <w:tab/>
      </w:r>
      <w:r w:rsidRPr="00121C9B">
        <w:rPr>
          <w:rFonts w:ascii="Times New Roman" w:eastAsia="Times New Roman" w:hAnsi="Times New Roman" w:cs="Times New Roman"/>
          <w:color w:val="000000"/>
          <w:sz w:val="24"/>
          <w:szCs w:val="24"/>
          <w:lang w:eastAsia="en-IN"/>
        </w:rPr>
        <w:tab/>
        <w:t>Consultant</w:t>
      </w:r>
    </w:p>
    <w:p w:rsidR="00121C9B" w:rsidRPr="00121C9B" w:rsidRDefault="00121C9B" w:rsidP="00121C9B">
      <w:pPr>
        <w:spacing w:after="0" w:line="240" w:lineRule="auto"/>
        <w:rPr>
          <w:rFonts w:ascii="Times New Roman" w:eastAsia="Times New Roman" w:hAnsi="Times New Roman" w:cs="Times New Roman"/>
          <w:sz w:val="24"/>
          <w:szCs w:val="24"/>
          <w:lang w:eastAsia="en-IN"/>
        </w:rPr>
      </w:pPr>
    </w:p>
    <w:p w:rsidR="00121C9B" w:rsidRPr="00121C9B" w:rsidRDefault="00121C9B" w:rsidP="00121C9B">
      <w:pPr>
        <w:spacing w:after="20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color w:val="000000"/>
          <w:sz w:val="24"/>
          <w:szCs w:val="24"/>
          <w:lang w:eastAsia="en-IN"/>
        </w:rPr>
        <w:t>___________________</w:t>
      </w:r>
    </w:p>
    <w:p w:rsidR="00121C9B" w:rsidRPr="00121C9B" w:rsidRDefault="00121C9B" w:rsidP="00121C9B">
      <w:pPr>
        <w:spacing w:after="200" w:line="240" w:lineRule="auto"/>
        <w:rPr>
          <w:rFonts w:ascii="Times New Roman" w:eastAsia="Times New Roman" w:hAnsi="Times New Roman" w:cs="Times New Roman"/>
          <w:sz w:val="24"/>
          <w:szCs w:val="24"/>
          <w:lang w:eastAsia="en-IN"/>
        </w:rPr>
      </w:pPr>
      <w:r w:rsidRPr="00121C9B">
        <w:rPr>
          <w:rFonts w:ascii="Times New Roman" w:eastAsia="Times New Roman" w:hAnsi="Times New Roman" w:cs="Times New Roman"/>
          <w:color w:val="000000"/>
          <w:sz w:val="24"/>
          <w:szCs w:val="24"/>
          <w:lang w:eastAsia="en-IN"/>
        </w:rPr>
        <w:t>Date</w:t>
      </w:r>
    </w:p>
    <w:p w:rsidR="00662837" w:rsidRDefault="00662837"/>
    <w:sectPr w:rsidR="00662837" w:rsidSect="00121C9B">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4F04" w:rsidRDefault="00764F04" w:rsidP="00121C9B">
      <w:pPr>
        <w:spacing w:after="0" w:line="240" w:lineRule="auto"/>
      </w:pPr>
      <w:r>
        <w:separator/>
      </w:r>
    </w:p>
  </w:endnote>
  <w:endnote w:type="continuationSeparator" w:id="0">
    <w:p w:rsidR="00764F04" w:rsidRDefault="00764F04" w:rsidP="00121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1046900"/>
      <w:docPartObj>
        <w:docPartGallery w:val="Page Numbers (Bottom of Page)"/>
        <w:docPartUnique/>
      </w:docPartObj>
    </w:sdtPr>
    <w:sdtEndPr>
      <w:rPr>
        <w:noProof/>
      </w:rPr>
    </w:sdtEndPr>
    <w:sdtContent>
      <w:p w:rsidR="00121C9B" w:rsidRDefault="00121C9B">
        <w:pPr>
          <w:pStyle w:val="Footer"/>
          <w:jc w:val="right"/>
        </w:pPr>
        <w:r>
          <w:fldChar w:fldCharType="begin"/>
        </w:r>
        <w:r>
          <w:instrText xml:space="preserve"> PAGE   \* MERGEFORMAT </w:instrText>
        </w:r>
        <w:r>
          <w:fldChar w:fldCharType="separate"/>
        </w:r>
        <w:r w:rsidR="0016087F">
          <w:rPr>
            <w:noProof/>
          </w:rPr>
          <w:t>5</w:t>
        </w:r>
        <w:r>
          <w:rPr>
            <w:noProof/>
          </w:rPr>
          <w:fldChar w:fldCharType="end"/>
        </w:r>
      </w:p>
    </w:sdtContent>
  </w:sdt>
  <w:p w:rsidR="00121C9B" w:rsidRDefault="00121C9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4F04" w:rsidRDefault="00764F04" w:rsidP="00121C9B">
      <w:pPr>
        <w:spacing w:after="0" w:line="240" w:lineRule="auto"/>
      </w:pPr>
      <w:r>
        <w:separator/>
      </w:r>
    </w:p>
  </w:footnote>
  <w:footnote w:type="continuationSeparator" w:id="0">
    <w:p w:rsidR="00764F04" w:rsidRDefault="00764F04" w:rsidP="00121C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6545F"/>
    <w:multiLevelType w:val="multilevel"/>
    <w:tmpl w:val="2F94A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80BAE"/>
    <w:multiLevelType w:val="multilevel"/>
    <w:tmpl w:val="8CB46AC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201712"/>
    <w:multiLevelType w:val="multilevel"/>
    <w:tmpl w:val="89F4C8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C0EA0"/>
    <w:multiLevelType w:val="multilevel"/>
    <w:tmpl w:val="687E16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A1932"/>
    <w:multiLevelType w:val="multilevel"/>
    <w:tmpl w:val="8F7CF85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4F74DE"/>
    <w:multiLevelType w:val="multilevel"/>
    <w:tmpl w:val="785250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751AF7"/>
    <w:multiLevelType w:val="multilevel"/>
    <w:tmpl w:val="3C12E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4C247F"/>
    <w:multiLevelType w:val="multilevel"/>
    <w:tmpl w:val="C526C29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2F68CF"/>
    <w:multiLevelType w:val="multilevel"/>
    <w:tmpl w:val="148EFA0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E14743"/>
    <w:multiLevelType w:val="multilevel"/>
    <w:tmpl w:val="1F545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CA0F49"/>
    <w:multiLevelType w:val="multilevel"/>
    <w:tmpl w:val="14CE72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87613E"/>
    <w:multiLevelType w:val="hybridMultilevel"/>
    <w:tmpl w:val="92C6334C"/>
    <w:lvl w:ilvl="0" w:tplc="489E49B4">
      <w:start w:val="3"/>
      <w:numFmt w:val="lowerLetter"/>
      <w:lvlText w:val="%1."/>
      <w:lvlJc w:val="left"/>
      <w:pPr>
        <w:tabs>
          <w:tab w:val="num" w:pos="720"/>
        </w:tabs>
        <w:ind w:left="720" w:hanging="360"/>
      </w:pPr>
    </w:lvl>
    <w:lvl w:ilvl="1" w:tplc="E0F0090E" w:tentative="1">
      <w:start w:val="1"/>
      <w:numFmt w:val="decimal"/>
      <w:lvlText w:val="%2."/>
      <w:lvlJc w:val="left"/>
      <w:pPr>
        <w:tabs>
          <w:tab w:val="num" w:pos="1440"/>
        </w:tabs>
        <w:ind w:left="1440" w:hanging="360"/>
      </w:pPr>
    </w:lvl>
    <w:lvl w:ilvl="2" w:tplc="9F06413C" w:tentative="1">
      <w:start w:val="1"/>
      <w:numFmt w:val="decimal"/>
      <w:lvlText w:val="%3."/>
      <w:lvlJc w:val="left"/>
      <w:pPr>
        <w:tabs>
          <w:tab w:val="num" w:pos="2160"/>
        </w:tabs>
        <w:ind w:left="2160" w:hanging="360"/>
      </w:pPr>
    </w:lvl>
    <w:lvl w:ilvl="3" w:tplc="F3B40A36" w:tentative="1">
      <w:start w:val="1"/>
      <w:numFmt w:val="decimal"/>
      <w:lvlText w:val="%4."/>
      <w:lvlJc w:val="left"/>
      <w:pPr>
        <w:tabs>
          <w:tab w:val="num" w:pos="2880"/>
        </w:tabs>
        <w:ind w:left="2880" w:hanging="360"/>
      </w:pPr>
    </w:lvl>
    <w:lvl w:ilvl="4" w:tplc="27C63BA0" w:tentative="1">
      <w:start w:val="1"/>
      <w:numFmt w:val="decimal"/>
      <w:lvlText w:val="%5."/>
      <w:lvlJc w:val="left"/>
      <w:pPr>
        <w:tabs>
          <w:tab w:val="num" w:pos="3600"/>
        </w:tabs>
        <w:ind w:left="3600" w:hanging="360"/>
      </w:pPr>
    </w:lvl>
    <w:lvl w:ilvl="5" w:tplc="EFA4F082" w:tentative="1">
      <w:start w:val="1"/>
      <w:numFmt w:val="decimal"/>
      <w:lvlText w:val="%6."/>
      <w:lvlJc w:val="left"/>
      <w:pPr>
        <w:tabs>
          <w:tab w:val="num" w:pos="4320"/>
        </w:tabs>
        <w:ind w:left="4320" w:hanging="360"/>
      </w:pPr>
    </w:lvl>
    <w:lvl w:ilvl="6" w:tplc="459E0BAC" w:tentative="1">
      <w:start w:val="1"/>
      <w:numFmt w:val="decimal"/>
      <w:lvlText w:val="%7."/>
      <w:lvlJc w:val="left"/>
      <w:pPr>
        <w:tabs>
          <w:tab w:val="num" w:pos="5040"/>
        </w:tabs>
        <w:ind w:left="5040" w:hanging="360"/>
      </w:pPr>
    </w:lvl>
    <w:lvl w:ilvl="7" w:tplc="212C1522" w:tentative="1">
      <w:start w:val="1"/>
      <w:numFmt w:val="decimal"/>
      <w:lvlText w:val="%8."/>
      <w:lvlJc w:val="left"/>
      <w:pPr>
        <w:tabs>
          <w:tab w:val="num" w:pos="5760"/>
        </w:tabs>
        <w:ind w:left="5760" w:hanging="360"/>
      </w:pPr>
    </w:lvl>
    <w:lvl w:ilvl="8" w:tplc="0722F408" w:tentative="1">
      <w:start w:val="1"/>
      <w:numFmt w:val="decimal"/>
      <w:lvlText w:val="%9."/>
      <w:lvlJc w:val="left"/>
      <w:pPr>
        <w:tabs>
          <w:tab w:val="num" w:pos="6480"/>
        </w:tabs>
        <w:ind w:left="6480" w:hanging="360"/>
      </w:pPr>
    </w:lvl>
  </w:abstractNum>
  <w:abstractNum w:abstractNumId="12" w15:restartNumberingAfterBreak="0">
    <w:nsid w:val="29AB3C08"/>
    <w:multiLevelType w:val="multilevel"/>
    <w:tmpl w:val="94CE43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BF18BF"/>
    <w:multiLevelType w:val="multilevel"/>
    <w:tmpl w:val="15E8E55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C930DC"/>
    <w:multiLevelType w:val="multilevel"/>
    <w:tmpl w:val="3F6EC77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39799F"/>
    <w:multiLevelType w:val="multilevel"/>
    <w:tmpl w:val="4D74CC6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D948BA"/>
    <w:multiLevelType w:val="multilevel"/>
    <w:tmpl w:val="7F9AA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0B5406"/>
    <w:multiLevelType w:val="multilevel"/>
    <w:tmpl w:val="401E1A8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210D5D"/>
    <w:multiLevelType w:val="multilevel"/>
    <w:tmpl w:val="A7F00C7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210FDE"/>
    <w:multiLevelType w:val="multilevel"/>
    <w:tmpl w:val="F4F01E4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EB64BA"/>
    <w:multiLevelType w:val="multilevel"/>
    <w:tmpl w:val="0400F0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1B3268"/>
    <w:multiLevelType w:val="multilevel"/>
    <w:tmpl w:val="DB6E839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AC5F6E"/>
    <w:multiLevelType w:val="multilevel"/>
    <w:tmpl w:val="914CB7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1D327F"/>
    <w:multiLevelType w:val="multilevel"/>
    <w:tmpl w:val="035653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740CBF"/>
    <w:multiLevelType w:val="multilevel"/>
    <w:tmpl w:val="7290A32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9D23EB"/>
    <w:multiLevelType w:val="multilevel"/>
    <w:tmpl w:val="6A501B6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B23867"/>
    <w:multiLevelType w:val="multilevel"/>
    <w:tmpl w:val="184C69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23"/>
    <w:lvlOverride w:ilvl="0">
      <w:lvl w:ilvl="0">
        <w:numFmt w:val="decimal"/>
        <w:lvlText w:val="%1."/>
        <w:lvlJc w:val="left"/>
      </w:lvl>
    </w:lvlOverride>
  </w:num>
  <w:num w:numId="3">
    <w:abstractNumId w:val="10"/>
    <w:lvlOverride w:ilvl="0">
      <w:lvl w:ilvl="0">
        <w:numFmt w:val="decimal"/>
        <w:lvlText w:val="%1."/>
        <w:lvlJc w:val="left"/>
      </w:lvl>
    </w:lvlOverride>
  </w:num>
  <w:num w:numId="4">
    <w:abstractNumId w:val="3"/>
    <w:lvlOverride w:ilvl="0">
      <w:lvl w:ilvl="0">
        <w:numFmt w:val="decimal"/>
        <w:lvlText w:val="%1."/>
        <w:lvlJc w:val="left"/>
      </w:lvl>
    </w:lvlOverride>
  </w:num>
  <w:num w:numId="5">
    <w:abstractNumId w:val="12"/>
    <w:lvlOverride w:ilvl="0">
      <w:lvl w:ilvl="0">
        <w:numFmt w:val="decimal"/>
        <w:lvlText w:val="%1."/>
        <w:lvlJc w:val="left"/>
      </w:lvl>
    </w:lvlOverride>
  </w:num>
  <w:num w:numId="6">
    <w:abstractNumId w:val="22"/>
    <w:lvlOverride w:ilvl="0">
      <w:lvl w:ilvl="0">
        <w:numFmt w:val="decimal"/>
        <w:lvlText w:val="%1."/>
        <w:lvlJc w:val="left"/>
      </w:lvl>
    </w:lvlOverride>
  </w:num>
  <w:num w:numId="7">
    <w:abstractNumId w:val="2"/>
    <w:lvlOverride w:ilvl="0">
      <w:lvl w:ilvl="0">
        <w:numFmt w:val="decimal"/>
        <w:lvlText w:val="%1."/>
        <w:lvlJc w:val="left"/>
      </w:lvl>
    </w:lvlOverride>
  </w:num>
  <w:num w:numId="8">
    <w:abstractNumId w:val="26"/>
    <w:lvlOverride w:ilvl="0">
      <w:lvl w:ilvl="0">
        <w:numFmt w:val="decimal"/>
        <w:lvlText w:val="%1."/>
        <w:lvlJc w:val="left"/>
      </w:lvl>
    </w:lvlOverride>
  </w:num>
  <w:num w:numId="9">
    <w:abstractNumId w:val="20"/>
    <w:lvlOverride w:ilvl="0">
      <w:lvl w:ilvl="0">
        <w:numFmt w:val="decimal"/>
        <w:lvlText w:val="%1."/>
        <w:lvlJc w:val="left"/>
      </w:lvl>
    </w:lvlOverride>
  </w:num>
  <w:num w:numId="10">
    <w:abstractNumId w:val="1"/>
    <w:lvlOverride w:ilvl="0">
      <w:lvl w:ilvl="0">
        <w:numFmt w:val="decimal"/>
        <w:lvlText w:val="%1."/>
        <w:lvlJc w:val="left"/>
      </w:lvl>
    </w:lvlOverride>
  </w:num>
  <w:num w:numId="11">
    <w:abstractNumId w:val="0"/>
    <w:lvlOverride w:ilvl="0">
      <w:lvl w:ilvl="0">
        <w:numFmt w:val="lowerLetter"/>
        <w:lvlText w:val="%1."/>
        <w:lvlJc w:val="left"/>
      </w:lvl>
    </w:lvlOverride>
  </w:num>
  <w:num w:numId="12">
    <w:abstractNumId w:val="9"/>
    <w:lvlOverride w:ilvl="0">
      <w:lvl w:ilvl="0">
        <w:numFmt w:val="lowerRoman"/>
        <w:lvlText w:val="%1."/>
        <w:lvlJc w:val="right"/>
      </w:lvl>
    </w:lvlOverride>
  </w:num>
  <w:num w:numId="13">
    <w:abstractNumId w:val="11"/>
  </w:num>
  <w:num w:numId="14">
    <w:abstractNumId w:val="11"/>
    <w:lvlOverride w:ilvl="0">
      <w:lvl w:ilvl="0" w:tplc="489E49B4">
        <w:numFmt w:val="lowerLetter"/>
        <w:lvlText w:val="%1."/>
        <w:lvlJc w:val="left"/>
      </w:lvl>
    </w:lvlOverride>
  </w:num>
  <w:num w:numId="15">
    <w:abstractNumId w:val="18"/>
    <w:lvlOverride w:ilvl="0">
      <w:lvl w:ilvl="0">
        <w:numFmt w:val="decimal"/>
        <w:lvlText w:val="%1."/>
        <w:lvlJc w:val="left"/>
      </w:lvl>
    </w:lvlOverride>
  </w:num>
  <w:num w:numId="16">
    <w:abstractNumId w:val="15"/>
    <w:lvlOverride w:ilvl="0">
      <w:lvl w:ilvl="0">
        <w:numFmt w:val="decimal"/>
        <w:lvlText w:val="%1."/>
        <w:lvlJc w:val="left"/>
      </w:lvl>
    </w:lvlOverride>
  </w:num>
  <w:num w:numId="17">
    <w:abstractNumId w:val="8"/>
    <w:lvlOverride w:ilvl="0">
      <w:lvl w:ilvl="0">
        <w:numFmt w:val="decimal"/>
        <w:lvlText w:val="%1."/>
        <w:lvlJc w:val="left"/>
      </w:lvl>
    </w:lvlOverride>
  </w:num>
  <w:num w:numId="18">
    <w:abstractNumId w:val="6"/>
    <w:lvlOverride w:ilvl="0">
      <w:lvl w:ilvl="0">
        <w:numFmt w:val="lowerLetter"/>
        <w:lvlText w:val="%1."/>
        <w:lvlJc w:val="left"/>
      </w:lvl>
    </w:lvlOverride>
  </w:num>
  <w:num w:numId="19">
    <w:abstractNumId w:val="7"/>
    <w:lvlOverride w:ilvl="0">
      <w:lvl w:ilvl="0">
        <w:numFmt w:val="decimal"/>
        <w:lvlText w:val="%1."/>
        <w:lvlJc w:val="left"/>
      </w:lvl>
    </w:lvlOverride>
  </w:num>
  <w:num w:numId="20">
    <w:abstractNumId w:val="21"/>
    <w:lvlOverride w:ilvl="0">
      <w:lvl w:ilvl="0">
        <w:numFmt w:val="decimal"/>
        <w:lvlText w:val="%1."/>
        <w:lvlJc w:val="left"/>
      </w:lvl>
    </w:lvlOverride>
  </w:num>
  <w:num w:numId="21">
    <w:abstractNumId w:val="14"/>
    <w:lvlOverride w:ilvl="0">
      <w:lvl w:ilvl="0">
        <w:numFmt w:val="decimal"/>
        <w:lvlText w:val="%1."/>
        <w:lvlJc w:val="left"/>
      </w:lvl>
    </w:lvlOverride>
  </w:num>
  <w:num w:numId="22">
    <w:abstractNumId w:val="4"/>
    <w:lvlOverride w:ilvl="0">
      <w:lvl w:ilvl="0">
        <w:numFmt w:val="decimal"/>
        <w:lvlText w:val="%1."/>
        <w:lvlJc w:val="left"/>
      </w:lvl>
    </w:lvlOverride>
  </w:num>
  <w:num w:numId="23">
    <w:abstractNumId w:val="19"/>
    <w:lvlOverride w:ilvl="0">
      <w:lvl w:ilvl="0">
        <w:numFmt w:val="decimal"/>
        <w:lvlText w:val="%1."/>
        <w:lvlJc w:val="left"/>
      </w:lvl>
    </w:lvlOverride>
  </w:num>
  <w:num w:numId="24">
    <w:abstractNumId w:val="5"/>
    <w:lvlOverride w:ilvl="0">
      <w:lvl w:ilvl="0">
        <w:numFmt w:val="decimal"/>
        <w:lvlText w:val="%1."/>
        <w:lvlJc w:val="left"/>
      </w:lvl>
    </w:lvlOverride>
  </w:num>
  <w:num w:numId="25">
    <w:abstractNumId w:val="17"/>
    <w:lvlOverride w:ilvl="0">
      <w:lvl w:ilvl="0">
        <w:numFmt w:val="decimal"/>
        <w:lvlText w:val="%1."/>
        <w:lvlJc w:val="left"/>
      </w:lvl>
    </w:lvlOverride>
  </w:num>
  <w:num w:numId="26">
    <w:abstractNumId w:val="13"/>
    <w:lvlOverride w:ilvl="0">
      <w:lvl w:ilvl="0">
        <w:numFmt w:val="decimal"/>
        <w:lvlText w:val="%1."/>
        <w:lvlJc w:val="left"/>
      </w:lvl>
    </w:lvlOverride>
  </w:num>
  <w:num w:numId="27">
    <w:abstractNumId w:val="25"/>
    <w:lvlOverride w:ilvl="0">
      <w:lvl w:ilvl="0">
        <w:numFmt w:val="decimal"/>
        <w:lvlText w:val="%1."/>
        <w:lvlJc w:val="left"/>
      </w:lvl>
    </w:lvlOverride>
  </w:num>
  <w:num w:numId="28">
    <w:abstractNumId w:val="2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C9B"/>
    <w:rsid w:val="00121C9B"/>
    <w:rsid w:val="0016087F"/>
    <w:rsid w:val="00662837"/>
    <w:rsid w:val="00764F04"/>
    <w:rsid w:val="007811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D14CAF"/>
  <w15:chartTrackingRefBased/>
  <w15:docId w15:val="{69B79296-2076-4F67-861D-9A1BDC2BD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C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1C9B"/>
  </w:style>
  <w:style w:type="paragraph" w:styleId="Footer">
    <w:name w:val="footer"/>
    <w:basedOn w:val="Normal"/>
    <w:link w:val="FooterChar"/>
    <w:uiPriority w:val="99"/>
    <w:unhideWhenUsed/>
    <w:rsid w:val="00121C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1C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1250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1291</Words>
  <Characters>7361</Characters>
  <Application>Microsoft Office Word</Application>
  <DocSecurity>0</DocSecurity>
  <Lines>61</Lines>
  <Paragraphs>17</Paragraphs>
  <ScaleCrop>false</ScaleCrop>
  <Company/>
  <LinksUpToDate>false</LinksUpToDate>
  <CharactersWithSpaces>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2021-08-28T13:05:00Z</dcterms:created>
  <dcterms:modified xsi:type="dcterms:W3CDTF">2021-08-28T17:21:00Z</dcterms:modified>
</cp:coreProperties>
</file>