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6898" w:rsidRPr="00412514" w:rsidRDefault="005A6898" w:rsidP="00412514">
      <w:pPr>
        <w:spacing w:after="0" w:line="240" w:lineRule="auto"/>
        <w:jc w:val="both"/>
        <w:rPr>
          <w:rFonts w:ascii="Times New Roman" w:eastAsia="Times New Roman" w:hAnsi="Times New Roman" w:cs="Times New Roman"/>
          <w:b/>
          <w:bCs/>
          <w:sz w:val="20"/>
          <w:szCs w:val="20"/>
          <w:u w:val="single"/>
          <w:lang w:eastAsia="en-IN"/>
        </w:rPr>
      </w:pPr>
    </w:p>
    <w:p w:rsidR="005A6898" w:rsidRPr="00412514" w:rsidRDefault="005A6898" w:rsidP="00412514">
      <w:pPr>
        <w:spacing w:after="0" w:line="240" w:lineRule="auto"/>
        <w:jc w:val="center"/>
        <w:rPr>
          <w:rFonts w:ascii="Times New Roman" w:eastAsia="Times New Roman" w:hAnsi="Times New Roman" w:cs="Times New Roman"/>
          <w:sz w:val="28"/>
          <w:szCs w:val="20"/>
          <w:u w:val="single"/>
          <w:lang w:eastAsia="en-IN"/>
        </w:rPr>
      </w:pPr>
      <w:r w:rsidRPr="00412514">
        <w:rPr>
          <w:rFonts w:ascii="Times New Roman" w:eastAsia="Times New Roman" w:hAnsi="Times New Roman" w:cs="Times New Roman"/>
          <w:b/>
          <w:bCs/>
          <w:sz w:val="28"/>
          <w:szCs w:val="20"/>
          <w:u w:val="single"/>
          <w:lang w:eastAsia="en-IN"/>
        </w:rPr>
        <w:t>GENERAL SAFETY POLICY</w:t>
      </w: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br/>
      </w:r>
    </w:p>
    <w:p w:rsidR="005A6898" w:rsidRPr="00412514" w:rsidRDefault="005A6898" w:rsidP="00412514">
      <w:pPr>
        <w:spacing w:after="0" w:line="240" w:lineRule="auto"/>
        <w:jc w:val="both"/>
        <w:textAlignment w:val="baseline"/>
        <w:rPr>
          <w:rFonts w:ascii="Times New Roman" w:eastAsia="Times New Roman" w:hAnsi="Times New Roman" w:cs="Times New Roman"/>
          <w:sz w:val="20"/>
          <w:szCs w:val="20"/>
          <w:u w:val="single"/>
          <w:lang w:eastAsia="en-IN"/>
        </w:rPr>
      </w:pPr>
      <w:r w:rsidRPr="00412514">
        <w:rPr>
          <w:rFonts w:ascii="Times New Roman" w:eastAsia="Times New Roman" w:hAnsi="Times New Roman" w:cs="Times New Roman"/>
          <w:b/>
          <w:bCs/>
          <w:sz w:val="20"/>
          <w:szCs w:val="20"/>
          <w:u w:val="single"/>
          <w:lang w:eastAsia="en-IN"/>
        </w:rPr>
        <w:t>1. SAFETY – GENERAL POLICY</w:t>
      </w:r>
    </w:p>
    <w:p w:rsidR="005A6898" w:rsidRPr="00412514" w:rsidRDefault="005A6898" w:rsidP="00412514">
      <w:pPr>
        <w:spacing w:after="0" w:line="240" w:lineRule="auto"/>
        <w:jc w:val="both"/>
        <w:rPr>
          <w:rFonts w:ascii="Times New Roman" w:eastAsia="Times New Roman" w:hAnsi="Times New Roman" w:cs="Times New Roman"/>
          <w:sz w:val="20"/>
          <w:szCs w:val="20"/>
          <w:u w:val="single"/>
          <w:lang w:eastAsia="en-IN"/>
        </w:rPr>
      </w:pP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Providing safe working conditions and maintaining continuity of employment is of continual concern. In this regard, it is important that adequate policies and procedures be developed and adhered to in order to ensure safe, efficient operating conditions, thereby safeguarding employees and facilities.</w:t>
      </w:r>
    </w:p>
    <w:p w:rsidR="005A6898" w:rsidRPr="00412514" w:rsidRDefault="005A6898" w:rsidP="00412514">
      <w:pPr>
        <w:spacing w:after="0" w:line="240" w:lineRule="auto"/>
        <w:ind w:left="360"/>
        <w:jc w:val="both"/>
        <w:rPr>
          <w:rFonts w:ascii="Times New Roman" w:eastAsia="Times New Roman" w:hAnsi="Times New Roman" w:cs="Times New Roman"/>
          <w:sz w:val="20"/>
          <w:szCs w:val="20"/>
          <w:lang w:eastAsia="en-IN"/>
        </w:rPr>
      </w:pP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The Company will not knowingly permit unsafe conditions to exist, nor will it permit employees to indulge in unsafe acts. Violations of Company rules and regulations will result in disciplinary action.</w:t>
      </w:r>
    </w:p>
    <w:p w:rsidR="005A6898" w:rsidRPr="00412514" w:rsidRDefault="005A6898" w:rsidP="00412514">
      <w:pPr>
        <w:spacing w:after="0" w:line="240" w:lineRule="auto"/>
        <w:ind w:left="360"/>
        <w:jc w:val="both"/>
        <w:rPr>
          <w:rFonts w:ascii="Times New Roman" w:eastAsia="Times New Roman" w:hAnsi="Times New Roman" w:cs="Times New Roman"/>
          <w:sz w:val="20"/>
          <w:szCs w:val="20"/>
          <w:lang w:eastAsia="en-IN"/>
        </w:rPr>
      </w:pP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The Company believes that the safety of employees and physical property can best be ensured by a meaningful program.</w:t>
      </w:r>
    </w:p>
    <w:p w:rsidR="005A6898" w:rsidRPr="00412514" w:rsidRDefault="005A6898" w:rsidP="00412514">
      <w:pPr>
        <w:spacing w:after="0" w:line="240" w:lineRule="auto"/>
        <w:ind w:left="360"/>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br/>
      </w:r>
    </w:p>
    <w:p w:rsidR="005A6898" w:rsidRPr="00412514" w:rsidRDefault="005A6898" w:rsidP="00412514">
      <w:pPr>
        <w:numPr>
          <w:ilvl w:val="0"/>
          <w:numId w:val="6"/>
        </w:numPr>
        <w:spacing w:after="0" w:line="240" w:lineRule="auto"/>
        <w:jc w:val="both"/>
        <w:textAlignment w:val="baseline"/>
        <w:rPr>
          <w:rFonts w:ascii="Times New Roman" w:eastAsia="Times New Roman" w:hAnsi="Times New Roman" w:cs="Times New Roman"/>
          <w:sz w:val="20"/>
          <w:szCs w:val="20"/>
          <w:lang w:eastAsia="en-IN"/>
        </w:rPr>
      </w:pPr>
      <w:r w:rsidRPr="00412514">
        <w:rPr>
          <w:rFonts w:ascii="Times New Roman" w:eastAsia="Times New Roman" w:hAnsi="Times New Roman" w:cs="Times New Roman"/>
          <w:b/>
          <w:bCs/>
          <w:sz w:val="20"/>
          <w:szCs w:val="20"/>
          <w:lang w:eastAsia="en-IN"/>
        </w:rPr>
        <w:t>EMPLOYEE</w:t>
      </w:r>
    </w:p>
    <w:p w:rsidR="005A6898" w:rsidRPr="00412514" w:rsidRDefault="005A6898" w:rsidP="00412514">
      <w:pPr>
        <w:spacing w:after="0" w:line="240" w:lineRule="auto"/>
        <w:ind w:left="720"/>
        <w:jc w:val="both"/>
        <w:rPr>
          <w:rFonts w:ascii="Times New Roman" w:eastAsia="Times New Roman" w:hAnsi="Times New Roman" w:cs="Times New Roman"/>
          <w:sz w:val="20"/>
          <w:szCs w:val="20"/>
          <w:lang w:eastAsia="en-IN"/>
        </w:rPr>
      </w:pPr>
    </w:p>
    <w:p w:rsidR="005A6898" w:rsidRPr="00412514" w:rsidRDefault="005A6898" w:rsidP="00412514">
      <w:pPr>
        <w:spacing w:after="0" w:line="240" w:lineRule="auto"/>
        <w:ind w:left="720"/>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Since the employee on the job is frequently more aware of unsafe conditions than anyone else, employees are encouraged to make recommendations, suggestions, and criticisms of unsafe conditions to their immediate supervisor so that they may be corrected.</w:t>
      </w:r>
    </w:p>
    <w:p w:rsidR="005A6898" w:rsidRPr="00412514" w:rsidRDefault="005A6898" w:rsidP="00412514">
      <w:pPr>
        <w:pStyle w:val="ListParagraph"/>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br/>
      </w:r>
    </w:p>
    <w:p w:rsidR="005A6898" w:rsidRPr="00412514" w:rsidRDefault="005A6898" w:rsidP="00412514">
      <w:pPr>
        <w:numPr>
          <w:ilvl w:val="0"/>
          <w:numId w:val="6"/>
        </w:numPr>
        <w:spacing w:after="0" w:line="240" w:lineRule="auto"/>
        <w:jc w:val="both"/>
        <w:textAlignment w:val="baseline"/>
        <w:rPr>
          <w:rFonts w:ascii="Times New Roman" w:eastAsia="Times New Roman" w:hAnsi="Times New Roman" w:cs="Times New Roman"/>
          <w:sz w:val="20"/>
          <w:szCs w:val="20"/>
          <w:lang w:eastAsia="en-IN"/>
        </w:rPr>
      </w:pPr>
      <w:r w:rsidRPr="00412514">
        <w:rPr>
          <w:rFonts w:ascii="Times New Roman" w:eastAsia="Times New Roman" w:hAnsi="Times New Roman" w:cs="Times New Roman"/>
          <w:b/>
          <w:bCs/>
          <w:sz w:val="20"/>
          <w:szCs w:val="20"/>
          <w:lang w:eastAsia="en-IN"/>
        </w:rPr>
        <w:t>SUPERVISORS</w:t>
      </w:r>
    </w:p>
    <w:p w:rsidR="005A6898" w:rsidRPr="00412514" w:rsidRDefault="005A6898" w:rsidP="00412514">
      <w:pPr>
        <w:spacing w:after="0" w:line="240" w:lineRule="auto"/>
        <w:ind w:left="360"/>
        <w:jc w:val="both"/>
        <w:rPr>
          <w:rFonts w:ascii="Times New Roman" w:eastAsia="Times New Roman" w:hAnsi="Times New Roman" w:cs="Times New Roman"/>
          <w:sz w:val="20"/>
          <w:szCs w:val="20"/>
          <w:lang w:eastAsia="en-IN"/>
        </w:rPr>
      </w:pPr>
    </w:p>
    <w:p w:rsidR="005A6898" w:rsidRPr="00412514" w:rsidRDefault="005A6898" w:rsidP="00412514">
      <w:pPr>
        <w:spacing w:after="0" w:line="240" w:lineRule="auto"/>
        <w:ind w:left="720"/>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Supervisors are responsible for the working conditions within their department and the plant generally. A supervisor should remain alert at all times to dangerous and unsafe conditions, so that he/she may recommend corrective action, discipline employees who habitually create or indulge in unsafe practices, assess new or changed situations for inherent dangers, and follow up on employee suggestions for corrective action so that unsafe conditions are not instituted or permitted to exist.</w:t>
      </w:r>
    </w:p>
    <w:p w:rsidR="00412514" w:rsidRPr="00412514" w:rsidRDefault="00412514" w:rsidP="00412514">
      <w:pPr>
        <w:pStyle w:val="shrm-element-subtitle"/>
        <w:jc w:val="both"/>
        <w:rPr>
          <w:b/>
          <w:sz w:val="20"/>
          <w:szCs w:val="20"/>
          <w:u w:val="single"/>
        </w:rPr>
      </w:pPr>
      <w:r>
        <w:rPr>
          <w:b/>
          <w:sz w:val="20"/>
          <w:szCs w:val="20"/>
          <w:u w:val="single"/>
        </w:rPr>
        <w:t xml:space="preserve">2. </w:t>
      </w:r>
      <w:r w:rsidRPr="00412514">
        <w:rPr>
          <w:b/>
          <w:sz w:val="20"/>
          <w:szCs w:val="20"/>
          <w:u w:val="single"/>
        </w:rPr>
        <w:t>OBJECTIVE</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It is the responsibility of each employee that all tasks be conducted in a safe and efficient manner complying with all local, state and federal safety and health regulations, programmatic standards, and special safety concerns identified by [Company Name] for use in a particular area or with a client.</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Although most safety regulations are consistent throughout each department and program, it is the responsibility of employees to identify and familiarize themselves with the emergency plan for their working areas.</w:t>
      </w:r>
    </w:p>
    <w:p w:rsidR="00412514" w:rsidRPr="00412514" w:rsidRDefault="00412514" w:rsidP="00412514">
      <w:pPr>
        <w:spacing w:before="100" w:beforeAutospacing="1" w:after="100" w:afterAutospacing="1" w:line="240" w:lineRule="auto"/>
        <w:jc w:val="both"/>
        <w:rPr>
          <w:rFonts w:ascii="Times New Roman" w:eastAsia="Times New Roman" w:hAnsi="Times New Roman" w:cs="Times New Roman"/>
          <w:b/>
          <w:sz w:val="20"/>
          <w:szCs w:val="20"/>
          <w:u w:val="single"/>
          <w:lang w:eastAsia="en-IN"/>
        </w:rPr>
      </w:pPr>
      <w:r>
        <w:rPr>
          <w:rFonts w:ascii="Times New Roman" w:eastAsia="Times New Roman" w:hAnsi="Times New Roman" w:cs="Times New Roman"/>
          <w:b/>
          <w:sz w:val="20"/>
          <w:szCs w:val="20"/>
          <w:u w:val="single"/>
          <w:lang w:eastAsia="en-IN"/>
        </w:rPr>
        <w:t xml:space="preserve">3. </w:t>
      </w:r>
      <w:r w:rsidRPr="00412514">
        <w:rPr>
          <w:rFonts w:ascii="Times New Roman" w:eastAsia="Times New Roman" w:hAnsi="Times New Roman" w:cs="Times New Roman"/>
          <w:b/>
          <w:sz w:val="20"/>
          <w:szCs w:val="20"/>
          <w:u w:val="single"/>
          <w:lang w:eastAsia="en-IN"/>
        </w:rPr>
        <w:t>IMPLEMENTATION</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Each facility should have posted an emergency plan detailing procedures in dealing with emergencies such as:</w:t>
      </w:r>
    </w:p>
    <w:p w:rsidR="00412514" w:rsidRDefault="00412514" w:rsidP="00412514">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Fire.</w:t>
      </w:r>
    </w:p>
    <w:p w:rsidR="00412514" w:rsidRPr="00412514" w:rsidRDefault="00412514" w:rsidP="00412514">
      <w:pPr>
        <w:pStyle w:val="ListParagraph"/>
        <w:spacing w:before="100" w:beforeAutospacing="1" w:after="100" w:afterAutospacing="1" w:line="240" w:lineRule="auto"/>
        <w:ind w:left="1080"/>
        <w:jc w:val="both"/>
        <w:rPr>
          <w:rFonts w:ascii="Times New Roman" w:eastAsia="Times New Roman" w:hAnsi="Times New Roman" w:cs="Times New Roman"/>
          <w:sz w:val="20"/>
          <w:szCs w:val="20"/>
          <w:lang w:eastAsia="en-IN"/>
        </w:rPr>
      </w:pPr>
    </w:p>
    <w:p w:rsidR="00412514" w:rsidRDefault="00412514" w:rsidP="00412514">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Weather emergencies</w:t>
      </w:r>
    </w:p>
    <w:p w:rsidR="00412514" w:rsidRPr="00412514" w:rsidRDefault="00412514" w:rsidP="00412514">
      <w:pPr>
        <w:pStyle w:val="ListParagraph"/>
        <w:spacing w:before="100" w:beforeAutospacing="1" w:after="100" w:afterAutospacing="1" w:line="240" w:lineRule="auto"/>
        <w:ind w:left="1080"/>
        <w:jc w:val="both"/>
        <w:rPr>
          <w:rFonts w:ascii="Times New Roman" w:eastAsia="Times New Roman" w:hAnsi="Times New Roman" w:cs="Times New Roman"/>
          <w:sz w:val="20"/>
          <w:szCs w:val="20"/>
          <w:lang w:eastAsia="en-IN"/>
        </w:rPr>
      </w:pPr>
    </w:p>
    <w:p w:rsidR="00412514" w:rsidRDefault="00412514" w:rsidP="00412514">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Medical emergencies.</w:t>
      </w:r>
    </w:p>
    <w:p w:rsidR="00412514" w:rsidRPr="00412514" w:rsidRDefault="00412514" w:rsidP="00412514">
      <w:pPr>
        <w:pStyle w:val="ListParagraph"/>
        <w:spacing w:before="100" w:beforeAutospacing="1" w:after="100" w:afterAutospacing="1" w:line="240" w:lineRule="auto"/>
        <w:ind w:left="1080"/>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 xml:space="preserve"> </w:t>
      </w:r>
    </w:p>
    <w:p w:rsidR="00412514" w:rsidRPr="00412514" w:rsidRDefault="00412514" w:rsidP="00412514">
      <w:pPr>
        <w:pStyle w:val="ListParagraph"/>
        <w:numPr>
          <w:ilvl w:val="0"/>
          <w:numId w:val="9"/>
        </w:numPr>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Workplace violence.</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It is the responsibility of employees to complete an Accident and Incident Report for each safety and health infraction that occurs by employees or that employees witnesses.</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Failure to report such an infraction may result in employee disciplinary action, including termination.</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Each employee should sign a safety statement during new employee orientation. Furthermore, management requires that every person in the organization assumes the responsibility of individual and organizational safety.</w:t>
      </w:r>
    </w:p>
    <w:p w:rsidR="00412514" w:rsidRPr="00412514" w:rsidRDefault="00412514" w:rsidP="00412514">
      <w:pPr>
        <w:shd w:val="clear" w:color="auto" w:fill="FFFFFF"/>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lastRenderedPageBreak/>
        <w:t>Failure to follow [Company Name]’s safety and health procedures or conduct that places the employee, volunteer, client or agency property at risk may lead to employee disciplinary action or termination.</w:t>
      </w:r>
    </w:p>
    <w:p w:rsidR="00412514" w:rsidRPr="00412514" w:rsidRDefault="00412514" w:rsidP="00412514">
      <w:pPr>
        <w:spacing w:before="100" w:beforeAutospacing="1" w:after="100" w:afterAutospacing="1"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The health and safety committee and the executive director have the responsibility to develop, and the authority to implement, the safety and health program in the interest of a safer work environment.</w:t>
      </w: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br/>
      </w:r>
    </w:p>
    <w:p w:rsidR="005A6898" w:rsidRPr="00412514" w:rsidRDefault="00412514" w:rsidP="00412514">
      <w:pPr>
        <w:spacing w:after="0" w:line="240" w:lineRule="auto"/>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4. </w:t>
      </w:r>
      <w:r w:rsidR="005A6898" w:rsidRPr="00412514">
        <w:rPr>
          <w:rFonts w:ascii="Times New Roman" w:eastAsia="Times New Roman" w:hAnsi="Times New Roman" w:cs="Times New Roman"/>
          <w:b/>
          <w:bCs/>
          <w:sz w:val="20"/>
          <w:szCs w:val="20"/>
          <w:u w:val="single"/>
          <w:lang w:eastAsia="en-IN"/>
        </w:rPr>
        <w:t>SAFETY COMMITTEE MEETINGS</w:t>
      </w: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Company operates in accordance with [CODE] guidelines and as such encourages the employee’s involvement in company-wide safety committee meetings to be held quarterly. The committee will specify procedures and actions to be taken in the event of fires, security and other emergencies. Decisions and recommendations will be communicated via the departmental team meetings.</w:t>
      </w: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br/>
      </w:r>
      <w:r w:rsidRPr="00412514">
        <w:rPr>
          <w:rFonts w:ascii="Times New Roman" w:eastAsia="Times New Roman" w:hAnsi="Times New Roman" w:cs="Times New Roman"/>
          <w:sz w:val="20"/>
          <w:szCs w:val="20"/>
          <w:lang w:eastAsia="en-IN"/>
        </w:rPr>
        <w:br/>
      </w:r>
    </w:p>
    <w:p w:rsidR="005A6898" w:rsidRPr="00412514" w:rsidRDefault="00412514" w:rsidP="00412514">
      <w:pPr>
        <w:spacing w:after="0" w:line="240" w:lineRule="auto"/>
        <w:jc w:val="both"/>
        <w:textAlignment w:val="baseline"/>
        <w:rPr>
          <w:rFonts w:ascii="Times New Roman" w:eastAsia="Times New Roman" w:hAnsi="Times New Roman" w:cs="Times New Roman"/>
          <w:sz w:val="20"/>
          <w:szCs w:val="20"/>
          <w:u w:val="single"/>
          <w:lang w:eastAsia="en-IN"/>
        </w:rPr>
      </w:pPr>
      <w:r>
        <w:rPr>
          <w:rFonts w:ascii="Times New Roman" w:eastAsia="Times New Roman" w:hAnsi="Times New Roman" w:cs="Times New Roman"/>
          <w:b/>
          <w:bCs/>
          <w:sz w:val="20"/>
          <w:szCs w:val="20"/>
          <w:u w:val="single"/>
          <w:lang w:eastAsia="en-IN"/>
        </w:rPr>
        <w:t xml:space="preserve">5. </w:t>
      </w:r>
      <w:r w:rsidR="005A6898" w:rsidRPr="00412514">
        <w:rPr>
          <w:rFonts w:ascii="Times New Roman" w:eastAsia="Times New Roman" w:hAnsi="Times New Roman" w:cs="Times New Roman"/>
          <w:b/>
          <w:bCs/>
          <w:sz w:val="20"/>
          <w:szCs w:val="20"/>
          <w:u w:val="single"/>
          <w:lang w:eastAsia="en-IN"/>
        </w:rPr>
        <w:t xml:space="preserve"> INJURIES</w:t>
      </w: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p>
    <w:p w:rsidR="005A6898" w:rsidRPr="00412514" w:rsidRDefault="005A6898" w:rsidP="00412514">
      <w:pPr>
        <w:spacing w:after="0" w:line="240" w:lineRule="auto"/>
        <w:jc w:val="both"/>
        <w:rPr>
          <w:rFonts w:ascii="Times New Roman" w:eastAsia="Times New Roman" w:hAnsi="Times New Roman" w:cs="Times New Roman"/>
          <w:sz w:val="20"/>
          <w:szCs w:val="20"/>
          <w:lang w:eastAsia="en-IN"/>
        </w:rPr>
      </w:pPr>
      <w:r w:rsidRPr="00412514">
        <w:rPr>
          <w:rFonts w:ascii="Times New Roman" w:eastAsia="Times New Roman" w:hAnsi="Times New Roman" w:cs="Times New Roman"/>
          <w:sz w:val="20"/>
          <w:szCs w:val="20"/>
          <w:lang w:eastAsia="en-IN"/>
        </w:rPr>
        <w:t>All employees are required to immediately report all occupational illnesses or injuries to your supervisor, no matter how minor, and complete an occupational illness or injury form.</w:t>
      </w:r>
    </w:p>
    <w:p w:rsidR="00AA3240" w:rsidRDefault="00AA3240" w:rsidP="00412514">
      <w:pPr>
        <w:jc w:val="both"/>
        <w:rPr>
          <w:rFonts w:ascii="Times New Roman" w:hAnsi="Times New Roman" w:cs="Times New Roman"/>
          <w:sz w:val="20"/>
          <w:szCs w:val="20"/>
        </w:rPr>
      </w:pPr>
    </w:p>
    <w:p w:rsidR="00407F7F" w:rsidRDefault="00407F7F" w:rsidP="00412514">
      <w:pPr>
        <w:jc w:val="both"/>
        <w:rPr>
          <w:rFonts w:ascii="Times New Roman" w:hAnsi="Times New Roman" w:cs="Times New Roman"/>
          <w:sz w:val="20"/>
          <w:szCs w:val="20"/>
        </w:rPr>
      </w:pPr>
    </w:p>
    <w:p w:rsidR="00407F7F" w:rsidRDefault="00407F7F" w:rsidP="00412514">
      <w:pPr>
        <w:jc w:val="both"/>
        <w:rPr>
          <w:rFonts w:ascii="Times New Roman" w:hAnsi="Times New Roman" w:cs="Times New Roman"/>
          <w:sz w:val="20"/>
          <w:szCs w:val="20"/>
        </w:rPr>
      </w:pPr>
    </w:p>
    <w:p w:rsidR="00407F7F" w:rsidRDefault="00407F7F" w:rsidP="00412514">
      <w:pPr>
        <w:jc w:val="both"/>
        <w:rPr>
          <w:rFonts w:ascii="Times New Roman" w:hAnsi="Times New Roman" w:cs="Times New Roman"/>
          <w:sz w:val="20"/>
          <w:szCs w:val="20"/>
        </w:rPr>
      </w:pPr>
    </w:p>
    <w:p w:rsidR="00407F7F" w:rsidRDefault="00407F7F" w:rsidP="00412514">
      <w:pPr>
        <w:jc w:val="both"/>
        <w:rPr>
          <w:rFonts w:ascii="Times New Roman" w:hAnsi="Times New Roman" w:cs="Times New Roman"/>
          <w:sz w:val="20"/>
          <w:szCs w:val="20"/>
        </w:rPr>
      </w:pPr>
    </w:p>
    <w:p w:rsidR="00407F7F" w:rsidRDefault="00407F7F" w:rsidP="00407F7F">
      <w:pPr>
        <w:pBdr>
          <w:bottom w:val="single" w:sz="4" w:space="1" w:color="auto"/>
        </w:pBdr>
        <w:jc w:val="both"/>
        <w:rPr>
          <w:rFonts w:ascii="Times New Roman" w:hAnsi="Times New Roman" w:cs="Times New Roman"/>
          <w:sz w:val="20"/>
          <w:szCs w:val="20"/>
        </w:rPr>
      </w:pPr>
    </w:p>
    <w:p w:rsidR="00407F7F" w:rsidRDefault="00407F7F" w:rsidP="00407F7F">
      <w:pPr>
        <w:pBdr>
          <w:bottom w:val="single" w:sz="4" w:space="1" w:color="auto"/>
        </w:pBdr>
        <w:jc w:val="both"/>
        <w:rPr>
          <w:rFonts w:ascii="Times New Roman" w:hAnsi="Times New Roman" w:cs="Times New Roman"/>
          <w:sz w:val="20"/>
          <w:szCs w:val="20"/>
        </w:rPr>
      </w:pPr>
    </w:p>
    <w:p w:rsidR="00407F7F" w:rsidRDefault="00407F7F" w:rsidP="00407F7F">
      <w:pPr>
        <w:pBdr>
          <w:bottom w:val="single" w:sz="4" w:space="1" w:color="auto"/>
        </w:pBdr>
        <w:jc w:val="both"/>
        <w:rPr>
          <w:rFonts w:ascii="Times New Roman" w:hAnsi="Times New Roman" w:cs="Times New Roman"/>
          <w:sz w:val="20"/>
          <w:szCs w:val="20"/>
        </w:rPr>
      </w:pPr>
      <w:bookmarkStart w:id="0" w:name="_GoBack"/>
      <w:bookmarkEnd w:id="0"/>
    </w:p>
    <w:p w:rsidR="00407F7F" w:rsidRPr="00270E6D" w:rsidRDefault="00407F7F" w:rsidP="00407F7F">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407F7F" w:rsidRPr="00412514" w:rsidRDefault="00407F7F" w:rsidP="00412514">
      <w:pPr>
        <w:jc w:val="both"/>
        <w:rPr>
          <w:rFonts w:ascii="Times New Roman" w:hAnsi="Times New Roman" w:cs="Times New Roman"/>
          <w:sz w:val="20"/>
          <w:szCs w:val="20"/>
        </w:rPr>
      </w:pPr>
    </w:p>
    <w:sectPr w:rsidR="00407F7F" w:rsidRPr="00412514" w:rsidSect="005A689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105BD" w:rsidRDefault="00B105BD" w:rsidP="005A6898">
      <w:pPr>
        <w:spacing w:after="0" w:line="240" w:lineRule="auto"/>
      </w:pPr>
      <w:r>
        <w:separator/>
      </w:r>
    </w:p>
  </w:endnote>
  <w:endnote w:type="continuationSeparator" w:id="0">
    <w:p w:rsidR="00B105BD" w:rsidRDefault="00B105BD" w:rsidP="005A68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78116148"/>
      <w:docPartObj>
        <w:docPartGallery w:val="Page Numbers (Bottom of Page)"/>
        <w:docPartUnique/>
      </w:docPartObj>
    </w:sdtPr>
    <w:sdtEndPr>
      <w:rPr>
        <w:noProof/>
      </w:rPr>
    </w:sdtEndPr>
    <w:sdtContent>
      <w:p w:rsidR="005A6898" w:rsidRDefault="005A6898">
        <w:pPr>
          <w:pStyle w:val="Footer"/>
          <w:jc w:val="right"/>
        </w:pPr>
        <w:r>
          <w:fldChar w:fldCharType="begin"/>
        </w:r>
        <w:r>
          <w:instrText xml:space="preserve"> PAGE   \* MERGEFORMAT </w:instrText>
        </w:r>
        <w:r>
          <w:fldChar w:fldCharType="separate"/>
        </w:r>
        <w:r w:rsidR="00407F7F">
          <w:rPr>
            <w:noProof/>
          </w:rPr>
          <w:t>1</w:t>
        </w:r>
        <w:r>
          <w:rPr>
            <w:noProof/>
          </w:rPr>
          <w:fldChar w:fldCharType="end"/>
        </w:r>
      </w:p>
    </w:sdtContent>
  </w:sdt>
  <w:p w:rsidR="005A6898" w:rsidRDefault="005A689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105BD" w:rsidRDefault="00B105BD" w:rsidP="005A6898">
      <w:pPr>
        <w:spacing w:after="0" w:line="240" w:lineRule="auto"/>
      </w:pPr>
      <w:r>
        <w:separator/>
      </w:r>
    </w:p>
  </w:footnote>
  <w:footnote w:type="continuationSeparator" w:id="0">
    <w:p w:rsidR="00B105BD" w:rsidRDefault="00B105BD" w:rsidP="005A68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6906F9"/>
    <w:multiLevelType w:val="hybridMultilevel"/>
    <w:tmpl w:val="60A8842C"/>
    <w:lvl w:ilvl="0" w:tplc="4009001B">
      <w:start w:val="1"/>
      <w:numFmt w:val="low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ECE180E"/>
    <w:multiLevelType w:val="multilevel"/>
    <w:tmpl w:val="EF786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E481CE7"/>
    <w:multiLevelType w:val="hybridMultilevel"/>
    <w:tmpl w:val="1A1026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nsid w:val="4EDC1105"/>
    <w:multiLevelType w:val="multilevel"/>
    <w:tmpl w:val="383236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306587E"/>
    <w:multiLevelType w:val="multilevel"/>
    <w:tmpl w:val="5D26D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E790E81"/>
    <w:multiLevelType w:val="hybridMultilevel"/>
    <w:tmpl w:val="97C6EF8E"/>
    <w:lvl w:ilvl="0" w:tplc="40090019">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0DC1CDC"/>
    <w:multiLevelType w:val="multilevel"/>
    <w:tmpl w:val="CEB20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2B171CA"/>
    <w:multiLevelType w:val="multilevel"/>
    <w:tmpl w:val="07CA25F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7F53680F"/>
    <w:multiLevelType w:val="hybridMultilevel"/>
    <w:tmpl w:val="909AF5C6"/>
    <w:lvl w:ilvl="0" w:tplc="5D366970">
      <w:start w:val="2"/>
      <w:numFmt w:val="lowerLetter"/>
      <w:lvlText w:val="%1."/>
      <w:lvlJc w:val="left"/>
      <w:pPr>
        <w:tabs>
          <w:tab w:val="num" w:pos="720"/>
        </w:tabs>
        <w:ind w:left="720" w:hanging="360"/>
      </w:pPr>
    </w:lvl>
    <w:lvl w:ilvl="1" w:tplc="7CE6E188" w:tentative="1">
      <w:start w:val="1"/>
      <w:numFmt w:val="decimal"/>
      <w:lvlText w:val="%2."/>
      <w:lvlJc w:val="left"/>
      <w:pPr>
        <w:tabs>
          <w:tab w:val="num" w:pos="1440"/>
        </w:tabs>
        <w:ind w:left="1440" w:hanging="360"/>
      </w:pPr>
    </w:lvl>
    <w:lvl w:ilvl="2" w:tplc="BF00F800" w:tentative="1">
      <w:start w:val="1"/>
      <w:numFmt w:val="decimal"/>
      <w:lvlText w:val="%3."/>
      <w:lvlJc w:val="left"/>
      <w:pPr>
        <w:tabs>
          <w:tab w:val="num" w:pos="2160"/>
        </w:tabs>
        <w:ind w:left="2160" w:hanging="360"/>
      </w:pPr>
    </w:lvl>
    <w:lvl w:ilvl="3" w:tplc="C5E20558" w:tentative="1">
      <w:start w:val="1"/>
      <w:numFmt w:val="decimal"/>
      <w:lvlText w:val="%4."/>
      <w:lvlJc w:val="left"/>
      <w:pPr>
        <w:tabs>
          <w:tab w:val="num" w:pos="2880"/>
        </w:tabs>
        <w:ind w:left="2880" w:hanging="360"/>
      </w:pPr>
    </w:lvl>
    <w:lvl w:ilvl="4" w:tplc="3FEE021A" w:tentative="1">
      <w:start w:val="1"/>
      <w:numFmt w:val="decimal"/>
      <w:lvlText w:val="%5."/>
      <w:lvlJc w:val="left"/>
      <w:pPr>
        <w:tabs>
          <w:tab w:val="num" w:pos="3600"/>
        </w:tabs>
        <w:ind w:left="3600" w:hanging="360"/>
      </w:pPr>
    </w:lvl>
    <w:lvl w:ilvl="5" w:tplc="D98EB41C" w:tentative="1">
      <w:start w:val="1"/>
      <w:numFmt w:val="decimal"/>
      <w:lvlText w:val="%6."/>
      <w:lvlJc w:val="left"/>
      <w:pPr>
        <w:tabs>
          <w:tab w:val="num" w:pos="4320"/>
        </w:tabs>
        <w:ind w:left="4320" w:hanging="360"/>
      </w:pPr>
    </w:lvl>
    <w:lvl w:ilvl="6" w:tplc="3E3E57C0" w:tentative="1">
      <w:start w:val="1"/>
      <w:numFmt w:val="decimal"/>
      <w:lvlText w:val="%7."/>
      <w:lvlJc w:val="left"/>
      <w:pPr>
        <w:tabs>
          <w:tab w:val="num" w:pos="5040"/>
        </w:tabs>
        <w:ind w:left="5040" w:hanging="360"/>
      </w:pPr>
    </w:lvl>
    <w:lvl w:ilvl="7" w:tplc="E11EFE84" w:tentative="1">
      <w:start w:val="1"/>
      <w:numFmt w:val="decimal"/>
      <w:lvlText w:val="%8."/>
      <w:lvlJc w:val="left"/>
      <w:pPr>
        <w:tabs>
          <w:tab w:val="num" w:pos="5760"/>
        </w:tabs>
        <w:ind w:left="5760" w:hanging="360"/>
      </w:pPr>
    </w:lvl>
    <w:lvl w:ilvl="8" w:tplc="D5129458" w:tentative="1">
      <w:start w:val="1"/>
      <w:numFmt w:val="decimal"/>
      <w:lvlText w:val="%9."/>
      <w:lvlJc w:val="left"/>
      <w:pPr>
        <w:tabs>
          <w:tab w:val="num" w:pos="6480"/>
        </w:tabs>
        <w:ind w:left="6480" w:hanging="360"/>
      </w:pPr>
    </w:lvl>
  </w:abstractNum>
  <w:num w:numId="1">
    <w:abstractNumId w:val="1"/>
  </w:num>
  <w:num w:numId="2">
    <w:abstractNumId w:val="6"/>
    <w:lvlOverride w:ilvl="0">
      <w:lvl w:ilvl="0">
        <w:numFmt w:val="lowerLetter"/>
        <w:lvlText w:val="%1."/>
        <w:lvlJc w:val="left"/>
      </w:lvl>
    </w:lvlOverride>
  </w:num>
  <w:num w:numId="3">
    <w:abstractNumId w:val="8"/>
  </w:num>
  <w:num w:numId="4">
    <w:abstractNumId w:val="3"/>
    <w:lvlOverride w:ilvl="0">
      <w:lvl w:ilvl="0">
        <w:numFmt w:val="decimal"/>
        <w:lvlText w:val="%1."/>
        <w:lvlJc w:val="left"/>
      </w:lvl>
    </w:lvlOverride>
  </w:num>
  <w:num w:numId="5">
    <w:abstractNumId w:val="4"/>
    <w:lvlOverride w:ilvl="0">
      <w:lvl w:ilvl="0">
        <w:numFmt w:val="decimal"/>
        <w:lvlText w:val="%1."/>
        <w:lvlJc w:val="left"/>
      </w:lvl>
    </w:lvlOverride>
  </w:num>
  <w:num w:numId="6">
    <w:abstractNumId w:val="5"/>
  </w:num>
  <w:num w:numId="7">
    <w:abstractNumId w:val="2"/>
  </w:num>
  <w:num w:numId="8">
    <w:abstractNumId w:val="7"/>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6898"/>
    <w:rsid w:val="00407F7F"/>
    <w:rsid w:val="00412514"/>
    <w:rsid w:val="005A6898"/>
    <w:rsid w:val="00704909"/>
    <w:rsid w:val="00842198"/>
    <w:rsid w:val="00996CCD"/>
    <w:rsid w:val="00AA3240"/>
    <w:rsid w:val="00B105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56A05CA-C66F-46CF-9F0A-A78BF77C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A6898"/>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5A6898"/>
    <w:pPr>
      <w:ind w:left="720"/>
      <w:contextualSpacing/>
    </w:pPr>
  </w:style>
  <w:style w:type="paragraph" w:styleId="Header">
    <w:name w:val="header"/>
    <w:basedOn w:val="Normal"/>
    <w:link w:val="HeaderChar"/>
    <w:uiPriority w:val="99"/>
    <w:unhideWhenUsed/>
    <w:rsid w:val="005A68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5A6898"/>
  </w:style>
  <w:style w:type="paragraph" w:styleId="Footer">
    <w:name w:val="footer"/>
    <w:basedOn w:val="Normal"/>
    <w:link w:val="FooterChar"/>
    <w:uiPriority w:val="99"/>
    <w:unhideWhenUsed/>
    <w:rsid w:val="005A68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5A6898"/>
  </w:style>
  <w:style w:type="paragraph" w:customStyle="1" w:styleId="shrm-element-subtitle">
    <w:name w:val="shrm-element-subtitle"/>
    <w:basedOn w:val="Normal"/>
    <w:rsid w:val="00412514"/>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2433066">
      <w:bodyDiv w:val="1"/>
      <w:marLeft w:val="0"/>
      <w:marRight w:val="0"/>
      <w:marTop w:val="0"/>
      <w:marBottom w:val="0"/>
      <w:divBdr>
        <w:top w:val="none" w:sz="0" w:space="0" w:color="auto"/>
        <w:left w:val="none" w:sz="0" w:space="0" w:color="auto"/>
        <w:bottom w:val="none" w:sz="0" w:space="0" w:color="auto"/>
        <w:right w:val="none" w:sz="0" w:space="0" w:color="auto"/>
      </w:divBdr>
    </w:div>
    <w:div w:id="161409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73344-F070-4191-AA78-5F87957AB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559</Words>
  <Characters>3189</Characters>
  <Application>Microsoft Office Word</Application>
  <DocSecurity>0</DocSecurity>
  <Lines>26</Lines>
  <Paragraphs>7</Paragraphs>
  <ScaleCrop>false</ScaleCrop>
  <Company>HP</Company>
  <LinksUpToDate>false</LinksUpToDate>
  <CharactersWithSpaces>3741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2021-07-20T16:20:00Z</dcterms:created>
  <dcterms:modified xsi:type="dcterms:W3CDTF">2021-07-27T22:33:00Z</dcterms:modified>
</cp:coreProperties>
</file>