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155A3" w14:textId="44073CD4" w:rsidR="006C368C" w:rsidRPr="006C368C" w:rsidRDefault="006C368C" w:rsidP="006C368C">
      <w:pPr>
        <w:jc w:val="center"/>
        <w:rPr>
          <w:rFonts w:ascii="Times New Roman" w:hAnsi="Times New Roman" w:cs="Times New Roman"/>
          <w:b/>
          <w:bCs/>
          <w:sz w:val="28"/>
          <w:szCs w:val="28"/>
          <w:u w:val="single"/>
        </w:rPr>
      </w:pPr>
      <w:r w:rsidRPr="006C368C">
        <w:rPr>
          <w:rFonts w:ascii="Times New Roman" w:hAnsi="Times New Roman" w:cs="Times New Roman"/>
          <w:b/>
          <w:bCs/>
          <w:sz w:val="28"/>
          <w:szCs w:val="28"/>
          <w:u w:val="single"/>
        </w:rPr>
        <w:t>STOCK SUBSCRIPTION AGREEMENT, PRE-INCORPORATION</w:t>
      </w:r>
    </w:p>
    <w:p w14:paraId="2A3F0570" w14:textId="77777777" w:rsidR="006C368C" w:rsidRPr="006C368C" w:rsidRDefault="006C368C" w:rsidP="006C368C">
      <w:pPr>
        <w:jc w:val="both"/>
        <w:rPr>
          <w:rFonts w:ascii="Times New Roman" w:hAnsi="Times New Roman" w:cs="Times New Roman"/>
          <w:sz w:val="20"/>
          <w:szCs w:val="20"/>
        </w:rPr>
      </w:pPr>
    </w:p>
    <w:p w14:paraId="4EC06E81"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______________________, referred to as PROMOTER, and ____________, referred to as SUBSCRIBER, agree: </w:t>
      </w:r>
    </w:p>
    <w:p w14:paraId="38853632"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PROMOTER shall organize a corporation to be preliminarily named __________________, to be incorporated in the state of ___________.</w:t>
      </w:r>
    </w:p>
    <w:p w14:paraId="7A359330" w14:textId="3CB34FB8"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The planned initial stock offering shall be _____ shares, of ______ stock, with a par value of </w:t>
      </w:r>
      <w:r w:rsidR="00600E40">
        <w:rPr>
          <w:rFonts w:ascii="Times New Roman" w:hAnsi="Times New Roman" w:cs="Times New Roman"/>
          <w:sz w:val="20"/>
          <w:szCs w:val="20"/>
        </w:rPr>
        <w:t>₹</w:t>
      </w:r>
      <w:r w:rsidRPr="006C368C">
        <w:rPr>
          <w:rFonts w:ascii="Times New Roman" w:hAnsi="Times New Roman" w:cs="Times New Roman"/>
          <w:sz w:val="20"/>
          <w:szCs w:val="20"/>
        </w:rPr>
        <w:t>_____</w:t>
      </w:r>
      <w:r w:rsidRPr="006C368C">
        <w:rPr>
          <w:rFonts w:ascii="Times New Roman" w:hAnsi="Times New Roman" w:cs="Times New Roman"/>
          <w:sz w:val="20"/>
          <w:szCs w:val="20"/>
        </w:rPr>
        <w:t>_ (</w:t>
      </w:r>
      <w:r w:rsidRPr="006C368C">
        <w:rPr>
          <w:rFonts w:ascii="Times New Roman" w:hAnsi="Times New Roman" w:cs="Times New Roman"/>
          <w:sz w:val="20"/>
          <w:szCs w:val="20"/>
        </w:rPr>
        <w:t xml:space="preserve">_________ per share). </w:t>
      </w:r>
    </w:p>
    <w:p w14:paraId="70C8EE93" w14:textId="6AC57F5E"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SUBSCRIBER agrees to purchase shares of _____________ stock upon issuance. In the event that the offering is </w:t>
      </w:r>
      <w:r w:rsidRPr="006C368C">
        <w:rPr>
          <w:rFonts w:ascii="Times New Roman" w:hAnsi="Times New Roman" w:cs="Times New Roman"/>
          <w:sz w:val="20"/>
          <w:szCs w:val="20"/>
        </w:rPr>
        <w:t>oversubscribed</w:t>
      </w:r>
      <w:r w:rsidRPr="006C368C">
        <w:rPr>
          <w:rFonts w:ascii="Times New Roman" w:hAnsi="Times New Roman" w:cs="Times New Roman"/>
          <w:sz w:val="20"/>
          <w:szCs w:val="20"/>
        </w:rPr>
        <w:t>, the SUBSCRIBER shall be entitled to a proportional purchase of shares.</w:t>
      </w:r>
    </w:p>
    <w:p w14:paraId="20C81BFD" w14:textId="7CB094E5"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The shares purchased are not registered with the </w:t>
      </w:r>
      <w:r w:rsidR="00600E40">
        <w:rPr>
          <w:rFonts w:ascii="Times New Roman" w:hAnsi="Times New Roman" w:cs="Times New Roman"/>
          <w:sz w:val="20"/>
          <w:szCs w:val="20"/>
        </w:rPr>
        <w:t xml:space="preserve">Indian </w:t>
      </w:r>
      <w:r w:rsidRPr="006C368C">
        <w:rPr>
          <w:rFonts w:ascii="Times New Roman" w:hAnsi="Times New Roman" w:cs="Times New Roman"/>
          <w:sz w:val="20"/>
          <w:szCs w:val="20"/>
        </w:rPr>
        <w:t xml:space="preserve">Securities and Exchange Commission, nor the Securities Commission of any state. </w:t>
      </w:r>
    </w:p>
    <w:p w14:paraId="37E66E1C" w14:textId="5D6BD4D3"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The PURCHASER represents that it is qualified under the relevant rules and regulations of the </w:t>
      </w:r>
      <w:r w:rsidR="00600E40">
        <w:rPr>
          <w:rFonts w:ascii="Times New Roman" w:hAnsi="Times New Roman" w:cs="Times New Roman"/>
          <w:sz w:val="20"/>
          <w:szCs w:val="20"/>
        </w:rPr>
        <w:t xml:space="preserve">Indian </w:t>
      </w:r>
      <w:r w:rsidRPr="006C368C">
        <w:rPr>
          <w:rFonts w:ascii="Times New Roman" w:hAnsi="Times New Roman" w:cs="Times New Roman"/>
          <w:sz w:val="20"/>
          <w:szCs w:val="20"/>
        </w:rPr>
        <w:t xml:space="preserve">Securities and Exchange Commission and the Securities Commission of any state, which may have jurisdiction to purchase these shares. </w:t>
      </w:r>
    </w:p>
    <w:p w14:paraId="37CEE633" w14:textId="5F90AE33"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The PURCHASER further represents that it is not purchasing these shares with an intention of resale, nor will it take any actions that may result in it being considered an underwriter of the shares. </w:t>
      </w:r>
    </w:p>
    <w:p w14:paraId="24C10382" w14:textId="4C77C84C"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Prior to any transfer of these shares, the PURCHASER shall provide to the issuer of the stock a legal opinion, in a form acceptable to the counsel for the issuer, that the transfer will not result in the loss of the exemptions from registration of the securities then claimed by issuer. </w:t>
      </w:r>
    </w:p>
    <w:p w14:paraId="563227C2" w14:textId="2A4BE96C"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The PURCHASER further represents that it has had adequate opportunity to obtain any information relevant to the decision to purchase, and has also had adequate opportunity to consult with advisors of their choice. </w:t>
      </w:r>
    </w:p>
    <w:p w14:paraId="003C67F4" w14:textId="3D469798"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The PURCHASER agrees that prior to delivery of the stock to execute the shareholders agreement dated _________________. </w:t>
      </w:r>
    </w:p>
    <w:p w14:paraId="286CB796" w14:textId="6CDCEB51"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Upon execution of this agreement, the SUBSCRIBER will pay to PROMOTER the sum of </w:t>
      </w:r>
      <w:r w:rsidR="00600E40">
        <w:rPr>
          <w:rFonts w:ascii="Times New Roman" w:hAnsi="Times New Roman" w:cs="Times New Roman"/>
          <w:sz w:val="20"/>
          <w:szCs w:val="20"/>
        </w:rPr>
        <w:t>₹</w:t>
      </w:r>
      <w:r w:rsidRPr="006C368C">
        <w:rPr>
          <w:rFonts w:ascii="Times New Roman" w:hAnsi="Times New Roman" w:cs="Times New Roman"/>
          <w:sz w:val="20"/>
          <w:szCs w:val="20"/>
        </w:rPr>
        <w:t>_______</w:t>
      </w:r>
      <w:r w:rsidRPr="006C368C">
        <w:rPr>
          <w:rFonts w:ascii="Times New Roman" w:hAnsi="Times New Roman" w:cs="Times New Roman"/>
          <w:sz w:val="20"/>
          <w:szCs w:val="20"/>
        </w:rPr>
        <w:t>_ (</w:t>
      </w:r>
      <w:r w:rsidRPr="006C368C">
        <w:rPr>
          <w:rFonts w:ascii="Times New Roman" w:hAnsi="Times New Roman" w:cs="Times New Roman"/>
          <w:sz w:val="20"/>
          <w:szCs w:val="20"/>
        </w:rPr>
        <w:t xml:space="preserve">______________&amp;___/100 </w:t>
      </w:r>
      <w:r w:rsidR="00600E40">
        <w:rPr>
          <w:rFonts w:ascii="Times New Roman" w:hAnsi="Times New Roman" w:cs="Times New Roman"/>
          <w:sz w:val="20"/>
          <w:szCs w:val="20"/>
        </w:rPr>
        <w:t>INR</w:t>
      </w:r>
      <w:r w:rsidRPr="006C368C">
        <w:rPr>
          <w:rFonts w:ascii="Times New Roman" w:hAnsi="Times New Roman" w:cs="Times New Roman"/>
          <w:sz w:val="20"/>
          <w:szCs w:val="20"/>
        </w:rPr>
        <w:t xml:space="preserve">) which shall be used for an organizational fund for the expenses of pre-incorporation. The balance shall be due upon issuance of the shares. </w:t>
      </w:r>
    </w:p>
    <w:p w14:paraId="2BCCA9E2" w14:textId="77777777"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1. </w:t>
      </w:r>
      <w:r w:rsidRPr="006C368C">
        <w:rPr>
          <w:rFonts w:ascii="Times New Roman" w:hAnsi="Times New Roman" w:cs="Times New Roman"/>
          <w:b/>
          <w:bCs/>
          <w:sz w:val="24"/>
          <w:szCs w:val="24"/>
          <w:u w:val="single"/>
        </w:rPr>
        <w:t xml:space="preserve">Subscription; Payment. </w:t>
      </w:r>
    </w:p>
    <w:p w14:paraId="5F724134" w14:textId="2BCA6759"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The Purchaser, intending to be legally bound under this Agreement, hereby irrevocably agrees to purchase from the Company, the number of shares of Common Stock set forth on the signature page attached hereto (the “Shares”) at a per share price equal to </w:t>
      </w:r>
      <w:r w:rsidR="00600E40">
        <w:rPr>
          <w:rFonts w:ascii="Times New Roman" w:hAnsi="Times New Roman" w:cs="Times New Roman"/>
          <w:sz w:val="20"/>
          <w:szCs w:val="20"/>
        </w:rPr>
        <w:t>₹___</w:t>
      </w:r>
      <w:r w:rsidRPr="006C368C">
        <w:rPr>
          <w:rFonts w:ascii="Times New Roman" w:hAnsi="Times New Roman" w:cs="Times New Roman"/>
          <w:sz w:val="20"/>
          <w:szCs w:val="20"/>
        </w:rPr>
        <w:t xml:space="preserve"> (the “Share Price”) for an aggregate purchase price equal to </w:t>
      </w:r>
      <w:r w:rsidR="00600E40">
        <w:rPr>
          <w:rFonts w:ascii="Times New Roman" w:hAnsi="Times New Roman" w:cs="Times New Roman"/>
          <w:sz w:val="20"/>
          <w:szCs w:val="20"/>
        </w:rPr>
        <w:t>₹________</w:t>
      </w:r>
      <w:r w:rsidRPr="006C368C">
        <w:rPr>
          <w:rFonts w:ascii="Times New Roman" w:hAnsi="Times New Roman" w:cs="Times New Roman"/>
          <w:sz w:val="20"/>
          <w:szCs w:val="20"/>
        </w:rPr>
        <w:t xml:space="preserve"> (the “Capital Commitment”). This Subscription is submitted to </w:t>
      </w:r>
      <w:r w:rsidRPr="006C368C">
        <w:rPr>
          <w:rFonts w:ascii="Times New Roman" w:hAnsi="Times New Roman" w:cs="Times New Roman"/>
          <w:sz w:val="20"/>
          <w:szCs w:val="20"/>
        </w:rPr>
        <w:lastRenderedPageBreak/>
        <w:t>the Purchaser in accordance with and subject to the terms and conditions described in this Subscription Agreement.</w:t>
      </w:r>
    </w:p>
    <w:p w14:paraId="4950F7AF" w14:textId="0A69893D"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Purchaser shall either: (</w:t>
      </w:r>
      <w:r w:rsidRPr="006C368C">
        <w:rPr>
          <w:rFonts w:ascii="Times New Roman" w:hAnsi="Times New Roman" w:cs="Times New Roman"/>
          <w:sz w:val="20"/>
          <w:szCs w:val="20"/>
        </w:rPr>
        <w:t>I</w:t>
      </w:r>
      <w:r w:rsidRPr="006C368C">
        <w:rPr>
          <w:rFonts w:ascii="Times New Roman" w:hAnsi="Times New Roman" w:cs="Times New Roman"/>
          <w:sz w:val="20"/>
          <w:szCs w:val="20"/>
        </w:rPr>
        <w:t>) enclose herewith a certified or official bank check payable to the Company or (ii) transmit by wire transfer the amount of the Capital Commitment. The Company shall deposit all proceeds received for the Subscription in an account at Citizens Business Bank, pending acceptance of the Subscription.</w:t>
      </w:r>
    </w:p>
    <w:p w14:paraId="3CAB5623" w14:textId="77777777" w:rsid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2. Acceptance of Subscription; Closing; Effectiveness. </w:t>
      </w:r>
    </w:p>
    <w:p w14:paraId="62179A96" w14:textId="43675C28"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The Purchaser understands and agrees that the Company in its sole discretion reserves the right to accept or reject this or any other subscription in whole or in part, notwithstanding prior receipt by Purchaser of notice of acceptance. If this Subscription is rejected by the Company in whole or in part, the Company shall promptly return all funds received from the Purchaser without interest or deduction and this Subscription Agreement shall thereafter be of no further force or effect. If the Subscription is accepted in whole or in part, the Company shall notify the Purchaser of that fact, in which case this Subscription will only become effective upon the execution of such Stock and Asset Purchase Agreement by and between the Company, and the purchase and sale of the Shares shall occur in three equal tranches (each, a “Closing”), with one-third of the Shares to be sold: (</w:t>
      </w:r>
      <w:r w:rsidRPr="006C368C">
        <w:rPr>
          <w:rFonts w:ascii="Times New Roman" w:hAnsi="Times New Roman" w:cs="Times New Roman"/>
          <w:sz w:val="20"/>
          <w:szCs w:val="20"/>
        </w:rPr>
        <w:t>I</w:t>
      </w:r>
      <w:r w:rsidRPr="006C368C">
        <w:rPr>
          <w:rFonts w:ascii="Times New Roman" w:hAnsi="Times New Roman" w:cs="Times New Roman"/>
          <w:sz w:val="20"/>
          <w:szCs w:val="20"/>
        </w:rPr>
        <w:t>) on a date within ten (10) business days after the date of execution, (ii) on the date that is four (4) months after the execution date of the and (iii) on the</w:t>
      </w:r>
      <w:r w:rsidRPr="006C368C">
        <w:rPr>
          <w:rFonts w:ascii="Times New Roman" w:hAnsi="Times New Roman" w:cs="Times New Roman"/>
          <w:sz w:val="20"/>
          <w:szCs w:val="20"/>
        </w:rPr>
        <w:t xml:space="preserve"> </w:t>
      </w:r>
      <w:r w:rsidRPr="006C368C">
        <w:rPr>
          <w:rFonts w:ascii="Times New Roman" w:hAnsi="Times New Roman" w:cs="Times New Roman"/>
          <w:sz w:val="20"/>
          <w:szCs w:val="20"/>
        </w:rPr>
        <w:t>date that is seven (7) months after the execution date of the (each such date, a “Closing Date”). Each Closing shall occur after the close of market at the offices of the Company.</w:t>
      </w:r>
      <w:r w:rsidRPr="006C368C">
        <w:rPr>
          <w:rFonts w:ascii="Times New Roman" w:hAnsi="Times New Roman" w:cs="Times New Roman"/>
          <w:sz w:val="20"/>
          <w:szCs w:val="20"/>
        </w:rPr>
        <w:t xml:space="preserve"> </w:t>
      </w:r>
      <w:r w:rsidRPr="006C368C">
        <w:rPr>
          <w:rFonts w:ascii="Times New Roman" w:hAnsi="Times New Roman" w:cs="Times New Roman"/>
          <w:sz w:val="20"/>
          <w:szCs w:val="20"/>
        </w:rPr>
        <w:t>Promptly after the Closing, the Company shall deliver to the Investor the Shares to be issued in such Closing electronically through the Depository Trust &amp; Clearing Corporation, pursuant to further instructions received by the Company at least two (2) Business Days prior to the applicable Closing.</w:t>
      </w:r>
    </w:p>
    <w:p w14:paraId="6B381808" w14:textId="77777777"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3. Representations and Warranties of the Purchasers. </w:t>
      </w:r>
    </w:p>
    <w:p w14:paraId="63A72179" w14:textId="67BD8082"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Each Purchaser, severally but not jointly, represents and warrants to the Company that the statements are true and complete as of the date of this Agreement and will be true and complete as of the date of each Closing:</w:t>
      </w:r>
    </w:p>
    <w:p w14:paraId="7B647354" w14:textId="77777777" w:rsid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t xml:space="preserve">Organization. </w:t>
      </w:r>
    </w:p>
    <w:p w14:paraId="5149E480" w14:textId="6954F5BE"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Purchaser represents that the Purchaser is either an individual or an entity duly formed, validly existing and in good standing under the laws of the jurisdiction of its organization, has not been organized, reorganized or recapitalized specifically for the purpose of investing in the Company and has all corporate, partnership, limited liability or similar power and authority, as applicable, to enter into this Agreement and the instruments referred to herein to which it is a party and to consummate the transactions contemplated hereby and thereby.</w:t>
      </w:r>
    </w:p>
    <w:p w14:paraId="17ED48A0" w14:textId="77777777" w:rsid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t xml:space="preserve">Validity. </w:t>
      </w:r>
    </w:p>
    <w:p w14:paraId="74594C28" w14:textId="57A960A4" w:rsidR="00600E40"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execution, delivery and performance of this Agreement and the instruments referred to herein, in each case to which the Purchaser is a party, and the consummation by the Purchaser of the transactions contemplated hereby and thereby, have been duly authorized by all necessary corporate, partnership, limited liability or similar actions, as applicable, on the part of such Purchaser. This Agreement has been duly executed and delivered by the Purchaser, and the instruments referred to herein to which it is a party will be duly executed and delivered by the</w:t>
      </w:r>
    </w:p>
    <w:p w14:paraId="1ACFF55E" w14:textId="38E64106" w:rsidR="006C368C" w:rsidRP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lastRenderedPageBreak/>
        <w:t>Purchaser, and each such agreement and instrument constitutes or will constitute a valid and binding obligation of the Purchaser, enforceable against it in accordance with its terms, except as limited by applicable bankruptcy, insolvency, reorganization, moratorium, fraudulent conveyance, and any other laws of general application affecting enforcement of creditors’ rights generally, and as limited by laws relating to the availability of specific performance, injunctive relief, or other equitable remedies.</w:t>
      </w:r>
    </w:p>
    <w:p w14:paraId="1988DBE3" w14:textId="77777777" w:rsid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t xml:space="preserve">Investment Representations and Warranties. </w:t>
      </w:r>
    </w:p>
    <w:p w14:paraId="507BEFAA" w14:textId="0507DBD3"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Purchaser understands and agrees that the offering and sale of the Shares has not been registered under the Securities Act or any applicable state securities laws and is being made in reliance upon federal and state exemptions for transactions not involving a public offering which depend upon, among other things, the bona fide nature of the investment intent and the accuracy of the Purchaser’s representations as expressed herein.</w:t>
      </w:r>
    </w:p>
    <w:p w14:paraId="65E0B870" w14:textId="77777777" w:rsid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t xml:space="preserve">Acquisition for Own Account. </w:t>
      </w:r>
    </w:p>
    <w:p w14:paraId="2528204D" w14:textId="326849B7"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Purchaser is acquiring the Shares for its own account for investment and not with a view toward distribution in a manner which would violate the Securities Act or any applicable state securities laws.</w:t>
      </w:r>
    </w:p>
    <w:p w14:paraId="084D7DD0" w14:textId="77777777" w:rsid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t xml:space="preserve">Ability to Protect Its Own Interests and Bear Economic Risks. </w:t>
      </w:r>
    </w:p>
    <w:p w14:paraId="113259F2" w14:textId="79107B0C"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w:t>
      </w:r>
      <w:r w:rsidRPr="00600E40">
        <w:rPr>
          <w:rFonts w:ascii="Times New Roman" w:hAnsi="Times New Roman" w:cs="Times New Roman"/>
          <w:sz w:val="20"/>
          <w:szCs w:val="20"/>
        </w:rPr>
        <w:t xml:space="preserve"> </w:t>
      </w:r>
      <w:r w:rsidRPr="00600E40">
        <w:rPr>
          <w:rFonts w:ascii="Times New Roman" w:hAnsi="Times New Roman" w:cs="Times New Roman"/>
          <w:sz w:val="20"/>
          <w:szCs w:val="20"/>
        </w:rPr>
        <w:t>Purchaser, by reason of the business and financial experience of its management, has the capacity to protect its own interests in connection with the transactions contemplated by this Agreement and is capable of evaluating the merits and risks of the investment in the Shares. The Purchaser is able to bear the economic risk of an investment in the Shares and is able to sustain a loss of all of its investment in the Shares without economic hardship, if such a loss should occur.</w:t>
      </w:r>
    </w:p>
    <w:p w14:paraId="7B972986" w14:textId="77777777" w:rsid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t xml:space="preserve">Accredited Investor. </w:t>
      </w:r>
    </w:p>
    <w:p w14:paraId="56AC48E4" w14:textId="1FE0512F"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Purchaser is an “accredited investor” as that term is defined in Regulation D promulgated under the Securities Act.</w:t>
      </w:r>
    </w:p>
    <w:p w14:paraId="1872AC9C" w14:textId="77777777" w:rsid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t xml:space="preserve">Access to Information. </w:t>
      </w:r>
    </w:p>
    <w:p w14:paraId="6F0E0D75" w14:textId="32D4A753"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Purchaser has had adequate opportunity to ask questions of, and receive answers from, the Company’s officers, employees, agents, accountants, and representatives concerning the Company’s business, operations, financial condition, assets, liabilities, and all other matters relevant to its investment in the Shares. Purchaser understands that an investment in the Shares bears significant risk and represents that it has reviewed, which serve to qualify the Company representations set forth in this Agreement.</w:t>
      </w:r>
    </w:p>
    <w:p w14:paraId="01EA7E2A" w14:textId="77777777" w:rsidR="00600E40" w:rsidRDefault="006C368C" w:rsidP="00600E40">
      <w:pPr>
        <w:pStyle w:val="ListParagraph"/>
        <w:numPr>
          <w:ilvl w:val="0"/>
          <w:numId w:val="1"/>
        </w:numPr>
        <w:jc w:val="both"/>
        <w:rPr>
          <w:rFonts w:ascii="Times New Roman" w:hAnsi="Times New Roman" w:cs="Times New Roman"/>
          <w:sz w:val="20"/>
          <w:szCs w:val="20"/>
        </w:rPr>
      </w:pPr>
      <w:r w:rsidRPr="00600E40">
        <w:rPr>
          <w:rFonts w:ascii="Times New Roman" w:hAnsi="Times New Roman" w:cs="Times New Roman"/>
          <w:sz w:val="20"/>
          <w:szCs w:val="20"/>
        </w:rPr>
        <w:t>Restricted Securities.</w:t>
      </w:r>
    </w:p>
    <w:p w14:paraId="52136322" w14:textId="00360118"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 xml:space="preserve">The Purchaser understands that the Shares will be characterized as “restricted securities” under the federal securities laws inasmuch as they are being acquired from the Company in a private </w:t>
      </w:r>
      <w:proofErr w:type="gramStart"/>
      <w:r w:rsidRPr="00600E40">
        <w:rPr>
          <w:rFonts w:ascii="Times New Roman" w:hAnsi="Times New Roman" w:cs="Times New Roman"/>
          <w:sz w:val="20"/>
          <w:szCs w:val="20"/>
        </w:rPr>
        <w:t>placemen</w:t>
      </w:r>
      <w:r w:rsidR="00600E40">
        <w:rPr>
          <w:rFonts w:ascii="Times New Roman" w:hAnsi="Times New Roman" w:cs="Times New Roman"/>
          <w:sz w:val="20"/>
          <w:szCs w:val="20"/>
        </w:rPr>
        <w:t xml:space="preserve">t </w:t>
      </w:r>
      <w:r w:rsidRPr="00600E40">
        <w:rPr>
          <w:rFonts w:ascii="Times New Roman" w:hAnsi="Times New Roman" w:cs="Times New Roman"/>
          <w:sz w:val="20"/>
          <w:szCs w:val="20"/>
        </w:rPr>
        <w:t xml:space="preserve"> of</w:t>
      </w:r>
      <w:proofErr w:type="gramEnd"/>
      <w:r w:rsidRPr="00600E40">
        <w:rPr>
          <w:rFonts w:ascii="Times New Roman" w:hAnsi="Times New Roman" w:cs="Times New Roman"/>
          <w:sz w:val="20"/>
          <w:szCs w:val="20"/>
        </w:rPr>
        <w:t xml:space="preserve"> the Securities Act and that under such laws and applicable regulations the Shares may be resold without registration under the Securities Act only in certain limited circumstances. The Purchaser acknowledges that the Shares must be held indefinitely unless subsequently registered under the Securities Act and under applicable state securities laws or an exemption from such registration is available. The Purchaser understands that the Company is under no obligation to register the Shares, except as provided in this Agreement. </w:t>
      </w:r>
    </w:p>
    <w:p w14:paraId="276082EF" w14:textId="77777777"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4. </w:t>
      </w:r>
      <w:r w:rsidRPr="006C368C">
        <w:rPr>
          <w:rFonts w:ascii="Times New Roman" w:hAnsi="Times New Roman" w:cs="Times New Roman"/>
          <w:b/>
          <w:bCs/>
          <w:sz w:val="24"/>
          <w:szCs w:val="24"/>
          <w:u w:val="single"/>
        </w:rPr>
        <w:t xml:space="preserve">Representations and Warranties by the Company. </w:t>
      </w:r>
    </w:p>
    <w:p w14:paraId="2201A3D1" w14:textId="644FE525"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Except as set forth in the or as may be disclosed by the Company in a written Disclosure Schedule provided by the Company to the Purchasers dated the date hereof (the “Disclosure Schedule”), the </w:t>
      </w:r>
      <w:r w:rsidRPr="006C368C">
        <w:rPr>
          <w:rFonts w:ascii="Times New Roman" w:hAnsi="Times New Roman" w:cs="Times New Roman"/>
          <w:sz w:val="20"/>
          <w:szCs w:val="20"/>
        </w:rPr>
        <w:lastRenderedPageBreak/>
        <w:t xml:space="preserve">Company represents and warrants to the Purchasers that the statements contained in this are true and complete as of the date of this Agreement. </w:t>
      </w:r>
      <w:proofErr w:type="spellStart"/>
      <w:r w:rsidRPr="006C368C">
        <w:rPr>
          <w:rFonts w:ascii="Times New Roman" w:hAnsi="Times New Roman" w:cs="Times New Roman"/>
          <w:sz w:val="20"/>
          <w:szCs w:val="20"/>
        </w:rPr>
        <w:t>The</w:t>
      </w:r>
      <w:proofErr w:type="spellEnd"/>
      <w:r w:rsidRPr="006C368C">
        <w:rPr>
          <w:rFonts w:ascii="Times New Roman" w:hAnsi="Times New Roman" w:cs="Times New Roman"/>
          <w:sz w:val="20"/>
          <w:szCs w:val="20"/>
        </w:rPr>
        <w:t xml:space="preserve"> are incorporated herein by reference and serve to qualify the Company’s representations and warranties, to the extent applicable. Accordingly, Purchasers are urged to review the before making an investment decision regarding the purchase of the Shares.</w:t>
      </w:r>
    </w:p>
    <w:p w14:paraId="4F88AA77" w14:textId="77777777"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5. </w:t>
      </w:r>
      <w:r w:rsidRPr="006C368C">
        <w:rPr>
          <w:rFonts w:ascii="Times New Roman" w:hAnsi="Times New Roman" w:cs="Times New Roman"/>
          <w:b/>
          <w:bCs/>
          <w:sz w:val="24"/>
          <w:szCs w:val="24"/>
          <w:u w:val="single"/>
        </w:rPr>
        <w:t>Conditions of Parties’ Obligations.</w:t>
      </w:r>
    </w:p>
    <w:p w14:paraId="31C7C829" w14:textId="3FB6DEE6"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Conditions of the Purchasers’ Obligations at the Closing. The obligations of the Purchasers under hereof are subject to the fulfillment, prior to the Closing, of all of the following applicable conditions, any of which may be waived in whole or in part by the Purchasers in their absolute discretion.</w:t>
      </w:r>
    </w:p>
    <w:p w14:paraId="1E655C40" w14:textId="77777777" w:rsidR="00600E40" w:rsidRDefault="006C368C" w:rsidP="00600E40">
      <w:pPr>
        <w:pStyle w:val="ListParagraph"/>
        <w:numPr>
          <w:ilvl w:val="0"/>
          <w:numId w:val="3"/>
        </w:numPr>
        <w:jc w:val="both"/>
        <w:rPr>
          <w:rFonts w:ascii="Times New Roman" w:hAnsi="Times New Roman" w:cs="Times New Roman"/>
          <w:sz w:val="20"/>
          <w:szCs w:val="20"/>
        </w:rPr>
      </w:pPr>
      <w:r w:rsidRPr="00600E40">
        <w:rPr>
          <w:rFonts w:ascii="Times New Roman" w:hAnsi="Times New Roman" w:cs="Times New Roman"/>
          <w:sz w:val="20"/>
          <w:szCs w:val="20"/>
        </w:rPr>
        <w:t xml:space="preserve">Representations and Warranties. </w:t>
      </w:r>
    </w:p>
    <w:p w14:paraId="1269C03A" w14:textId="551EEC8A"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representations and warranties of the Company contained in this Agreement and in any certificate, if any, or other writing, if any, delivered by the Company pursuant hereto shall have been true and correct as of the date of first set forth above.</w:t>
      </w:r>
    </w:p>
    <w:p w14:paraId="1B6AC4F5" w14:textId="77777777" w:rsidR="00600E40" w:rsidRDefault="006C368C" w:rsidP="00600E40">
      <w:pPr>
        <w:pStyle w:val="ListParagraph"/>
        <w:numPr>
          <w:ilvl w:val="0"/>
          <w:numId w:val="3"/>
        </w:numPr>
        <w:jc w:val="both"/>
        <w:rPr>
          <w:rFonts w:ascii="Times New Roman" w:hAnsi="Times New Roman" w:cs="Times New Roman"/>
          <w:sz w:val="20"/>
          <w:szCs w:val="20"/>
        </w:rPr>
      </w:pPr>
      <w:r w:rsidRPr="00600E40">
        <w:rPr>
          <w:rFonts w:ascii="Times New Roman" w:hAnsi="Times New Roman" w:cs="Times New Roman"/>
          <w:sz w:val="20"/>
          <w:szCs w:val="20"/>
        </w:rPr>
        <w:t xml:space="preserve">Performance. </w:t>
      </w:r>
    </w:p>
    <w:p w14:paraId="7E00261E" w14:textId="3190CF3A"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Company shall have performed and complied in all material respects with all agreements, obligations and conditions contained in this Agreement that are required to be performed or complied by it on or before the Closing Date.</w:t>
      </w:r>
    </w:p>
    <w:p w14:paraId="668A8F89" w14:textId="77777777" w:rsidR="00600E40" w:rsidRDefault="006C368C" w:rsidP="00600E40">
      <w:pPr>
        <w:pStyle w:val="ListParagraph"/>
        <w:numPr>
          <w:ilvl w:val="0"/>
          <w:numId w:val="3"/>
        </w:numPr>
        <w:jc w:val="both"/>
        <w:rPr>
          <w:rFonts w:ascii="Times New Roman" w:hAnsi="Times New Roman" w:cs="Times New Roman"/>
          <w:sz w:val="20"/>
          <w:szCs w:val="20"/>
        </w:rPr>
      </w:pPr>
      <w:r w:rsidRPr="00600E40">
        <w:rPr>
          <w:rFonts w:ascii="Times New Roman" w:hAnsi="Times New Roman" w:cs="Times New Roman"/>
          <w:sz w:val="20"/>
          <w:szCs w:val="20"/>
        </w:rPr>
        <w:t xml:space="preserve">Conditions of the Company’s Obligations. </w:t>
      </w:r>
    </w:p>
    <w:p w14:paraId="5A71C63A" w14:textId="6591F239" w:rsidR="006C368C" w:rsidRPr="00600E40" w:rsidRDefault="006C368C" w:rsidP="00600E40">
      <w:pPr>
        <w:pStyle w:val="ListParagraph"/>
        <w:ind w:left="360"/>
        <w:jc w:val="both"/>
        <w:rPr>
          <w:rFonts w:ascii="Times New Roman" w:hAnsi="Times New Roman" w:cs="Times New Roman"/>
          <w:sz w:val="20"/>
          <w:szCs w:val="20"/>
        </w:rPr>
      </w:pPr>
      <w:r w:rsidRPr="00600E40">
        <w:rPr>
          <w:rFonts w:ascii="Times New Roman" w:hAnsi="Times New Roman" w:cs="Times New Roman"/>
          <w:sz w:val="20"/>
          <w:szCs w:val="20"/>
        </w:rPr>
        <w:t>The obligations of the Company under hereof are subject to the fulfillment prior to or on the Closing Date of all of the following conditions, any of which may be waived in whole or in part by the Company: (</w:t>
      </w:r>
      <w:r w:rsidRPr="00600E40">
        <w:rPr>
          <w:rFonts w:ascii="Times New Roman" w:hAnsi="Times New Roman" w:cs="Times New Roman"/>
          <w:sz w:val="20"/>
          <w:szCs w:val="20"/>
        </w:rPr>
        <w:t>I</w:t>
      </w:r>
      <w:r w:rsidRPr="00600E40">
        <w:rPr>
          <w:rFonts w:ascii="Times New Roman" w:hAnsi="Times New Roman" w:cs="Times New Roman"/>
          <w:sz w:val="20"/>
          <w:szCs w:val="20"/>
        </w:rPr>
        <w:t>) each Purchaser at the Closing shall have performed all of its obligations hereunder required to be performed by it at or prior to the Closing, and (ii) the representations and warranties of the Purchasers at the Closing contained in this Agreement shall be true and correct at and as of the</w:t>
      </w:r>
      <w:r w:rsidRPr="00600E40">
        <w:rPr>
          <w:rFonts w:ascii="Times New Roman" w:hAnsi="Times New Roman" w:cs="Times New Roman"/>
          <w:sz w:val="20"/>
          <w:szCs w:val="20"/>
        </w:rPr>
        <w:t xml:space="preserve"> </w:t>
      </w:r>
      <w:r w:rsidRPr="00600E40">
        <w:rPr>
          <w:rFonts w:ascii="Times New Roman" w:hAnsi="Times New Roman" w:cs="Times New Roman"/>
          <w:sz w:val="20"/>
          <w:szCs w:val="20"/>
        </w:rPr>
        <w:t>Closing as if made at and as of the Closing (except to the extent expressly made as of an earlier date, in which case as of such earlier date).</w:t>
      </w:r>
    </w:p>
    <w:p w14:paraId="1112D175" w14:textId="33A20B9F"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6. </w:t>
      </w:r>
      <w:r w:rsidRPr="006C368C">
        <w:rPr>
          <w:rFonts w:ascii="Times New Roman" w:hAnsi="Times New Roman" w:cs="Times New Roman"/>
          <w:b/>
          <w:bCs/>
          <w:sz w:val="24"/>
          <w:szCs w:val="24"/>
          <w:u w:val="single"/>
        </w:rPr>
        <w:t xml:space="preserve">Notices. </w:t>
      </w:r>
    </w:p>
    <w:p w14:paraId="19FA405C"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3083CE82" w14:textId="5DFEA679"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7. </w:t>
      </w:r>
      <w:r w:rsidRPr="006C368C">
        <w:rPr>
          <w:rFonts w:ascii="Times New Roman" w:hAnsi="Times New Roman" w:cs="Times New Roman"/>
          <w:b/>
          <w:bCs/>
          <w:sz w:val="24"/>
          <w:szCs w:val="24"/>
          <w:u w:val="single"/>
        </w:rPr>
        <w:t xml:space="preserve">No Waiver. </w:t>
      </w:r>
    </w:p>
    <w:p w14:paraId="4B9616D6"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57F6DFC4" w14:textId="157C4E6D"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lastRenderedPageBreak/>
        <w:t xml:space="preserve">8. </w:t>
      </w:r>
      <w:r w:rsidRPr="006C368C">
        <w:rPr>
          <w:rFonts w:ascii="Times New Roman" w:hAnsi="Times New Roman" w:cs="Times New Roman"/>
          <w:b/>
          <w:bCs/>
          <w:sz w:val="24"/>
          <w:szCs w:val="24"/>
          <w:u w:val="single"/>
        </w:rPr>
        <w:t xml:space="preserve">No Warranty </w:t>
      </w:r>
    </w:p>
    <w:p w14:paraId="34F33BBE"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7247C42F" w14:textId="54F395A5"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9. </w:t>
      </w:r>
      <w:r w:rsidRPr="006C368C">
        <w:rPr>
          <w:rFonts w:ascii="Times New Roman" w:hAnsi="Times New Roman" w:cs="Times New Roman"/>
          <w:b/>
          <w:bCs/>
          <w:sz w:val="24"/>
          <w:szCs w:val="24"/>
          <w:u w:val="single"/>
        </w:rPr>
        <w:t xml:space="preserve">Entirety of Agreement. </w:t>
      </w:r>
    </w:p>
    <w:p w14:paraId="463E28F3"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59B5BF14" w14:textId="48C73B0A"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10. </w:t>
      </w:r>
      <w:r w:rsidRPr="006C368C">
        <w:rPr>
          <w:rFonts w:ascii="Times New Roman" w:hAnsi="Times New Roman" w:cs="Times New Roman"/>
          <w:b/>
          <w:bCs/>
          <w:sz w:val="24"/>
          <w:szCs w:val="24"/>
          <w:u w:val="single"/>
        </w:rPr>
        <w:t xml:space="preserve">Use of The Confidential Information. </w:t>
      </w:r>
    </w:p>
    <w:p w14:paraId="2C704313"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69C9FD73" w14:textId="6DDBE4D8"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11. </w:t>
      </w:r>
      <w:r w:rsidRPr="006C368C">
        <w:rPr>
          <w:rFonts w:ascii="Times New Roman" w:hAnsi="Times New Roman" w:cs="Times New Roman"/>
          <w:b/>
          <w:bCs/>
          <w:sz w:val="24"/>
          <w:szCs w:val="24"/>
          <w:u w:val="single"/>
        </w:rPr>
        <w:t xml:space="preserve">Governing Law and Jurisdiction. </w:t>
      </w:r>
    </w:p>
    <w:p w14:paraId="050D24E9"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644DA2FC" w14:textId="01B97B26"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12. </w:t>
      </w:r>
      <w:r w:rsidRPr="006C368C">
        <w:rPr>
          <w:rFonts w:ascii="Times New Roman" w:hAnsi="Times New Roman" w:cs="Times New Roman"/>
          <w:b/>
          <w:bCs/>
          <w:sz w:val="24"/>
          <w:szCs w:val="24"/>
          <w:u w:val="single"/>
        </w:rPr>
        <w:t xml:space="preserve">Amendment.  </w:t>
      </w:r>
    </w:p>
    <w:p w14:paraId="11727B10" w14:textId="43B613C2"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This Agreement may be amended or modified only by a written agreement signed by both of the parties.</w:t>
      </w:r>
    </w:p>
    <w:p w14:paraId="6FE7BC4C" w14:textId="20E8661E"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13. </w:t>
      </w:r>
      <w:r w:rsidRPr="006C368C">
        <w:rPr>
          <w:rFonts w:ascii="Times New Roman" w:hAnsi="Times New Roman" w:cs="Times New Roman"/>
          <w:b/>
          <w:bCs/>
          <w:sz w:val="24"/>
          <w:szCs w:val="24"/>
          <w:u w:val="single"/>
        </w:rPr>
        <w:t xml:space="preserve">Severability. </w:t>
      </w:r>
    </w:p>
    <w:p w14:paraId="282FA540" w14:textId="77777777" w:rsidR="006C368C" w:rsidRP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46E3429E" w14:textId="2993358D" w:rsidR="006C368C" w:rsidRPr="006C368C" w:rsidRDefault="006C368C" w:rsidP="006C368C">
      <w:pPr>
        <w:jc w:val="both"/>
        <w:rPr>
          <w:rFonts w:ascii="Times New Roman" w:hAnsi="Times New Roman" w:cs="Times New Roman"/>
          <w:b/>
          <w:bCs/>
          <w:sz w:val="24"/>
          <w:szCs w:val="24"/>
          <w:u w:val="single"/>
        </w:rPr>
      </w:pPr>
      <w:r w:rsidRPr="006C368C">
        <w:rPr>
          <w:rFonts w:ascii="Times New Roman" w:hAnsi="Times New Roman" w:cs="Times New Roman"/>
          <w:b/>
          <w:bCs/>
          <w:sz w:val="24"/>
          <w:szCs w:val="24"/>
          <w:u w:val="single"/>
        </w:rPr>
        <w:t xml:space="preserve">14. </w:t>
      </w:r>
      <w:r w:rsidRPr="006C368C">
        <w:rPr>
          <w:rFonts w:ascii="Times New Roman" w:hAnsi="Times New Roman" w:cs="Times New Roman"/>
          <w:b/>
          <w:bCs/>
          <w:sz w:val="24"/>
          <w:szCs w:val="24"/>
          <w:u w:val="single"/>
        </w:rPr>
        <w:t xml:space="preserve">Counterparts. </w:t>
      </w:r>
    </w:p>
    <w:p w14:paraId="177F9459" w14:textId="444CF1A7" w:rsidR="006C368C" w:rsidRDefault="006C368C" w:rsidP="006C368C">
      <w:pPr>
        <w:jc w:val="both"/>
        <w:rPr>
          <w:rFonts w:ascii="Times New Roman" w:hAnsi="Times New Roman" w:cs="Times New Roman"/>
          <w:sz w:val="20"/>
          <w:szCs w:val="20"/>
        </w:rPr>
      </w:pPr>
      <w:r w:rsidRPr="006C368C">
        <w:rPr>
          <w:rFonts w:ascii="Times New Roman" w:hAnsi="Times New Roman" w:cs="Times New Roman"/>
          <w:sz w:val="20"/>
          <w:szCs w:val="20"/>
        </w:rPr>
        <w:t xml:space="preserve">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w:t>
      </w:r>
      <w:r w:rsidRPr="006C368C">
        <w:rPr>
          <w:rFonts w:ascii="Times New Roman" w:hAnsi="Times New Roman" w:cs="Times New Roman"/>
          <w:sz w:val="20"/>
          <w:szCs w:val="20"/>
        </w:rPr>
        <w:lastRenderedPageBreak/>
        <w:t>by facsimile, email or other electronic transmission that includes a copy of the sending Party's signature is as effective as signing and delivering the counterpart in person.</w:t>
      </w:r>
    </w:p>
    <w:p w14:paraId="56DF741A" w14:textId="5575DA84" w:rsidR="00A32AD1" w:rsidRDefault="00A32AD1" w:rsidP="006C368C">
      <w:pPr>
        <w:jc w:val="both"/>
        <w:rPr>
          <w:rFonts w:ascii="Times New Roman" w:hAnsi="Times New Roman" w:cs="Times New Roman"/>
          <w:sz w:val="20"/>
          <w:szCs w:val="20"/>
        </w:rPr>
      </w:pPr>
    </w:p>
    <w:p w14:paraId="146AD1DB" w14:textId="3F8F8830" w:rsidR="006C368C" w:rsidRPr="006C368C" w:rsidRDefault="00A32AD1" w:rsidP="006C368C">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222CE20" wp14:editId="0036560B">
                <wp:simplePos x="0" y="0"/>
                <wp:positionH relativeFrom="margin">
                  <wp:align>left</wp:align>
                </wp:positionH>
                <wp:positionV relativeFrom="paragraph">
                  <wp:posOffset>123825</wp:posOffset>
                </wp:positionV>
                <wp:extent cx="4978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97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9ABF9" id="Straight Connector 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5pt" to="392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" strokecolor="black [3200]" strokeweight=".5pt">
                <v:stroke joinstyle="miter"/>
                <w10:wrap anchorx="margin"/>
              </v:line>
            </w:pict>
          </mc:Fallback>
        </mc:AlternateContent>
      </w:r>
    </w:p>
    <w:p w14:paraId="3314F289" w14:textId="1B9B9B6F" w:rsidR="006C368C" w:rsidRPr="00A32AD1" w:rsidRDefault="006C368C" w:rsidP="00A32AD1">
      <w:pPr>
        <w:jc w:val="center"/>
        <w:rPr>
          <w:rFonts w:ascii="Times New Roman" w:hAnsi="Times New Roman" w:cs="Times New Roman"/>
          <w:b/>
          <w:bCs/>
          <w:u w:val="single"/>
        </w:rPr>
      </w:pPr>
      <w:r w:rsidRPr="00A32AD1">
        <w:rPr>
          <w:rFonts w:ascii="Times New Roman" w:hAnsi="Times New Roman" w:cs="Times New Roman"/>
          <w:b/>
          <w:bCs/>
          <w:u w:val="single"/>
        </w:rPr>
        <w:t>[THE REST OF THIS PAGE HAS BEEN LEFT BLANK INTENTIONALLY]</w:t>
      </w:r>
    </w:p>
    <w:p w14:paraId="3BA6BE5A" w14:textId="06E1520C" w:rsidR="00A32AD1" w:rsidRDefault="00A32AD1" w:rsidP="006C368C">
      <w:pPr>
        <w:jc w:val="both"/>
        <w:rPr>
          <w:rFonts w:ascii="Times New Roman" w:hAnsi="Times New Roman" w:cs="Times New Roman"/>
          <w:sz w:val="20"/>
          <w:szCs w:val="20"/>
        </w:rPr>
      </w:pPr>
    </w:p>
    <w:p w14:paraId="0D15578D" w14:textId="06CC70C0" w:rsidR="00A32AD1" w:rsidRDefault="00A32AD1" w:rsidP="006C368C">
      <w:pPr>
        <w:jc w:val="both"/>
        <w:rPr>
          <w:rFonts w:ascii="Times New Roman" w:hAnsi="Times New Roman" w:cs="Times New Roman"/>
          <w:sz w:val="20"/>
          <w:szCs w:val="20"/>
        </w:rPr>
      </w:pPr>
    </w:p>
    <w:p w14:paraId="6C0E35E3" w14:textId="783631E2" w:rsidR="00A32AD1" w:rsidRDefault="00A32AD1">
      <w:pPr>
        <w:rPr>
          <w:rFonts w:ascii="Times New Roman" w:hAnsi="Times New Roman" w:cs="Times New Roman"/>
          <w:sz w:val="20"/>
          <w:szCs w:val="20"/>
        </w:rPr>
      </w:pPr>
      <w:r>
        <w:rPr>
          <w:rFonts w:ascii="Times New Roman" w:hAnsi="Times New Roman" w:cs="Times New Roman"/>
          <w:sz w:val="20"/>
          <w:szCs w:val="20"/>
        </w:rPr>
        <w:br w:type="page"/>
      </w:r>
    </w:p>
    <w:p w14:paraId="5224A502" w14:textId="1B9B2FCA" w:rsidR="00A32AD1" w:rsidRDefault="00A32AD1" w:rsidP="006C368C">
      <w:pPr>
        <w:jc w:val="both"/>
        <w:rPr>
          <w:rFonts w:ascii="Times New Roman" w:hAnsi="Times New Roman" w:cs="Times New Roman"/>
          <w:sz w:val="20"/>
          <w:szCs w:val="20"/>
        </w:rPr>
      </w:pPr>
      <w:r w:rsidRPr="00A32AD1">
        <w:rPr>
          <w:rFonts w:ascii="Times New Roman" w:hAnsi="Times New Roman" w:cs="Times New Roman"/>
          <w:sz w:val="20"/>
          <w:szCs w:val="20"/>
        </w:rPr>
        <w:lastRenderedPageBreak/>
        <w:t>IN WITNESS WHEREOF, the parties hereto have caused this Subscription Agreement to be duly executed as of the day and year first written above.</w:t>
      </w:r>
    </w:p>
    <w:p w14:paraId="2B8529FB" w14:textId="2EA8549B" w:rsidR="00A32AD1" w:rsidRDefault="00A32AD1" w:rsidP="006C368C">
      <w:pPr>
        <w:jc w:val="both"/>
        <w:rPr>
          <w:rFonts w:ascii="Times New Roman" w:hAnsi="Times New Roman" w:cs="Times New Roman"/>
          <w:sz w:val="20"/>
          <w:szCs w:val="20"/>
        </w:rPr>
      </w:pPr>
    </w:p>
    <w:p w14:paraId="22743566" w14:textId="77777777" w:rsidR="00A32AD1" w:rsidRPr="00A32AD1" w:rsidRDefault="00A32AD1" w:rsidP="00A32AD1">
      <w:pPr>
        <w:jc w:val="both"/>
        <w:rPr>
          <w:rFonts w:ascii="Times New Roman" w:hAnsi="Times New Roman" w:cs="Times New Roman"/>
          <w:sz w:val="20"/>
          <w:szCs w:val="20"/>
        </w:rPr>
      </w:pPr>
      <w:r w:rsidRPr="00A32AD1">
        <w:rPr>
          <w:rFonts w:ascii="Times New Roman" w:hAnsi="Times New Roman" w:cs="Times New Roman"/>
          <w:sz w:val="20"/>
          <w:szCs w:val="20"/>
        </w:rPr>
        <w:t xml:space="preserve">Dated: _______________________________ </w:t>
      </w:r>
    </w:p>
    <w:p w14:paraId="5F316012" w14:textId="77777777" w:rsidR="00A32AD1" w:rsidRPr="00A32AD1" w:rsidRDefault="00A32AD1" w:rsidP="00A32AD1">
      <w:pPr>
        <w:jc w:val="both"/>
        <w:rPr>
          <w:rFonts w:ascii="Times New Roman" w:hAnsi="Times New Roman" w:cs="Times New Roman"/>
          <w:sz w:val="20"/>
          <w:szCs w:val="20"/>
        </w:rPr>
      </w:pPr>
    </w:p>
    <w:p w14:paraId="043F8076" w14:textId="77777777" w:rsidR="00A32AD1" w:rsidRPr="00A32AD1" w:rsidRDefault="00A32AD1" w:rsidP="00A32AD1">
      <w:pPr>
        <w:jc w:val="both"/>
        <w:rPr>
          <w:rFonts w:ascii="Times New Roman" w:hAnsi="Times New Roman" w:cs="Times New Roman"/>
          <w:sz w:val="20"/>
          <w:szCs w:val="20"/>
        </w:rPr>
      </w:pPr>
      <w:r w:rsidRPr="00A32AD1">
        <w:rPr>
          <w:rFonts w:ascii="Times New Roman" w:hAnsi="Times New Roman" w:cs="Times New Roman"/>
          <w:sz w:val="20"/>
          <w:szCs w:val="20"/>
        </w:rPr>
        <w:t xml:space="preserve">PROMOTER: </w:t>
      </w:r>
    </w:p>
    <w:p w14:paraId="132FF441" w14:textId="77777777" w:rsidR="00A32AD1" w:rsidRPr="00A32AD1" w:rsidRDefault="00A32AD1" w:rsidP="00A32AD1">
      <w:pPr>
        <w:jc w:val="both"/>
        <w:rPr>
          <w:rFonts w:ascii="Times New Roman" w:hAnsi="Times New Roman" w:cs="Times New Roman"/>
          <w:sz w:val="20"/>
          <w:szCs w:val="20"/>
        </w:rPr>
      </w:pPr>
    </w:p>
    <w:p w14:paraId="31BA1CBC" w14:textId="77777777" w:rsidR="00A32AD1" w:rsidRPr="00A32AD1" w:rsidRDefault="00A32AD1" w:rsidP="00A32AD1">
      <w:pPr>
        <w:jc w:val="both"/>
        <w:rPr>
          <w:rFonts w:ascii="Times New Roman" w:hAnsi="Times New Roman" w:cs="Times New Roman"/>
          <w:sz w:val="20"/>
          <w:szCs w:val="20"/>
        </w:rPr>
      </w:pPr>
      <w:r w:rsidRPr="00A32AD1">
        <w:rPr>
          <w:rFonts w:ascii="Times New Roman" w:hAnsi="Times New Roman" w:cs="Times New Roman"/>
          <w:sz w:val="20"/>
          <w:szCs w:val="20"/>
        </w:rPr>
        <w:t>_____________________________________</w:t>
      </w:r>
    </w:p>
    <w:p w14:paraId="4BED17D6" w14:textId="77777777" w:rsidR="00A32AD1" w:rsidRPr="00A32AD1" w:rsidRDefault="00A32AD1" w:rsidP="00A32AD1">
      <w:pPr>
        <w:jc w:val="both"/>
        <w:rPr>
          <w:rFonts w:ascii="Times New Roman" w:hAnsi="Times New Roman" w:cs="Times New Roman"/>
          <w:sz w:val="20"/>
          <w:szCs w:val="20"/>
        </w:rPr>
      </w:pPr>
    </w:p>
    <w:p w14:paraId="61B847C7" w14:textId="77777777" w:rsidR="00A32AD1" w:rsidRPr="00A32AD1" w:rsidRDefault="00A32AD1" w:rsidP="00A32AD1">
      <w:pPr>
        <w:jc w:val="both"/>
        <w:rPr>
          <w:rFonts w:ascii="Times New Roman" w:hAnsi="Times New Roman" w:cs="Times New Roman"/>
          <w:sz w:val="20"/>
          <w:szCs w:val="20"/>
        </w:rPr>
      </w:pPr>
      <w:r w:rsidRPr="00A32AD1">
        <w:rPr>
          <w:rFonts w:ascii="Times New Roman" w:hAnsi="Times New Roman" w:cs="Times New Roman"/>
          <w:sz w:val="20"/>
          <w:szCs w:val="20"/>
        </w:rPr>
        <w:t xml:space="preserve">SUBSCRIBER: </w:t>
      </w:r>
    </w:p>
    <w:p w14:paraId="75A691BB" w14:textId="77777777" w:rsidR="00A32AD1" w:rsidRPr="00A32AD1" w:rsidRDefault="00A32AD1" w:rsidP="00A32AD1">
      <w:pPr>
        <w:jc w:val="both"/>
        <w:rPr>
          <w:rFonts w:ascii="Times New Roman" w:hAnsi="Times New Roman" w:cs="Times New Roman"/>
          <w:sz w:val="20"/>
          <w:szCs w:val="20"/>
        </w:rPr>
      </w:pPr>
    </w:p>
    <w:p w14:paraId="0AC290A9" w14:textId="7DA7B936" w:rsidR="00A32AD1" w:rsidRDefault="00A32AD1" w:rsidP="00A32AD1">
      <w:pPr>
        <w:jc w:val="both"/>
        <w:rPr>
          <w:rFonts w:ascii="Times New Roman" w:hAnsi="Times New Roman" w:cs="Times New Roman"/>
          <w:sz w:val="20"/>
          <w:szCs w:val="20"/>
        </w:rPr>
      </w:pPr>
      <w:r w:rsidRPr="00A32AD1">
        <w:rPr>
          <w:rFonts w:ascii="Times New Roman" w:hAnsi="Times New Roman" w:cs="Times New Roman"/>
          <w:sz w:val="20"/>
          <w:szCs w:val="20"/>
        </w:rPr>
        <w:t>_____________________________________</w:t>
      </w:r>
    </w:p>
    <w:p w14:paraId="26793884" w14:textId="06003AA0" w:rsidR="00A32AD1" w:rsidRDefault="00A32AD1" w:rsidP="00A32AD1">
      <w:pPr>
        <w:jc w:val="both"/>
        <w:rPr>
          <w:rFonts w:ascii="Times New Roman" w:hAnsi="Times New Roman" w:cs="Times New Roman"/>
          <w:sz w:val="20"/>
          <w:szCs w:val="20"/>
        </w:rPr>
      </w:pPr>
    </w:p>
    <w:p w14:paraId="51D5C119" w14:textId="161D8D53" w:rsidR="00A32AD1" w:rsidRDefault="00A32AD1" w:rsidP="00A32AD1">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6C3604E" wp14:editId="24F2EEBB">
                <wp:simplePos x="0" y="0"/>
                <wp:positionH relativeFrom="margin">
                  <wp:align>right</wp:align>
                </wp:positionH>
                <wp:positionV relativeFrom="paragraph">
                  <wp:posOffset>212090</wp:posOffset>
                </wp:positionV>
                <wp:extent cx="4997450" cy="12700"/>
                <wp:effectExtent l="0" t="0" r="31750" b="25400"/>
                <wp:wrapNone/>
                <wp:docPr id="1" name="Straight Connector 1"/>
                <wp:cNvGraphicFramePr/>
                <a:graphic xmlns:a="http://schemas.openxmlformats.org/drawingml/2006/main">
                  <a:graphicData uri="http://schemas.microsoft.com/office/word/2010/wordprocessingShape">
                    <wps:wsp>
                      <wps:cNvCnPr/>
                      <wps:spPr>
                        <a:xfrm>
                          <a:off x="0" y="0"/>
                          <a:ext cx="49974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A6903"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3pt,16.7pt" to="735.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" strokecolor="black [3200]" strokeweight=".5pt">
                <v:stroke joinstyle="miter"/>
                <w10:wrap anchorx="margin"/>
              </v:line>
            </w:pict>
          </mc:Fallback>
        </mc:AlternateContent>
      </w:r>
    </w:p>
    <w:p w14:paraId="7882F499" w14:textId="52EE8DAA" w:rsidR="00A32AD1" w:rsidRDefault="00A32AD1" w:rsidP="00A32AD1">
      <w:pPr>
        <w:jc w:val="both"/>
        <w:rPr>
          <w:rFonts w:ascii="Times New Roman" w:hAnsi="Times New Roman" w:cs="Times New Roman"/>
          <w:sz w:val="20"/>
          <w:szCs w:val="20"/>
        </w:rPr>
      </w:pPr>
    </w:p>
    <w:p w14:paraId="24BD84CE" w14:textId="7A54EDAB" w:rsidR="00A32AD1" w:rsidRPr="00A32AD1" w:rsidRDefault="00A32AD1" w:rsidP="00A32AD1">
      <w:pPr>
        <w:jc w:val="center"/>
        <w:rPr>
          <w:rFonts w:ascii="Times New Roman" w:hAnsi="Times New Roman" w:cs="Times New Roman"/>
          <w:b/>
          <w:bCs/>
          <w:u w:val="single"/>
        </w:rPr>
      </w:pPr>
      <w:r w:rsidRPr="00A32AD1">
        <w:rPr>
          <w:rFonts w:ascii="Times New Roman" w:hAnsi="Times New Roman" w:cs="Times New Roman"/>
          <w:b/>
          <w:bCs/>
          <w:u w:val="single"/>
        </w:rPr>
        <w:t>[THE REST OF THIS PAGE HAS BEEN LEFT BLANK INTENTIONALLY]</w:t>
      </w:r>
    </w:p>
    <w:p w14:paraId="27C3AD11" w14:textId="77777777" w:rsidR="00A32AD1" w:rsidRDefault="00A32AD1" w:rsidP="00A32AD1">
      <w:pPr>
        <w:jc w:val="both"/>
        <w:rPr>
          <w:rFonts w:ascii="Times New Roman" w:hAnsi="Times New Roman" w:cs="Times New Roman"/>
          <w:sz w:val="20"/>
          <w:szCs w:val="20"/>
        </w:rPr>
      </w:pPr>
    </w:p>
    <w:p w14:paraId="393E1ADE" w14:textId="1E997A03" w:rsidR="00A32AD1" w:rsidRDefault="00A32AD1" w:rsidP="00A32AD1">
      <w:pPr>
        <w:jc w:val="both"/>
        <w:rPr>
          <w:rFonts w:ascii="Times New Roman" w:hAnsi="Times New Roman" w:cs="Times New Roman"/>
          <w:sz w:val="20"/>
          <w:szCs w:val="20"/>
        </w:rPr>
      </w:pPr>
    </w:p>
    <w:p w14:paraId="00EA83E2" w14:textId="77777777" w:rsidR="00A32AD1" w:rsidRDefault="00A32AD1" w:rsidP="00A32AD1">
      <w:pPr>
        <w:jc w:val="both"/>
        <w:rPr>
          <w:rFonts w:ascii="Times New Roman" w:hAnsi="Times New Roman" w:cs="Times New Roman"/>
          <w:sz w:val="20"/>
          <w:szCs w:val="20"/>
        </w:rPr>
      </w:pPr>
    </w:p>
    <w:p w14:paraId="0B5C371F" w14:textId="77777777" w:rsidR="00A32AD1" w:rsidRPr="006C368C" w:rsidRDefault="00A32AD1" w:rsidP="00A32AD1">
      <w:pPr>
        <w:jc w:val="both"/>
        <w:rPr>
          <w:rFonts w:ascii="Times New Roman" w:hAnsi="Times New Roman" w:cs="Times New Roman"/>
          <w:sz w:val="20"/>
          <w:szCs w:val="20"/>
        </w:rPr>
      </w:pPr>
    </w:p>
    <w:sectPr w:rsidR="00A32AD1" w:rsidRPr="006C368C" w:rsidSect="006C368C">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22893" w14:textId="77777777" w:rsidR="00161899" w:rsidRDefault="00161899" w:rsidP="00A32AD1">
      <w:pPr>
        <w:spacing w:after="0" w:line="240" w:lineRule="auto"/>
      </w:pPr>
      <w:r>
        <w:separator/>
      </w:r>
    </w:p>
  </w:endnote>
  <w:endnote w:type="continuationSeparator" w:id="0">
    <w:p w14:paraId="1056B012" w14:textId="77777777" w:rsidR="00161899" w:rsidRDefault="00161899" w:rsidP="00A32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519221"/>
      <w:docPartObj>
        <w:docPartGallery w:val="Page Numbers (Bottom of Page)"/>
        <w:docPartUnique/>
      </w:docPartObj>
    </w:sdtPr>
    <w:sdtEndPr>
      <w:rPr>
        <w:noProof/>
      </w:rPr>
    </w:sdtEndPr>
    <w:sdtContent>
      <w:p w14:paraId="3663B16A" w14:textId="14099CA8" w:rsidR="00A32AD1" w:rsidRDefault="00A32A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393686" w14:textId="77777777" w:rsidR="00A32AD1" w:rsidRDefault="00A32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A07F9" w14:textId="77777777" w:rsidR="00161899" w:rsidRDefault="00161899" w:rsidP="00A32AD1">
      <w:pPr>
        <w:spacing w:after="0" w:line="240" w:lineRule="auto"/>
      </w:pPr>
      <w:r>
        <w:separator/>
      </w:r>
    </w:p>
  </w:footnote>
  <w:footnote w:type="continuationSeparator" w:id="0">
    <w:p w14:paraId="4813B614" w14:textId="77777777" w:rsidR="00161899" w:rsidRDefault="00161899" w:rsidP="00A32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5519E"/>
    <w:multiLevelType w:val="hybridMultilevel"/>
    <w:tmpl w:val="D9CE3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A760BF"/>
    <w:multiLevelType w:val="hybridMultilevel"/>
    <w:tmpl w:val="AE64C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6B7B7B"/>
    <w:multiLevelType w:val="hybridMultilevel"/>
    <w:tmpl w:val="D472A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3861B0C"/>
    <w:multiLevelType w:val="hybridMultilevel"/>
    <w:tmpl w:val="9CC477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68C"/>
    <w:rsid w:val="00161899"/>
    <w:rsid w:val="00600E40"/>
    <w:rsid w:val="006C368C"/>
    <w:rsid w:val="00A3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43DD9"/>
  <w15:chartTrackingRefBased/>
  <w15:docId w15:val="{3CD8A759-F37A-4EEB-9DE8-DB51D780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68C"/>
    <w:pPr>
      <w:ind w:left="720"/>
      <w:contextualSpacing/>
    </w:pPr>
  </w:style>
  <w:style w:type="paragraph" w:styleId="Header">
    <w:name w:val="header"/>
    <w:basedOn w:val="Normal"/>
    <w:link w:val="HeaderChar"/>
    <w:uiPriority w:val="99"/>
    <w:unhideWhenUsed/>
    <w:rsid w:val="00A32A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AD1"/>
  </w:style>
  <w:style w:type="paragraph" w:styleId="Footer">
    <w:name w:val="footer"/>
    <w:basedOn w:val="Normal"/>
    <w:link w:val="FooterChar"/>
    <w:uiPriority w:val="99"/>
    <w:unhideWhenUsed/>
    <w:rsid w:val="00A32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2021-07-29T21:35:00Z</dcterms:created>
  <dcterms:modified xsi:type="dcterms:W3CDTF">2021-07-29T22:05:00Z</dcterms:modified>
</cp:coreProperties>
</file>