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44F6D" w14:textId="77777777" w:rsidR="002F1A94" w:rsidRPr="005D6B39" w:rsidRDefault="002F1A94" w:rsidP="002F1A94">
      <w:pPr>
        <w:widowControl w:val="0"/>
        <w:spacing w:line="320" w:lineRule="exact"/>
        <w:jc w:val="center"/>
        <w:rPr>
          <w:rFonts w:ascii="Times New Roman" w:eastAsia="Calibri" w:hAnsi="Times New Roman" w:cs="Times New Roman"/>
          <w:b/>
          <w:bCs/>
          <w:smallCaps/>
          <w:sz w:val="40"/>
          <w:szCs w:val="40"/>
          <w:lang w:val="en-NZ" w:bidi="ar-SA"/>
        </w:rPr>
      </w:pPr>
      <w:r w:rsidRPr="005D6B39">
        <w:rPr>
          <w:rFonts w:ascii="Times New Roman" w:eastAsia="Times New Roman" w:hAnsi="Times New Roman" w:cs="Times New Roman"/>
          <w:b/>
          <w:bCs/>
          <w:smallCaps/>
          <w:sz w:val="40"/>
          <w:szCs w:val="40"/>
          <w:lang w:val="en-GB" w:bidi="ar-SA"/>
        </w:rPr>
        <w:t>Resolutions</w:t>
      </w:r>
      <w:r w:rsidRPr="005D6B39">
        <w:rPr>
          <w:rFonts w:ascii="Times New Roman" w:eastAsia="Times New Roman" w:hAnsi="Times New Roman" w:cs="Times New Roman"/>
          <w:b/>
          <w:bCs/>
          <w:caps/>
          <w:sz w:val="40"/>
          <w:szCs w:val="40"/>
          <w:lang w:val="en-GB" w:bidi="ar-SA"/>
        </w:rPr>
        <w:t xml:space="preserve"> </w:t>
      </w:r>
      <w:r w:rsidRPr="005D6B39">
        <w:rPr>
          <w:rFonts w:ascii="Times New Roman" w:eastAsia="Calibri" w:hAnsi="Times New Roman" w:cs="Times New Roman"/>
          <w:b/>
          <w:bCs/>
          <w:smallCaps/>
          <w:sz w:val="40"/>
          <w:szCs w:val="40"/>
          <w:lang w:val="en-NZ" w:bidi="ar-SA"/>
        </w:rPr>
        <w:t>of the Directors of</w:t>
      </w:r>
    </w:p>
    <w:p w14:paraId="3DC7FFBC" w14:textId="77777777" w:rsidR="002F1A94" w:rsidRPr="005D6B39" w:rsidRDefault="002F1A94" w:rsidP="002F1A94">
      <w:pPr>
        <w:widowControl w:val="0"/>
        <w:spacing w:line="320" w:lineRule="exact"/>
        <w:jc w:val="center"/>
        <w:rPr>
          <w:rFonts w:ascii="Times New Roman" w:eastAsia="Times New Roman" w:hAnsi="Times New Roman" w:cs="Times New Roman"/>
          <w:b/>
          <w:bCs/>
          <w:caps/>
          <w:sz w:val="40"/>
          <w:szCs w:val="40"/>
          <w:lang w:val="en-GB" w:bidi="ar-SA"/>
        </w:rPr>
      </w:pPr>
      <w:r w:rsidRPr="005D6B39">
        <w:rPr>
          <w:rFonts w:ascii="Times New Roman" w:eastAsia="Calibri" w:hAnsi="Times New Roman" w:cs="Times New Roman"/>
          <w:b/>
          <w:bCs/>
          <w:smallCaps/>
          <w:sz w:val="40"/>
          <w:szCs w:val="40"/>
          <w:lang w:val="en-NZ" w:bidi="ar-SA"/>
        </w:rPr>
        <w:t>[</w:t>
      </w:r>
      <w:r w:rsidRPr="005D6B39">
        <w:rPr>
          <w:rFonts w:ascii="Times New Roman" w:eastAsia="Calibri" w:hAnsi="Times New Roman" w:cs="Times New Roman"/>
          <w:b/>
          <w:bCs/>
          <w:i/>
          <w:smallCaps/>
          <w:sz w:val="40"/>
          <w:szCs w:val="40"/>
          <w:lang w:val="en-NZ" w:bidi="ar-SA"/>
        </w:rPr>
        <w:t>Insert</w:t>
      </w:r>
      <w:r w:rsidRPr="005D6B39">
        <w:rPr>
          <w:rFonts w:ascii="Times New Roman" w:eastAsia="Calibri" w:hAnsi="Times New Roman" w:cs="Times New Roman"/>
          <w:b/>
          <w:bCs/>
          <w:smallCaps/>
          <w:sz w:val="40"/>
          <w:szCs w:val="40"/>
          <w:lang w:val="en-NZ" w:bidi="ar-SA"/>
        </w:rPr>
        <w:t xml:space="preserve"> </w:t>
      </w:r>
      <w:r w:rsidRPr="005D6B39">
        <w:rPr>
          <w:rFonts w:ascii="Times New Roman" w:eastAsia="Calibri" w:hAnsi="Times New Roman" w:cs="Times New Roman"/>
          <w:b/>
          <w:bCs/>
          <w:i/>
          <w:smallCaps/>
          <w:sz w:val="40"/>
          <w:szCs w:val="40"/>
          <w:lang w:val="en-NZ" w:bidi="ar-SA"/>
        </w:rPr>
        <w:t>company name</w:t>
      </w:r>
      <w:r w:rsidRPr="005D6B39">
        <w:rPr>
          <w:rFonts w:ascii="Times New Roman" w:eastAsia="Calibri" w:hAnsi="Times New Roman" w:cs="Times New Roman"/>
          <w:b/>
          <w:bCs/>
          <w:smallCaps/>
          <w:sz w:val="40"/>
          <w:szCs w:val="40"/>
          <w:lang w:val="en-NZ" w:bidi="ar-SA"/>
        </w:rPr>
        <w:t>]</w:t>
      </w:r>
    </w:p>
    <w:p w14:paraId="3CAAA1CB" w14:textId="77777777" w:rsidR="002F1A94" w:rsidRPr="005D6B39" w:rsidRDefault="002F1A94" w:rsidP="002F1A94">
      <w:pPr>
        <w:widowControl w:val="0"/>
        <w:spacing w:line="320" w:lineRule="exact"/>
        <w:jc w:val="center"/>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w:t>
      </w:r>
      <w:r w:rsidRPr="005D6B39">
        <w:rPr>
          <w:rFonts w:ascii="Times New Roman" w:eastAsia="Times New Roman" w:hAnsi="Times New Roman" w:cs="Times New Roman"/>
          <w:b/>
          <w:sz w:val="20"/>
          <w:lang w:val="en-GB" w:bidi="ar-SA"/>
        </w:rPr>
        <w:t>Company</w:t>
      </w:r>
      <w:r w:rsidRPr="005D6B39">
        <w:rPr>
          <w:rFonts w:ascii="Times New Roman" w:eastAsia="Times New Roman" w:hAnsi="Times New Roman" w:cs="Times New Roman"/>
          <w:sz w:val="20"/>
          <w:lang w:val="en-GB" w:bidi="ar-SA"/>
        </w:rPr>
        <w:t>)</w:t>
      </w:r>
    </w:p>
    <w:p w14:paraId="790DC20F" w14:textId="77777777" w:rsidR="002F1A94" w:rsidRPr="005D6B39" w:rsidRDefault="002F1A94" w:rsidP="002F1A94">
      <w:pPr>
        <w:widowControl w:val="0"/>
        <w:tabs>
          <w:tab w:val="left" w:pos="7797"/>
        </w:tabs>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b/>
          <w:sz w:val="20"/>
          <w:lang w:val="en-GB" w:bidi="ar-SA"/>
        </w:rPr>
        <w:t>Date</w:t>
      </w:r>
      <w:r w:rsidRPr="005D6B39">
        <w:rPr>
          <w:rFonts w:ascii="Times New Roman" w:eastAsia="Times New Roman" w:hAnsi="Times New Roman" w:cs="Times New Roman"/>
          <w:b/>
          <w:sz w:val="20"/>
          <w:lang w:val="en-GB" w:bidi="ar-SA"/>
        </w:rPr>
        <w:tab/>
      </w:r>
    </w:p>
    <w:p w14:paraId="1FDAA712" w14:textId="77777777" w:rsidR="002F1A94" w:rsidRPr="005D6B39" w:rsidRDefault="002F1A94" w:rsidP="002F1A94">
      <w:pPr>
        <w:spacing w:line="320" w:lineRule="exact"/>
        <w:jc w:val="both"/>
        <w:rPr>
          <w:rFonts w:ascii="Times New Roman" w:eastAsia="Calibri" w:hAnsi="Times New Roman" w:cs="Times New Roman"/>
          <w:b/>
          <w:sz w:val="20"/>
          <w:lang w:val="en-NZ" w:bidi="ar-SA"/>
        </w:rPr>
      </w:pPr>
      <w:r w:rsidRPr="005D6B39">
        <w:rPr>
          <w:rFonts w:ascii="Times New Roman" w:eastAsia="Calibri" w:hAnsi="Times New Roman" w:cs="Times New Roman"/>
          <w:b/>
          <w:sz w:val="20"/>
          <w:lang w:val="en-NZ" w:bidi="ar-SA"/>
        </w:rPr>
        <w:t>Noted:</w:t>
      </w:r>
    </w:p>
    <w:p w14:paraId="22482D7D" w14:textId="5F3A6256" w:rsidR="002F1A94" w:rsidRPr="005D6B39" w:rsidRDefault="002F1A94" w:rsidP="00D5447A">
      <w:pPr>
        <w:numPr>
          <w:ilvl w:val="2"/>
          <w:numId w:val="0"/>
        </w:numPr>
        <w:tabs>
          <w:tab w:val="num" w:pos="567"/>
          <w:tab w:val="num" w:pos="720"/>
        </w:tabs>
        <w:spacing w:line="320" w:lineRule="exact"/>
        <w:jc w:val="both"/>
        <w:outlineLvl w:val="2"/>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The Company wishes to enter into a [</w:t>
      </w:r>
      <w:r w:rsidRPr="005D6B39">
        <w:rPr>
          <w:rFonts w:ascii="Times New Roman" w:eastAsia="Times New Roman" w:hAnsi="Times New Roman" w:cs="Times New Roman"/>
          <w:i/>
          <w:sz w:val="20"/>
          <w:lang w:val="en-GB" w:bidi="ar-SA"/>
        </w:rPr>
        <w:t xml:space="preserve">kiwi keep investment simple security agreement/kiwi </w:t>
      </w:r>
      <w:r w:rsidR="00D5447A" w:rsidRPr="005D6B39">
        <w:rPr>
          <w:rFonts w:ascii="Times New Roman" w:eastAsia="Times New Roman" w:hAnsi="Times New Roman" w:cs="Times New Roman"/>
          <w:i/>
          <w:sz w:val="20"/>
          <w:lang w:val="en-GB" w:bidi="ar-SA"/>
        </w:rPr>
        <w:t>start-ups</w:t>
      </w:r>
      <w:r w:rsidRPr="005D6B39">
        <w:rPr>
          <w:rFonts w:ascii="Times New Roman" w:eastAsia="Times New Roman" w:hAnsi="Times New Roman" w:cs="Times New Roman"/>
          <w:i/>
          <w:sz w:val="20"/>
          <w:lang w:val="en-GB" w:bidi="ar-SA"/>
        </w:rPr>
        <w:t xml:space="preserve"> agreement for</w:t>
      </w:r>
      <w:r w:rsidR="00D5447A" w:rsidRPr="005D6B39">
        <w:rPr>
          <w:rFonts w:ascii="Times New Roman" w:eastAsia="Times New Roman" w:hAnsi="Times New Roman" w:cs="Times New Roman"/>
          <w:i/>
          <w:sz w:val="20"/>
          <w:lang w:val="en-GB" w:bidi="ar-SA"/>
        </w:rPr>
        <w:t xml:space="preserve"> </w:t>
      </w:r>
      <w:r w:rsidRPr="005D6B39">
        <w:rPr>
          <w:rFonts w:ascii="Times New Roman" w:eastAsia="Times New Roman" w:hAnsi="Times New Roman" w:cs="Times New Roman"/>
          <w:i/>
          <w:sz w:val="20"/>
          <w:lang w:val="en-GB" w:bidi="ar-SA"/>
        </w:rPr>
        <w:t>future equity/convertible shareholder loan agreement</w:t>
      </w:r>
      <w:r w:rsidRPr="005D6B39">
        <w:rPr>
          <w:rFonts w:ascii="Times New Roman" w:eastAsia="Times New Roman" w:hAnsi="Times New Roman" w:cs="Times New Roman"/>
          <w:sz w:val="20"/>
          <w:lang w:val="en-GB" w:bidi="ar-SA"/>
        </w:rPr>
        <w:t>] substantially in the form circulated with this resolution (</w:t>
      </w:r>
      <w:r w:rsidRPr="005D6B39">
        <w:rPr>
          <w:rFonts w:ascii="Times New Roman" w:eastAsia="Times New Roman" w:hAnsi="Times New Roman" w:cs="Times New Roman"/>
          <w:b/>
          <w:sz w:val="20"/>
          <w:lang w:val="en-GB" w:bidi="ar-SA"/>
        </w:rPr>
        <w:t>Agreement</w:t>
      </w:r>
      <w:r w:rsidRPr="005D6B39">
        <w:rPr>
          <w:rFonts w:ascii="Times New Roman" w:eastAsia="Times New Roman" w:hAnsi="Times New Roman" w:cs="Times New Roman"/>
          <w:sz w:val="20"/>
          <w:lang w:val="en-GB" w:bidi="ar-SA"/>
        </w:rPr>
        <w:t>) under which [</w:t>
      </w:r>
      <w:r w:rsidRPr="005D6B39">
        <w:rPr>
          <w:rFonts w:ascii="Times New Roman" w:eastAsia="Times New Roman" w:hAnsi="Times New Roman" w:cs="Times New Roman"/>
          <w:i/>
          <w:sz w:val="20"/>
          <w:lang w:val="en-GB" w:bidi="ar-SA"/>
        </w:rPr>
        <w:t>insert name of investor</w:t>
      </w:r>
      <w:r w:rsidRPr="005D6B39">
        <w:rPr>
          <w:rFonts w:ascii="Times New Roman" w:eastAsia="Times New Roman" w:hAnsi="Times New Roman" w:cs="Times New Roman"/>
          <w:sz w:val="20"/>
          <w:lang w:val="en-GB" w:bidi="ar-SA"/>
        </w:rPr>
        <w:t>] (</w:t>
      </w:r>
      <w:r w:rsidRPr="005D6B39">
        <w:rPr>
          <w:rFonts w:ascii="Times New Roman" w:eastAsia="Times New Roman" w:hAnsi="Times New Roman" w:cs="Times New Roman"/>
          <w:b/>
          <w:sz w:val="20"/>
          <w:lang w:val="en-GB" w:bidi="ar-SA"/>
        </w:rPr>
        <w:t>Investor</w:t>
      </w:r>
      <w:r w:rsidRPr="005D6B39">
        <w:rPr>
          <w:rFonts w:ascii="Times New Roman" w:eastAsia="Times New Roman" w:hAnsi="Times New Roman" w:cs="Times New Roman"/>
          <w:sz w:val="20"/>
          <w:lang w:val="en-GB" w:bidi="ar-SA"/>
        </w:rPr>
        <w:t xml:space="preserve">) will provide an investment amount of </w:t>
      </w:r>
      <w:r w:rsidR="00D5447A" w:rsidRPr="005D6B39">
        <w:rPr>
          <w:rFonts w:ascii="Times New Roman" w:eastAsia="Times New Roman" w:hAnsi="Times New Roman" w:cs="Times New Roman"/>
          <w:sz w:val="20"/>
          <w:lang w:val="en-GB" w:bidi="ar-SA"/>
        </w:rPr>
        <w:t xml:space="preserve">INR </w:t>
      </w:r>
      <w:r w:rsidRPr="005D6B39">
        <w:rPr>
          <w:rFonts w:ascii="Times New Roman" w:eastAsia="Times New Roman" w:hAnsi="Times New Roman" w:cs="Times New Roman"/>
          <w:sz w:val="20"/>
          <w:lang w:val="en-GB" w:bidi="ar-SA"/>
        </w:rPr>
        <w:t>[</w:t>
      </w:r>
      <w:r w:rsidRPr="005D6B39">
        <w:rPr>
          <w:rFonts w:ascii="Times New Roman" w:eastAsia="Times New Roman" w:hAnsi="Times New Roman" w:cs="Times New Roman"/>
          <w:i/>
          <w:sz w:val="20"/>
          <w:lang w:val="en-GB" w:bidi="ar-SA"/>
        </w:rPr>
        <w:t>insert amount</w:t>
      </w:r>
      <w:r w:rsidRPr="005D6B39">
        <w:rPr>
          <w:rFonts w:ascii="Times New Roman" w:eastAsia="Times New Roman" w:hAnsi="Times New Roman" w:cs="Times New Roman"/>
          <w:sz w:val="20"/>
          <w:lang w:val="en-GB" w:bidi="ar-SA"/>
        </w:rPr>
        <w:t>] convertible to shares in the Company in accordance with the terms and conditions set out in the Agreement (</w:t>
      </w:r>
      <w:r w:rsidRPr="005D6B39">
        <w:rPr>
          <w:rFonts w:ascii="Times New Roman" w:eastAsia="Times New Roman" w:hAnsi="Times New Roman" w:cs="Times New Roman"/>
          <w:b/>
          <w:sz w:val="20"/>
          <w:lang w:val="en-GB" w:bidi="ar-SA"/>
        </w:rPr>
        <w:t>Investment Amount</w:t>
      </w:r>
      <w:r w:rsidRPr="005D6B39">
        <w:rPr>
          <w:rFonts w:ascii="Times New Roman" w:eastAsia="Times New Roman" w:hAnsi="Times New Roman" w:cs="Times New Roman"/>
          <w:sz w:val="20"/>
          <w:lang w:val="en-GB" w:bidi="ar-SA"/>
        </w:rPr>
        <w:t>).</w:t>
      </w:r>
    </w:p>
    <w:p w14:paraId="4605E6FB" w14:textId="55D77D29" w:rsidR="002F1A94" w:rsidRPr="005D6B39" w:rsidRDefault="002F1A94" w:rsidP="002F1A94">
      <w:pPr>
        <w:numPr>
          <w:ilvl w:val="2"/>
          <w:numId w:val="0"/>
        </w:numPr>
        <w:tabs>
          <w:tab w:val="num" w:pos="567"/>
          <w:tab w:val="num" w:pos="720"/>
        </w:tabs>
        <w:spacing w:line="320" w:lineRule="exact"/>
        <w:ind w:left="567" w:hanging="567"/>
        <w:jc w:val="both"/>
        <w:outlineLvl w:val="2"/>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 xml:space="preserve"> [</w:t>
      </w:r>
      <w:r w:rsidRPr="005D6B39">
        <w:rPr>
          <w:rFonts w:ascii="Times New Roman" w:eastAsia="Times New Roman" w:hAnsi="Times New Roman" w:cs="Times New Roman"/>
          <w:i/>
          <w:sz w:val="20"/>
          <w:lang w:val="en-GB" w:bidi="ar-SA"/>
        </w:rPr>
        <w:t xml:space="preserve">The following directors have declared their interest in the subject matter of this resolution for the purposes of sections </w:t>
      </w:r>
      <w:r w:rsidR="00D5447A" w:rsidRPr="005D6B39">
        <w:rPr>
          <w:rFonts w:ascii="Times New Roman" w:eastAsia="Times New Roman" w:hAnsi="Times New Roman" w:cs="Times New Roman"/>
          <w:i/>
          <w:sz w:val="20"/>
          <w:lang w:val="en-GB" w:bidi="ar-SA"/>
        </w:rPr>
        <w:t xml:space="preserve">184(1) and 181(2) </w:t>
      </w:r>
      <w:r w:rsidRPr="005D6B39">
        <w:rPr>
          <w:rFonts w:ascii="Times New Roman" w:eastAsia="Times New Roman" w:hAnsi="Times New Roman" w:cs="Times New Roman"/>
          <w:i/>
          <w:sz w:val="20"/>
          <w:lang w:val="en-GB" w:bidi="ar-SA"/>
        </w:rPr>
        <w:t xml:space="preserve">of the Companies Act </w:t>
      </w:r>
      <w:r w:rsidR="00D5447A" w:rsidRPr="005D6B39">
        <w:rPr>
          <w:rFonts w:ascii="Times New Roman" w:eastAsia="Times New Roman" w:hAnsi="Times New Roman" w:cs="Times New Roman"/>
          <w:i/>
          <w:sz w:val="20"/>
          <w:lang w:val="en-GB" w:bidi="ar-SA"/>
        </w:rPr>
        <w:t>201</w:t>
      </w:r>
      <w:r w:rsidRPr="005D6B39">
        <w:rPr>
          <w:rFonts w:ascii="Times New Roman" w:eastAsia="Times New Roman" w:hAnsi="Times New Roman" w:cs="Times New Roman"/>
          <w:i/>
          <w:sz w:val="20"/>
          <w:lang w:val="en-GB" w:bidi="ar-SA"/>
        </w:rPr>
        <w:t>3:</w:t>
      </w:r>
      <w:r w:rsidRPr="005D6B39">
        <w:rPr>
          <w:rFonts w:ascii="Times New Roman" w:eastAsia="Times New Roman" w:hAnsi="Times New Roman" w:cs="Times New Roman"/>
          <w:sz w:val="20"/>
          <w:lang w:val="en-GB" w:bidi="ar-SA"/>
        </w:rPr>
        <w: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5351"/>
      </w:tblGrid>
      <w:tr w:rsidR="005D6B39" w:rsidRPr="005D6B39" w14:paraId="75427F2E" w14:textId="77777777" w:rsidTr="002F1A94">
        <w:tc>
          <w:tcPr>
            <w:tcW w:w="3261" w:type="dxa"/>
            <w:tcBorders>
              <w:top w:val="single" w:sz="4" w:space="0" w:color="auto"/>
              <w:left w:val="single" w:sz="4" w:space="0" w:color="auto"/>
              <w:bottom w:val="single" w:sz="4" w:space="0" w:color="auto"/>
              <w:right w:val="single" w:sz="4" w:space="0" w:color="auto"/>
            </w:tcBorders>
            <w:shd w:val="pct10" w:color="auto" w:fill="auto"/>
            <w:hideMark/>
          </w:tcPr>
          <w:p w14:paraId="6B7B0B77" w14:textId="77777777" w:rsidR="002F1A94" w:rsidRPr="005D6B39" w:rsidRDefault="002F1A94" w:rsidP="002F1A94">
            <w:pPr>
              <w:keepNext/>
              <w:spacing w:line="320" w:lineRule="exact"/>
              <w:jc w:val="both"/>
              <w:rPr>
                <w:rFonts w:ascii="Times New Roman" w:eastAsia="Times New Roman" w:hAnsi="Times New Roman" w:cs="Times New Roman"/>
                <w:b/>
                <w:sz w:val="20"/>
                <w:lang w:val="en-GB" w:eastAsia="en-NZ" w:bidi="ar-SA"/>
              </w:rPr>
            </w:pPr>
            <w:r w:rsidRPr="005D6B39">
              <w:rPr>
                <w:rFonts w:ascii="Times New Roman" w:eastAsia="Times New Roman" w:hAnsi="Times New Roman" w:cs="Times New Roman"/>
                <w:b/>
                <w:sz w:val="20"/>
                <w:lang w:val="en-GB" w:eastAsia="en-NZ" w:bidi="ar-SA"/>
              </w:rPr>
              <w:t>Director</w:t>
            </w:r>
          </w:p>
        </w:tc>
        <w:tc>
          <w:tcPr>
            <w:tcW w:w="5351" w:type="dxa"/>
            <w:tcBorders>
              <w:top w:val="single" w:sz="4" w:space="0" w:color="auto"/>
              <w:left w:val="single" w:sz="4" w:space="0" w:color="auto"/>
              <w:bottom w:val="single" w:sz="4" w:space="0" w:color="auto"/>
              <w:right w:val="single" w:sz="4" w:space="0" w:color="auto"/>
            </w:tcBorders>
            <w:shd w:val="pct10" w:color="auto" w:fill="auto"/>
            <w:hideMark/>
          </w:tcPr>
          <w:p w14:paraId="6A73BDBA" w14:textId="77777777" w:rsidR="002F1A94" w:rsidRPr="005D6B39" w:rsidRDefault="002F1A94" w:rsidP="002F1A94">
            <w:pPr>
              <w:spacing w:line="320" w:lineRule="exact"/>
              <w:jc w:val="both"/>
              <w:rPr>
                <w:rFonts w:ascii="Times New Roman" w:eastAsia="Times New Roman" w:hAnsi="Times New Roman" w:cs="Times New Roman"/>
                <w:b/>
                <w:sz w:val="20"/>
                <w:lang w:val="en-GB" w:eastAsia="en-NZ" w:bidi="ar-SA"/>
              </w:rPr>
            </w:pPr>
            <w:r w:rsidRPr="005D6B39">
              <w:rPr>
                <w:rFonts w:ascii="Times New Roman" w:eastAsia="Times New Roman" w:hAnsi="Times New Roman" w:cs="Times New Roman"/>
                <w:b/>
                <w:sz w:val="20"/>
                <w:lang w:val="en-GB" w:eastAsia="en-NZ" w:bidi="ar-SA"/>
              </w:rPr>
              <w:t>Nature of interest</w:t>
            </w:r>
          </w:p>
        </w:tc>
      </w:tr>
      <w:tr w:rsidR="005D6B39" w:rsidRPr="005D6B39" w14:paraId="78643D40" w14:textId="77777777" w:rsidTr="002F1A94">
        <w:tc>
          <w:tcPr>
            <w:tcW w:w="3261" w:type="dxa"/>
            <w:tcBorders>
              <w:top w:val="single" w:sz="4" w:space="0" w:color="auto"/>
              <w:left w:val="single" w:sz="4" w:space="0" w:color="auto"/>
              <w:bottom w:val="single" w:sz="4" w:space="0" w:color="auto"/>
              <w:right w:val="single" w:sz="4" w:space="0" w:color="auto"/>
            </w:tcBorders>
            <w:hideMark/>
          </w:tcPr>
          <w:p w14:paraId="1315F629" w14:textId="77777777" w:rsidR="002F1A94" w:rsidRPr="005D6B39" w:rsidRDefault="002F1A94" w:rsidP="002F1A94">
            <w:pPr>
              <w:spacing w:line="320" w:lineRule="exact"/>
              <w:jc w:val="both"/>
              <w:rPr>
                <w:rFonts w:ascii="Times New Roman" w:eastAsia="Times New Roman" w:hAnsi="Times New Roman" w:cs="Times New Roman"/>
                <w:sz w:val="20"/>
                <w:lang w:val="en-GB" w:eastAsia="en-NZ" w:bidi="ar-SA"/>
              </w:rPr>
            </w:pPr>
            <w:r w:rsidRPr="005D6B39">
              <w:rPr>
                <w:rFonts w:ascii="Times New Roman" w:eastAsia="Times New Roman" w:hAnsi="Times New Roman" w:cs="Times New Roman"/>
                <w:sz w:val="20"/>
                <w:lang w:val="en-GB" w:eastAsia="en-NZ" w:bidi="ar-SA"/>
              </w:rPr>
              <w:t>[</w:t>
            </w:r>
            <w:r w:rsidRPr="005D6B39">
              <w:rPr>
                <w:rFonts w:ascii="Times New Roman" w:eastAsia="Times New Roman" w:hAnsi="Times New Roman" w:cs="Times New Roman"/>
                <w:i/>
                <w:sz w:val="20"/>
                <w:lang w:val="en-GB" w:eastAsia="en-NZ" w:bidi="ar-SA"/>
              </w:rPr>
              <w:t>insert name of director</w:t>
            </w:r>
            <w:r w:rsidRPr="005D6B39">
              <w:rPr>
                <w:rFonts w:ascii="Times New Roman" w:eastAsia="Times New Roman" w:hAnsi="Times New Roman" w:cs="Times New Roman"/>
                <w:sz w:val="20"/>
                <w:lang w:val="en-GB" w:eastAsia="en-NZ" w:bidi="ar-SA"/>
              </w:rPr>
              <w:t>]</w:t>
            </w:r>
          </w:p>
        </w:tc>
        <w:tc>
          <w:tcPr>
            <w:tcW w:w="5351" w:type="dxa"/>
            <w:tcBorders>
              <w:top w:val="single" w:sz="4" w:space="0" w:color="auto"/>
              <w:left w:val="single" w:sz="4" w:space="0" w:color="auto"/>
              <w:bottom w:val="single" w:sz="4" w:space="0" w:color="auto"/>
              <w:right w:val="single" w:sz="4" w:space="0" w:color="auto"/>
            </w:tcBorders>
            <w:hideMark/>
          </w:tcPr>
          <w:p w14:paraId="4C912C7B" w14:textId="77777777" w:rsidR="002F1A94" w:rsidRPr="005D6B39" w:rsidRDefault="002F1A94" w:rsidP="002F1A94">
            <w:pPr>
              <w:spacing w:line="320" w:lineRule="exact"/>
              <w:jc w:val="both"/>
              <w:rPr>
                <w:rFonts w:ascii="Times New Roman" w:eastAsia="Times New Roman" w:hAnsi="Times New Roman" w:cs="Times New Roman"/>
                <w:sz w:val="20"/>
                <w:lang w:val="en-GB" w:eastAsia="en-NZ" w:bidi="ar-SA"/>
              </w:rPr>
            </w:pPr>
            <w:r w:rsidRPr="005D6B39">
              <w:rPr>
                <w:rFonts w:ascii="Times New Roman" w:eastAsia="Times New Roman" w:hAnsi="Times New Roman" w:cs="Times New Roman"/>
                <w:sz w:val="20"/>
                <w:lang w:val="en-GB" w:eastAsia="en-NZ" w:bidi="ar-SA"/>
              </w:rPr>
              <w:t>In [</w:t>
            </w:r>
            <w:r w:rsidRPr="005D6B39">
              <w:rPr>
                <w:rFonts w:ascii="Times New Roman" w:eastAsia="Times New Roman" w:hAnsi="Times New Roman" w:cs="Times New Roman"/>
                <w:i/>
                <w:sz w:val="20"/>
                <w:lang w:val="en-GB" w:eastAsia="en-NZ" w:bidi="ar-SA"/>
              </w:rPr>
              <w:t>his/her</w:t>
            </w:r>
            <w:r w:rsidRPr="005D6B39">
              <w:rPr>
                <w:rFonts w:ascii="Times New Roman" w:eastAsia="Times New Roman" w:hAnsi="Times New Roman" w:cs="Times New Roman"/>
                <w:sz w:val="20"/>
                <w:lang w:val="en-GB" w:eastAsia="en-NZ" w:bidi="ar-SA"/>
              </w:rPr>
              <w:t>] capacity as [</w:t>
            </w:r>
            <w:r w:rsidRPr="005D6B39">
              <w:rPr>
                <w:rFonts w:ascii="Times New Roman" w:eastAsia="Times New Roman" w:hAnsi="Times New Roman" w:cs="Times New Roman"/>
                <w:i/>
                <w:sz w:val="20"/>
                <w:lang w:val="en-GB" w:eastAsia="en-NZ" w:bidi="ar-SA"/>
              </w:rPr>
              <w:t>a director of and/or shareholder in</w:t>
            </w:r>
            <w:r w:rsidRPr="005D6B39">
              <w:rPr>
                <w:rFonts w:ascii="Times New Roman" w:eastAsia="Times New Roman" w:hAnsi="Times New Roman" w:cs="Times New Roman"/>
                <w:sz w:val="20"/>
                <w:lang w:val="en-GB" w:eastAsia="en-NZ" w:bidi="ar-SA"/>
              </w:rPr>
              <w:t>] [</w:t>
            </w:r>
            <w:r w:rsidRPr="005D6B39">
              <w:rPr>
                <w:rFonts w:ascii="Times New Roman" w:eastAsia="Times New Roman" w:hAnsi="Times New Roman" w:cs="Times New Roman"/>
                <w:i/>
                <w:sz w:val="20"/>
                <w:lang w:val="en-GB" w:eastAsia="en-NZ" w:bidi="ar-SA"/>
              </w:rPr>
              <w:t>insert entity</w:t>
            </w:r>
            <w:r w:rsidRPr="005D6B39">
              <w:rPr>
                <w:rFonts w:ascii="Times New Roman" w:eastAsia="Times New Roman" w:hAnsi="Times New Roman" w:cs="Times New Roman"/>
                <w:sz w:val="20"/>
                <w:lang w:val="en-GB" w:eastAsia="en-NZ" w:bidi="ar-SA"/>
              </w:rPr>
              <w:t>] which is an Investor and potential recipient of shares in accordance with the Agreement.</w:t>
            </w:r>
          </w:p>
        </w:tc>
      </w:tr>
      <w:tr w:rsidR="002F1A94" w:rsidRPr="005D6B39" w14:paraId="0835BE6C" w14:textId="77777777" w:rsidTr="002F1A94">
        <w:tc>
          <w:tcPr>
            <w:tcW w:w="3261" w:type="dxa"/>
            <w:tcBorders>
              <w:top w:val="single" w:sz="4" w:space="0" w:color="auto"/>
              <w:left w:val="single" w:sz="4" w:space="0" w:color="auto"/>
              <w:bottom w:val="single" w:sz="4" w:space="0" w:color="auto"/>
              <w:right w:val="single" w:sz="4" w:space="0" w:color="auto"/>
            </w:tcBorders>
            <w:hideMark/>
          </w:tcPr>
          <w:p w14:paraId="388EC6E6" w14:textId="77777777" w:rsidR="002F1A94" w:rsidRPr="005D6B39" w:rsidRDefault="002F1A94" w:rsidP="002F1A94">
            <w:pPr>
              <w:spacing w:line="320" w:lineRule="exact"/>
              <w:jc w:val="both"/>
              <w:rPr>
                <w:rFonts w:ascii="Times New Roman" w:eastAsia="Times New Roman" w:hAnsi="Times New Roman" w:cs="Times New Roman"/>
                <w:sz w:val="20"/>
                <w:lang w:val="en-GB" w:eastAsia="en-NZ" w:bidi="ar-SA"/>
              </w:rPr>
            </w:pPr>
            <w:r w:rsidRPr="005D6B39">
              <w:rPr>
                <w:rFonts w:ascii="Times New Roman" w:eastAsia="Times New Roman" w:hAnsi="Times New Roman" w:cs="Times New Roman"/>
                <w:sz w:val="20"/>
                <w:lang w:val="en-GB" w:eastAsia="en-NZ" w:bidi="ar-SA"/>
              </w:rPr>
              <w:t>[</w:t>
            </w:r>
            <w:r w:rsidRPr="005D6B39">
              <w:rPr>
                <w:rFonts w:ascii="Times New Roman" w:eastAsia="Times New Roman" w:hAnsi="Times New Roman" w:cs="Times New Roman"/>
                <w:i/>
                <w:sz w:val="20"/>
                <w:lang w:val="en-GB" w:eastAsia="en-NZ" w:bidi="ar-SA"/>
              </w:rPr>
              <w:t>insert name of director</w:t>
            </w:r>
            <w:r w:rsidRPr="005D6B39">
              <w:rPr>
                <w:rFonts w:ascii="Times New Roman" w:eastAsia="Times New Roman" w:hAnsi="Times New Roman" w:cs="Times New Roman"/>
                <w:sz w:val="20"/>
                <w:lang w:val="en-GB" w:eastAsia="en-NZ" w:bidi="ar-SA"/>
              </w:rPr>
              <w:t>]</w:t>
            </w:r>
          </w:p>
        </w:tc>
        <w:tc>
          <w:tcPr>
            <w:tcW w:w="5351" w:type="dxa"/>
            <w:tcBorders>
              <w:top w:val="single" w:sz="4" w:space="0" w:color="auto"/>
              <w:left w:val="single" w:sz="4" w:space="0" w:color="auto"/>
              <w:bottom w:val="single" w:sz="4" w:space="0" w:color="auto"/>
              <w:right w:val="single" w:sz="4" w:space="0" w:color="auto"/>
            </w:tcBorders>
            <w:hideMark/>
          </w:tcPr>
          <w:p w14:paraId="587128C4" w14:textId="77777777" w:rsidR="002F1A94" w:rsidRPr="005D6B39" w:rsidRDefault="002F1A94" w:rsidP="002F1A94">
            <w:pPr>
              <w:spacing w:line="320" w:lineRule="exact"/>
              <w:jc w:val="both"/>
              <w:rPr>
                <w:rFonts w:ascii="Times New Roman" w:eastAsia="Times New Roman" w:hAnsi="Times New Roman" w:cs="Times New Roman"/>
                <w:sz w:val="20"/>
                <w:lang w:val="en-GB" w:eastAsia="en-NZ" w:bidi="ar-SA"/>
              </w:rPr>
            </w:pPr>
            <w:r w:rsidRPr="005D6B39">
              <w:rPr>
                <w:rFonts w:ascii="Times New Roman" w:eastAsia="Times New Roman" w:hAnsi="Times New Roman" w:cs="Times New Roman"/>
                <w:sz w:val="20"/>
                <w:lang w:val="en-GB" w:eastAsia="en-NZ" w:bidi="ar-SA"/>
              </w:rPr>
              <w:t>In [</w:t>
            </w:r>
            <w:r w:rsidRPr="005D6B39">
              <w:rPr>
                <w:rFonts w:ascii="Times New Roman" w:eastAsia="Times New Roman" w:hAnsi="Times New Roman" w:cs="Times New Roman"/>
                <w:i/>
                <w:sz w:val="20"/>
                <w:lang w:val="en-GB" w:eastAsia="en-NZ" w:bidi="ar-SA"/>
              </w:rPr>
              <w:t>his/her</w:t>
            </w:r>
            <w:r w:rsidRPr="005D6B39">
              <w:rPr>
                <w:rFonts w:ascii="Times New Roman" w:eastAsia="Times New Roman" w:hAnsi="Times New Roman" w:cs="Times New Roman"/>
                <w:sz w:val="20"/>
                <w:lang w:val="en-GB" w:eastAsia="en-NZ" w:bidi="ar-SA"/>
              </w:rPr>
              <w:t>] capacity as [</w:t>
            </w:r>
            <w:r w:rsidRPr="005D6B39">
              <w:rPr>
                <w:rFonts w:ascii="Times New Roman" w:eastAsia="Times New Roman" w:hAnsi="Times New Roman" w:cs="Times New Roman"/>
                <w:i/>
                <w:sz w:val="20"/>
                <w:lang w:val="en-GB" w:eastAsia="en-NZ" w:bidi="ar-SA"/>
              </w:rPr>
              <w:t>an Investor and potential recipient of shares in accordance with the Agreement</w:t>
            </w:r>
            <w:r w:rsidRPr="005D6B39">
              <w:rPr>
                <w:rFonts w:ascii="Times New Roman" w:eastAsia="Times New Roman" w:hAnsi="Times New Roman" w:cs="Times New Roman"/>
                <w:sz w:val="20"/>
                <w:lang w:val="en-GB" w:eastAsia="en-NZ" w:bidi="ar-SA"/>
              </w:rPr>
              <w:t>.]</w:t>
            </w:r>
          </w:p>
        </w:tc>
      </w:tr>
    </w:tbl>
    <w:p w14:paraId="10D6F933" w14:textId="77777777" w:rsidR="002F1A94" w:rsidRPr="005D6B39" w:rsidRDefault="002F1A94" w:rsidP="002F1A94">
      <w:pPr>
        <w:spacing w:line="320" w:lineRule="exact"/>
        <w:jc w:val="both"/>
        <w:rPr>
          <w:rFonts w:ascii="Times New Roman" w:eastAsia="Times New Roman" w:hAnsi="Times New Roman" w:cs="Times New Roman"/>
          <w:b/>
          <w:i/>
          <w:sz w:val="18"/>
          <w:szCs w:val="18"/>
          <w:lang w:val="en-GB" w:bidi="ar-SA"/>
        </w:rPr>
      </w:pPr>
    </w:p>
    <w:p w14:paraId="2222C357" w14:textId="77777777" w:rsidR="002F1A94" w:rsidRPr="005D6B39" w:rsidRDefault="002F1A94" w:rsidP="002F1A94">
      <w:pPr>
        <w:spacing w:line="320" w:lineRule="exact"/>
        <w:jc w:val="both"/>
        <w:rPr>
          <w:rFonts w:ascii="Times New Roman" w:eastAsia="Calibri" w:hAnsi="Times New Roman" w:cs="Times New Roman"/>
          <w:sz w:val="20"/>
          <w:lang w:val="en-NZ" w:bidi="ar-SA"/>
        </w:rPr>
      </w:pPr>
      <w:r w:rsidRPr="005D6B39">
        <w:rPr>
          <w:rFonts w:ascii="Times New Roman" w:eastAsia="Calibri" w:hAnsi="Times New Roman" w:cs="Times New Roman"/>
          <w:sz w:val="20"/>
          <w:lang w:val="en-NZ" w:bidi="ar-SA"/>
        </w:rPr>
        <w:t>Resolved that:</w:t>
      </w:r>
    </w:p>
    <w:p w14:paraId="2AACA1B8" w14:textId="77B2A1F8" w:rsidR="002F1A94" w:rsidRPr="005D6B39" w:rsidRDefault="002F1A94" w:rsidP="002F1A94">
      <w:pPr>
        <w:widowControl w:val="0"/>
        <w:numPr>
          <w:ilvl w:val="0"/>
          <w:numId w:val="1"/>
        </w:numPr>
        <w:tabs>
          <w:tab w:val="num" w:pos="709"/>
        </w:tabs>
        <w:spacing w:line="320" w:lineRule="exact"/>
        <w:ind w:left="709" w:hanging="709"/>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 xml:space="preserve">In accordance with section </w:t>
      </w:r>
      <w:r w:rsidR="00D5447A" w:rsidRPr="005D6B39">
        <w:rPr>
          <w:rFonts w:ascii="Times New Roman" w:eastAsia="Times New Roman" w:hAnsi="Times New Roman" w:cs="Times New Roman"/>
          <w:sz w:val="20"/>
          <w:lang w:val="en-GB" w:bidi="ar-SA"/>
        </w:rPr>
        <w:t>62</w:t>
      </w:r>
      <w:r w:rsidRPr="005D6B39">
        <w:rPr>
          <w:rFonts w:ascii="Times New Roman" w:eastAsia="Times New Roman" w:hAnsi="Times New Roman" w:cs="Times New Roman"/>
          <w:sz w:val="20"/>
          <w:lang w:val="en-GB" w:bidi="ar-SA"/>
        </w:rPr>
        <w:t xml:space="preserve"> of the Companies Act </w:t>
      </w:r>
      <w:r w:rsidR="00D5447A" w:rsidRPr="005D6B39">
        <w:rPr>
          <w:rFonts w:ascii="Times New Roman" w:eastAsia="Times New Roman" w:hAnsi="Times New Roman" w:cs="Times New Roman"/>
          <w:sz w:val="20"/>
          <w:lang w:val="en-GB" w:bidi="ar-SA"/>
        </w:rPr>
        <w:t>201</w:t>
      </w:r>
      <w:r w:rsidRPr="005D6B39">
        <w:rPr>
          <w:rFonts w:ascii="Times New Roman" w:eastAsia="Times New Roman" w:hAnsi="Times New Roman" w:cs="Times New Roman"/>
          <w:sz w:val="20"/>
          <w:lang w:val="en-GB" w:bidi="ar-SA"/>
        </w:rPr>
        <w:t>3 (</w:t>
      </w:r>
      <w:r w:rsidRPr="005D6B39">
        <w:rPr>
          <w:rFonts w:ascii="Times New Roman" w:eastAsia="Times New Roman" w:hAnsi="Times New Roman" w:cs="Times New Roman"/>
          <w:b/>
          <w:sz w:val="20"/>
          <w:lang w:val="en-GB" w:bidi="ar-SA"/>
        </w:rPr>
        <w:t>Act</w:t>
      </w:r>
      <w:r w:rsidRPr="005D6B39">
        <w:rPr>
          <w:rFonts w:ascii="Times New Roman" w:eastAsia="Times New Roman" w:hAnsi="Times New Roman" w:cs="Times New Roman"/>
          <w:sz w:val="20"/>
          <w:lang w:val="en-GB" w:bidi="ar-SA"/>
        </w:rPr>
        <w:t>):</w:t>
      </w:r>
    </w:p>
    <w:p w14:paraId="3BC4E3C4" w14:textId="55413F98" w:rsidR="002F1A94" w:rsidRPr="005D6B39" w:rsidRDefault="002F1A94" w:rsidP="002F1A94">
      <w:pPr>
        <w:widowControl w:val="0"/>
        <w:numPr>
          <w:ilvl w:val="2"/>
          <w:numId w:val="1"/>
        </w:numPr>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the consideration for the Agreement and the rights in respect of the issue of shares in the Company on conversion of the Investment Amount (</w:t>
      </w:r>
      <w:r w:rsidRPr="005D6B39">
        <w:rPr>
          <w:rFonts w:ascii="Times New Roman" w:eastAsia="Times New Roman" w:hAnsi="Times New Roman" w:cs="Times New Roman"/>
          <w:b/>
          <w:sz w:val="20"/>
          <w:lang w:val="en-GB" w:bidi="ar-SA"/>
        </w:rPr>
        <w:t>Conversion Shares</w:t>
      </w:r>
      <w:r w:rsidRPr="005D6B39">
        <w:rPr>
          <w:rFonts w:ascii="Times New Roman" w:eastAsia="Times New Roman" w:hAnsi="Times New Roman" w:cs="Times New Roman"/>
          <w:sz w:val="20"/>
          <w:lang w:val="en-GB" w:bidi="ar-SA"/>
        </w:rPr>
        <w:t xml:space="preserve">) is the provision of </w:t>
      </w:r>
      <w:r w:rsidR="00D5447A" w:rsidRPr="005D6B39">
        <w:rPr>
          <w:rFonts w:ascii="Times New Roman" w:eastAsia="Times New Roman" w:hAnsi="Times New Roman" w:cs="Times New Roman"/>
          <w:sz w:val="20"/>
          <w:lang w:val="en-GB" w:bidi="ar-SA"/>
        </w:rPr>
        <w:t>INR</w:t>
      </w:r>
      <w:r w:rsidR="005D6B39">
        <w:rPr>
          <w:rFonts w:ascii="Times New Roman" w:eastAsia="Times New Roman" w:hAnsi="Times New Roman" w:cs="Times New Roman"/>
          <w:sz w:val="20"/>
          <w:lang w:val="en-GB" w:bidi="ar-SA"/>
        </w:rPr>
        <w:t xml:space="preserve"> </w:t>
      </w:r>
      <w:r w:rsidRPr="005D6B39">
        <w:rPr>
          <w:rFonts w:ascii="Times New Roman" w:eastAsia="Times New Roman" w:hAnsi="Times New Roman" w:cs="Times New Roman"/>
          <w:sz w:val="20"/>
          <w:lang w:val="en-GB" w:bidi="ar-SA"/>
        </w:rPr>
        <w:t>[</w:t>
      </w:r>
      <w:r w:rsidRPr="005D6B39">
        <w:rPr>
          <w:rFonts w:ascii="Times New Roman" w:eastAsia="Times New Roman" w:hAnsi="Times New Roman" w:cs="Times New Roman"/>
          <w:i/>
          <w:sz w:val="20"/>
          <w:lang w:val="en-GB" w:bidi="ar-SA"/>
        </w:rPr>
        <w:t>insert amount</w:t>
      </w:r>
      <w:r w:rsidRPr="005D6B39">
        <w:rPr>
          <w:rFonts w:ascii="Times New Roman" w:eastAsia="Times New Roman" w:hAnsi="Times New Roman" w:cs="Times New Roman"/>
          <w:sz w:val="20"/>
          <w:lang w:val="en-GB" w:bidi="ar-SA"/>
        </w:rPr>
        <w:t>] by the Investor to the Company;</w:t>
      </w:r>
    </w:p>
    <w:p w14:paraId="0B629A77" w14:textId="77777777" w:rsidR="002F1A94" w:rsidRPr="005D6B39" w:rsidRDefault="002F1A94" w:rsidP="002F1A94">
      <w:pPr>
        <w:widowControl w:val="0"/>
        <w:spacing w:line="320" w:lineRule="exact"/>
        <w:ind w:left="1134"/>
        <w:jc w:val="both"/>
        <w:rPr>
          <w:rFonts w:ascii="Times New Roman" w:eastAsia="Times New Roman" w:hAnsi="Times New Roman" w:cs="Times New Roman"/>
          <w:sz w:val="20"/>
          <w:lang w:val="en-GB" w:bidi="ar-SA"/>
        </w:rPr>
      </w:pPr>
    </w:p>
    <w:p w14:paraId="60CC8CE9" w14:textId="77777777" w:rsidR="002F1A94" w:rsidRPr="005D6B39" w:rsidRDefault="002F1A94" w:rsidP="002F1A94">
      <w:pPr>
        <w:widowControl w:val="0"/>
        <w:numPr>
          <w:ilvl w:val="2"/>
          <w:numId w:val="1"/>
        </w:numPr>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the consideration for which the Conversion Shares will be issued is the conversion of the Investment Amount on the terms set out in the Agreement; and</w:t>
      </w:r>
    </w:p>
    <w:p w14:paraId="2246C400" w14:textId="77777777" w:rsidR="002F1A94" w:rsidRPr="005D6B39" w:rsidRDefault="002F1A94" w:rsidP="002F1A94">
      <w:pPr>
        <w:widowControl w:val="0"/>
        <w:numPr>
          <w:ilvl w:val="2"/>
          <w:numId w:val="1"/>
        </w:numPr>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the terms of the right to subscribe for the Conversion Shares and the terms on which the Conversion Shares will be issued are as set out in the Agreement.</w:t>
      </w:r>
    </w:p>
    <w:p w14:paraId="0FDA096C" w14:textId="77777777" w:rsidR="002F1A94" w:rsidRPr="005D6B39" w:rsidRDefault="002F1A94" w:rsidP="002F1A94">
      <w:pPr>
        <w:widowControl w:val="0"/>
        <w:numPr>
          <w:ilvl w:val="0"/>
          <w:numId w:val="1"/>
        </w:numPr>
        <w:tabs>
          <w:tab w:val="num" w:pos="709"/>
        </w:tabs>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lastRenderedPageBreak/>
        <w:t>After taking account of all relevant factors, in the opinion of the directors, the consideration for, and the terms of issue of, the right to subscribe for and the issue of Conversion Shares are fair and reasonable to the Company and to all existing shareholders.</w:t>
      </w:r>
    </w:p>
    <w:p w14:paraId="3AA82A68" w14:textId="37ABCF6C" w:rsidR="002F1A94" w:rsidRPr="005D6B39" w:rsidRDefault="002F1A94" w:rsidP="002F1A94">
      <w:pPr>
        <w:numPr>
          <w:ilvl w:val="0"/>
          <w:numId w:val="1"/>
        </w:numPr>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 xml:space="preserve">The Agreement is conditional on the Company being satisfied that an exclusion to the information disclosure requirements of the </w:t>
      </w:r>
      <w:r w:rsidR="005D6B39" w:rsidRPr="005D6B39">
        <w:rPr>
          <w:rFonts w:ascii="Times New Roman" w:eastAsia="Times New Roman" w:hAnsi="Times New Roman" w:cs="Times New Roman"/>
          <w:sz w:val="20"/>
          <w:lang w:val="en-GB" w:bidi="ar-SA"/>
        </w:rPr>
        <w:t xml:space="preserve">Companies </w:t>
      </w:r>
      <w:r w:rsidRPr="005D6B39">
        <w:rPr>
          <w:rFonts w:ascii="Times New Roman" w:eastAsia="Times New Roman" w:hAnsi="Times New Roman" w:cs="Times New Roman"/>
          <w:sz w:val="20"/>
          <w:lang w:val="en-GB" w:bidi="ar-SA"/>
        </w:rPr>
        <w:t>Act 2013 applies in relation to the Investor’s entry into the Agreement.</w:t>
      </w:r>
    </w:p>
    <w:p w14:paraId="39DDFCD6" w14:textId="6DBB7A05" w:rsidR="002F1A94" w:rsidRPr="005D6B39" w:rsidRDefault="002F1A94" w:rsidP="002F1A94">
      <w:pPr>
        <w:widowControl w:val="0"/>
        <w:numPr>
          <w:ilvl w:val="0"/>
          <w:numId w:val="1"/>
        </w:numPr>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The Company, in accordance with [</w:t>
      </w:r>
      <w:r w:rsidRPr="005D6B39">
        <w:rPr>
          <w:rFonts w:ascii="Times New Roman" w:eastAsia="Times New Roman" w:hAnsi="Times New Roman" w:cs="Times New Roman"/>
          <w:i/>
          <w:sz w:val="20"/>
          <w:lang w:val="en-GB" w:bidi="ar-SA"/>
        </w:rPr>
        <w:t>clause</w:t>
      </w:r>
      <w:r w:rsidRPr="005D6B39">
        <w:rPr>
          <w:rFonts w:ascii="Times New Roman" w:eastAsia="Times New Roman" w:hAnsi="Times New Roman" w:cs="Times New Roman"/>
          <w:b/>
          <w:i/>
          <w:sz w:val="16"/>
          <w:szCs w:val="16"/>
          <w:lang w:val="en-GB" w:bidi="ar-SA"/>
        </w:rPr>
        <w:t xml:space="preserve"> </w:t>
      </w:r>
      <w:r w:rsidRPr="005D6B39">
        <w:rPr>
          <w:rFonts w:ascii="Times New Roman" w:eastAsia="Times New Roman" w:hAnsi="Times New Roman" w:cs="Times New Roman"/>
          <w:b/>
          <w:sz w:val="20"/>
          <w:lang w:val="en-GB" w:bidi="ar-SA"/>
        </w:rPr>
        <w:t>[</w:t>
      </w:r>
      <w:r w:rsidRPr="005D6B39">
        <w:rPr>
          <w:rFonts w:ascii="Times New Roman" w:eastAsia="Times New Roman" w:hAnsi="Times New Roman" w:cs="Times New Roman"/>
          <w:b/>
          <w:i/>
          <w:sz w:val="20"/>
          <w:lang w:val="en-GB" w:bidi="ar-SA"/>
        </w:rPr>
        <w:t>insert reference to clause under which the Board can issue securities</w:t>
      </w:r>
      <w:r w:rsidRPr="005D6B39">
        <w:rPr>
          <w:rFonts w:ascii="Times New Roman" w:eastAsia="Times New Roman" w:hAnsi="Times New Roman" w:cs="Times New Roman"/>
          <w:b/>
          <w:sz w:val="20"/>
          <w:lang w:val="en-GB" w:bidi="ar-SA"/>
        </w:rPr>
        <w:t>]</w:t>
      </w:r>
      <w:r w:rsidRPr="005D6B39">
        <w:rPr>
          <w:rFonts w:ascii="Times New Roman" w:eastAsia="Times New Roman" w:hAnsi="Times New Roman" w:cs="Times New Roman"/>
          <w:b/>
          <w:i/>
          <w:sz w:val="20"/>
          <w:lang w:val="en-GB" w:bidi="ar-SA"/>
        </w:rPr>
        <w:t xml:space="preserve"> </w:t>
      </w:r>
      <w:r w:rsidRPr="005D6B39">
        <w:rPr>
          <w:rFonts w:ascii="Times New Roman" w:eastAsia="Times New Roman" w:hAnsi="Times New Roman" w:cs="Times New Roman"/>
          <w:i/>
          <w:sz w:val="20"/>
          <w:lang w:val="en-GB" w:bidi="ar-SA"/>
        </w:rPr>
        <w:t>of the Company’s constitution and</w:t>
      </w:r>
      <w:r w:rsidRPr="005D6B39">
        <w:rPr>
          <w:rFonts w:ascii="Times New Roman" w:eastAsia="Times New Roman" w:hAnsi="Times New Roman" w:cs="Times New Roman"/>
          <w:sz w:val="20"/>
          <w:lang w:val="en-GB" w:bidi="ar-SA"/>
        </w:rPr>
        <w:t xml:space="preserve">] section </w:t>
      </w:r>
      <w:r w:rsidR="005D6B39" w:rsidRPr="005D6B39">
        <w:rPr>
          <w:rFonts w:ascii="Times New Roman" w:eastAsia="Times New Roman" w:hAnsi="Times New Roman" w:cs="Times New Roman"/>
          <w:sz w:val="20"/>
          <w:lang w:val="en-GB" w:bidi="ar-SA"/>
        </w:rPr>
        <w:t>68</w:t>
      </w:r>
      <w:r w:rsidRPr="005D6B39">
        <w:rPr>
          <w:rFonts w:ascii="Times New Roman" w:eastAsia="Times New Roman" w:hAnsi="Times New Roman" w:cs="Times New Roman"/>
          <w:sz w:val="20"/>
          <w:lang w:val="en-GB" w:bidi="ar-SA"/>
        </w:rPr>
        <w:t xml:space="preserve"> of the Act, enter into the Agreement and carry out all transactions contemplated by the Agreement, including any issue of the Conversion Shares to the Investor in accordance with the terms of the Agreement.</w:t>
      </w:r>
    </w:p>
    <w:p w14:paraId="14397975" w14:textId="77777777" w:rsidR="002F1A94" w:rsidRPr="005D6B39" w:rsidRDefault="002F1A94" w:rsidP="002F1A94">
      <w:pPr>
        <w:widowControl w:val="0"/>
        <w:numPr>
          <w:ilvl w:val="0"/>
          <w:numId w:val="1"/>
        </w:numPr>
        <w:spacing w:line="320" w:lineRule="exact"/>
        <w:jc w:val="both"/>
        <w:rPr>
          <w:rFonts w:ascii="Times New Roman" w:eastAsia="Times New Roman" w:hAnsi="Times New Roman" w:cs="Times New Roman"/>
          <w:sz w:val="20"/>
          <w:lang w:val="en-GB" w:bidi="ar-SA"/>
        </w:rPr>
      </w:pPr>
      <w:r w:rsidRPr="005D6B39">
        <w:rPr>
          <w:rFonts w:ascii="Times New Roman" w:eastAsia="Times New Roman" w:hAnsi="Times New Roman" w:cs="Times New Roman"/>
          <w:sz w:val="20"/>
          <w:lang w:val="en-GB" w:bidi="ar-SA"/>
        </w:rPr>
        <w:t>Any director is authorised to execute for and on behalf of the Company the Agreement and any other documents, and to take all actions as may be considered to be necessary or desirable to give effect to the entry into, and transactions contemplated by, the Agreement (except that any two directors are authorised on behalf of the Company to execute any such documents required to be executed as a deed).</w:t>
      </w:r>
    </w:p>
    <w:p w14:paraId="7BF53D90" w14:textId="77777777" w:rsidR="002F1A94" w:rsidRPr="005D6B39" w:rsidRDefault="002F1A94" w:rsidP="002F1A94">
      <w:pPr>
        <w:spacing w:line="320" w:lineRule="exact"/>
        <w:jc w:val="both"/>
        <w:rPr>
          <w:rFonts w:ascii="Times New Roman" w:eastAsia="Times New Roman" w:hAnsi="Times New Roman" w:cs="Times New Roman"/>
          <w:sz w:val="20"/>
          <w:lang w:val="en-GB" w:bidi="ar-SA"/>
        </w:rPr>
      </w:pPr>
    </w:p>
    <w:p w14:paraId="0A47C922" w14:textId="77777777" w:rsidR="002F1A94" w:rsidRPr="005D6B39" w:rsidRDefault="002F1A94" w:rsidP="002F1A94">
      <w:pPr>
        <w:spacing w:line="320" w:lineRule="exact"/>
        <w:jc w:val="both"/>
        <w:rPr>
          <w:rFonts w:ascii="Times New Roman" w:eastAsia="Times New Roman" w:hAnsi="Times New Roman" w:cs="Times New Roman"/>
          <w:b/>
          <w:sz w:val="20"/>
          <w:lang w:val="en-GB" w:bidi="ar-SA"/>
        </w:rPr>
      </w:pPr>
      <w:r w:rsidRPr="005D6B39">
        <w:rPr>
          <w:rFonts w:ascii="Times New Roman" w:eastAsia="Times New Roman" w:hAnsi="Times New Roman" w:cs="Times New Roman"/>
          <w:b/>
          <w:sz w:val="20"/>
          <w:lang w:val="en-GB" w:bidi="ar-SA"/>
        </w:rPr>
        <w:t>Signed</w:t>
      </w:r>
    </w:p>
    <w:p w14:paraId="7EFBCEBA" w14:textId="77777777" w:rsidR="002F1A94" w:rsidRPr="005D6B39" w:rsidRDefault="002F1A94" w:rsidP="002F1A94">
      <w:pPr>
        <w:spacing w:line="320" w:lineRule="exact"/>
        <w:jc w:val="both"/>
        <w:rPr>
          <w:rFonts w:ascii="Times New Roman" w:eastAsia="Times New Roman" w:hAnsi="Times New Roman" w:cs="Times New Roman"/>
          <w:sz w:val="20"/>
          <w:lang w:val="en-GB" w:bidi="ar-SA"/>
        </w:rPr>
      </w:pPr>
    </w:p>
    <w:tbl>
      <w:tblPr>
        <w:tblW w:w="0" w:type="auto"/>
        <w:tblLook w:val="04A0" w:firstRow="1" w:lastRow="0" w:firstColumn="1" w:lastColumn="0" w:noHBand="0" w:noVBand="1"/>
      </w:tblPr>
      <w:tblGrid>
        <w:gridCol w:w="3080"/>
        <w:gridCol w:w="856"/>
        <w:gridCol w:w="2835"/>
      </w:tblGrid>
      <w:tr w:rsidR="002F1A94" w:rsidRPr="005D6B39" w14:paraId="24645D3A" w14:textId="77777777" w:rsidTr="002F1A94">
        <w:tc>
          <w:tcPr>
            <w:tcW w:w="3080" w:type="dxa"/>
            <w:tcBorders>
              <w:top w:val="single" w:sz="4" w:space="0" w:color="auto"/>
              <w:left w:val="nil"/>
              <w:bottom w:val="nil"/>
              <w:right w:val="nil"/>
            </w:tcBorders>
            <w:hideMark/>
          </w:tcPr>
          <w:p w14:paraId="1D36AA50" w14:textId="77777777" w:rsidR="002F1A94" w:rsidRPr="005D6B39" w:rsidRDefault="002F1A94" w:rsidP="002F1A94">
            <w:pPr>
              <w:spacing w:line="320" w:lineRule="exact"/>
              <w:jc w:val="both"/>
              <w:rPr>
                <w:rFonts w:ascii="Times New Roman" w:eastAsia="Calibri" w:hAnsi="Times New Roman" w:cs="Times New Roman"/>
                <w:sz w:val="20"/>
                <w:lang w:val="en-GB" w:eastAsia="en-NZ" w:bidi="ar-SA"/>
              </w:rPr>
            </w:pPr>
            <w:r w:rsidRPr="005D6B39">
              <w:rPr>
                <w:rFonts w:ascii="Times New Roman" w:eastAsia="Calibri" w:hAnsi="Times New Roman" w:cs="Times New Roman"/>
                <w:sz w:val="20"/>
                <w:lang w:val="en-GB" w:eastAsia="en-NZ" w:bidi="ar-SA"/>
              </w:rPr>
              <w:t>[</w:t>
            </w:r>
            <w:r w:rsidRPr="005D6B39">
              <w:rPr>
                <w:rFonts w:ascii="Times New Roman" w:eastAsia="Calibri" w:hAnsi="Times New Roman" w:cs="Times New Roman"/>
                <w:i/>
                <w:sz w:val="20"/>
                <w:lang w:val="en-GB" w:eastAsia="en-NZ" w:bidi="ar-SA"/>
              </w:rPr>
              <w:t>Insert director name</w:t>
            </w:r>
            <w:r w:rsidRPr="005D6B39">
              <w:rPr>
                <w:rFonts w:ascii="Times New Roman" w:eastAsia="Calibri" w:hAnsi="Times New Roman" w:cs="Times New Roman"/>
                <w:sz w:val="20"/>
                <w:lang w:val="en-GB" w:eastAsia="en-NZ" w:bidi="ar-SA"/>
              </w:rPr>
              <w:t>]</w:t>
            </w:r>
          </w:p>
        </w:tc>
        <w:tc>
          <w:tcPr>
            <w:tcW w:w="856" w:type="dxa"/>
          </w:tcPr>
          <w:p w14:paraId="5530728A" w14:textId="77777777" w:rsidR="002F1A94" w:rsidRPr="005D6B39" w:rsidRDefault="002F1A94" w:rsidP="002F1A94">
            <w:pPr>
              <w:spacing w:line="320" w:lineRule="exact"/>
              <w:jc w:val="both"/>
              <w:rPr>
                <w:rFonts w:ascii="Times New Roman" w:eastAsia="Calibri" w:hAnsi="Times New Roman" w:cs="Times New Roman"/>
                <w:sz w:val="20"/>
                <w:lang w:val="en-GB" w:eastAsia="en-NZ" w:bidi="ar-SA"/>
              </w:rPr>
            </w:pPr>
          </w:p>
        </w:tc>
        <w:tc>
          <w:tcPr>
            <w:tcW w:w="2835" w:type="dxa"/>
            <w:tcBorders>
              <w:top w:val="single" w:sz="4" w:space="0" w:color="auto"/>
              <w:left w:val="nil"/>
              <w:bottom w:val="nil"/>
              <w:right w:val="nil"/>
            </w:tcBorders>
            <w:hideMark/>
          </w:tcPr>
          <w:p w14:paraId="3EA6E9CE" w14:textId="77777777" w:rsidR="002F1A94" w:rsidRPr="005D6B39" w:rsidRDefault="002F1A94" w:rsidP="002F1A94">
            <w:pPr>
              <w:spacing w:line="320" w:lineRule="exact"/>
              <w:jc w:val="both"/>
              <w:rPr>
                <w:rFonts w:ascii="Times New Roman" w:eastAsia="Calibri" w:hAnsi="Times New Roman" w:cs="Times New Roman"/>
                <w:sz w:val="20"/>
                <w:lang w:val="en-GB" w:eastAsia="en-NZ" w:bidi="ar-SA"/>
              </w:rPr>
            </w:pPr>
            <w:r w:rsidRPr="005D6B39">
              <w:rPr>
                <w:rFonts w:ascii="Times New Roman" w:eastAsia="Calibri" w:hAnsi="Times New Roman" w:cs="Times New Roman"/>
                <w:sz w:val="20"/>
                <w:lang w:val="en-GB" w:eastAsia="en-NZ" w:bidi="ar-SA"/>
              </w:rPr>
              <w:t>[</w:t>
            </w:r>
            <w:r w:rsidRPr="005D6B39">
              <w:rPr>
                <w:rFonts w:ascii="Times New Roman" w:eastAsia="Calibri" w:hAnsi="Times New Roman" w:cs="Times New Roman"/>
                <w:i/>
                <w:sz w:val="20"/>
                <w:lang w:val="en-GB" w:eastAsia="en-NZ" w:bidi="ar-SA"/>
              </w:rPr>
              <w:t>Insert director name</w:t>
            </w:r>
            <w:r w:rsidRPr="005D6B39">
              <w:rPr>
                <w:rFonts w:ascii="Times New Roman" w:eastAsia="Calibri" w:hAnsi="Times New Roman" w:cs="Times New Roman"/>
                <w:sz w:val="20"/>
                <w:lang w:val="en-GB" w:eastAsia="en-NZ" w:bidi="ar-SA"/>
              </w:rPr>
              <w:t>]</w:t>
            </w:r>
          </w:p>
        </w:tc>
      </w:tr>
    </w:tbl>
    <w:p w14:paraId="4505629D" w14:textId="518545DA" w:rsidR="001F7E1A" w:rsidRPr="005D6B39" w:rsidRDefault="001F7E1A" w:rsidP="002F1A94">
      <w:pPr>
        <w:spacing w:after="0" w:line="240" w:lineRule="auto"/>
        <w:jc w:val="both"/>
        <w:rPr>
          <w:rFonts w:ascii="Times New Roman" w:eastAsia="Times New Roman" w:hAnsi="Times New Roman" w:cs="Times New Roman"/>
          <w:sz w:val="20"/>
          <w:lang w:val="en-GB" w:bidi="ar-SA"/>
        </w:rPr>
      </w:pPr>
    </w:p>
    <w:sectPr w:rsidR="001F7E1A" w:rsidRPr="005D6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D4138"/>
    <w:multiLevelType w:val="multilevel"/>
    <w:tmpl w:val="743A7092"/>
    <w:lvl w:ilvl="0">
      <w:start w:val="1"/>
      <w:numFmt w:val="decimal"/>
      <w:lvlText w:val="%1"/>
      <w:lvlJc w:val="left"/>
      <w:pPr>
        <w:tabs>
          <w:tab w:val="num" w:pos="567"/>
        </w:tabs>
        <w:ind w:left="567" w:hanging="567"/>
      </w:pPr>
      <w:rPr>
        <w:rFonts w:ascii="Arial" w:hAnsi="Arial" w:cs="Arial" w:hint="default"/>
        <w:b w:val="0"/>
        <w:i w:val="0"/>
        <w:sz w:val="20"/>
        <w:szCs w:val="20"/>
      </w:rPr>
    </w:lvl>
    <w:lvl w:ilvl="1">
      <w:start w:val="1"/>
      <w:numFmt w:val="decimal"/>
      <w:lvlText w:val="%1.%2"/>
      <w:lvlJc w:val="left"/>
      <w:pPr>
        <w:tabs>
          <w:tab w:val="num" w:pos="567"/>
        </w:tabs>
        <w:ind w:left="567" w:hanging="567"/>
      </w:pPr>
      <w:rPr>
        <w:rFonts w:ascii="Arial" w:hAnsi="Arial" w:cs="Arial" w:hint="default"/>
        <w:b w:val="0"/>
        <w:i w:val="0"/>
        <w:sz w:val="20"/>
      </w:rPr>
    </w:lvl>
    <w:lvl w:ilvl="2">
      <w:start w:val="1"/>
      <w:numFmt w:val="lowerLetter"/>
      <w:lvlText w:val="%3"/>
      <w:lvlJc w:val="left"/>
      <w:pPr>
        <w:tabs>
          <w:tab w:val="num" w:pos="1134"/>
        </w:tabs>
        <w:ind w:left="1134" w:hanging="567"/>
      </w:pPr>
      <w:rPr>
        <w:rFonts w:ascii="Arial" w:hAnsi="Arial" w:cs="Arial" w:hint="default"/>
        <w:b w:val="0"/>
        <w:i w:val="0"/>
        <w:sz w:val="20"/>
        <w:szCs w:val="20"/>
      </w:rPr>
    </w:lvl>
    <w:lvl w:ilvl="3">
      <w:start w:val="1"/>
      <w:numFmt w:val="lowerRoman"/>
      <w:lvlText w:val="%4"/>
      <w:lvlJc w:val="left"/>
      <w:pPr>
        <w:tabs>
          <w:tab w:val="num" w:pos="1701"/>
        </w:tabs>
        <w:ind w:left="1701" w:hanging="567"/>
      </w:pPr>
      <w:rPr>
        <w:rFonts w:ascii="Trebuchet MS" w:hAnsi="Trebuchet MS" w:hint="default"/>
        <w:b w:val="0"/>
        <w:i w:val="0"/>
        <w:sz w:val="20"/>
      </w:rPr>
    </w:lvl>
    <w:lvl w:ilvl="4">
      <w:start w:val="1"/>
      <w:numFmt w:val="upperLetter"/>
      <w:lvlText w:val="%5"/>
      <w:lvlJc w:val="left"/>
      <w:pPr>
        <w:tabs>
          <w:tab w:val="num" w:pos="2268"/>
        </w:tabs>
        <w:ind w:left="2268" w:hanging="567"/>
      </w:pPr>
      <w:rPr>
        <w:rFonts w:ascii="Trebuchet MS" w:hAnsi="Trebuchet MS" w:hint="default"/>
        <w:b w:val="0"/>
        <w:i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F1A94"/>
    <w:rsid w:val="001F7E1A"/>
    <w:rsid w:val="002F1A94"/>
    <w:rsid w:val="005D6B39"/>
    <w:rsid w:val="00D5447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FF31"/>
  <w15:chartTrackingRefBased/>
  <w15:docId w15:val="{D168B3E6-4BA7-47CC-8E1E-CEE86147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45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2021-07-31T19:17:00Z</dcterms:created>
  <dcterms:modified xsi:type="dcterms:W3CDTF">2021-08-01T03:32:00Z</dcterms:modified>
</cp:coreProperties>
</file>