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025B" w14:textId="121CC940" w:rsidR="00F20848" w:rsidRDefault="007C350D">
      <w:pPr>
        <w:rPr>
          <w:sz w:val="24"/>
          <w:szCs w:val="24"/>
        </w:rPr>
      </w:pPr>
      <w:r w:rsidRPr="007C350D">
        <w:rPr>
          <w:sz w:val="24"/>
          <w:szCs w:val="24"/>
        </w:rPr>
        <w:t>This document outlines the methods to retrieve water quality data from the FDEP Watershed Information Network (WIN)</w:t>
      </w:r>
    </w:p>
    <w:p w14:paraId="2C369708" w14:textId="04E21775" w:rsidR="007C350D" w:rsidRDefault="007C350D">
      <w:pPr>
        <w:rPr>
          <w:color w:val="auto"/>
          <w:sz w:val="24"/>
          <w:szCs w:val="24"/>
        </w:rPr>
      </w:pPr>
    </w:p>
    <w:p w14:paraId="7D98B384" w14:textId="0281A71E" w:rsidR="00FC230E" w:rsidRDefault="00602B5E" w:rsidP="00602B5E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In order to pull large amounts of data</w:t>
      </w:r>
      <w:r w:rsidR="00A93415">
        <w:rPr>
          <w:color w:val="auto"/>
          <w:sz w:val="24"/>
          <w:szCs w:val="24"/>
        </w:rPr>
        <w:t xml:space="preserve"> from WIN, you will need to create an account</w:t>
      </w:r>
      <w:r w:rsidR="00C914DC">
        <w:rPr>
          <w:color w:val="auto"/>
          <w:sz w:val="24"/>
          <w:szCs w:val="24"/>
        </w:rPr>
        <w:t xml:space="preserve">. Navigate to </w:t>
      </w:r>
      <w:hyperlink r:id="rId5" w:history="1">
        <w:r w:rsidR="00C914DC" w:rsidRPr="00A00C27">
          <w:rPr>
            <w:rStyle w:val="Hyperlink"/>
            <w:sz w:val="24"/>
            <w:szCs w:val="24"/>
          </w:rPr>
          <w:t>https://prodenv.dep.state.fl.us/DearWin/public/welcomeGeneralPublic?calledBy=GENERALPUBLIC</w:t>
        </w:r>
      </w:hyperlink>
      <w:r w:rsidR="00C914DC">
        <w:rPr>
          <w:color w:val="auto"/>
          <w:sz w:val="24"/>
          <w:szCs w:val="24"/>
        </w:rPr>
        <w:t xml:space="preserve"> , and in the top left corner under the </w:t>
      </w:r>
      <w:r w:rsidR="00B21CC7">
        <w:rPr>
          <w:color w:val="auto"/>
          <w:sz w:val="24"/>
          <w:szCs w:val="24"/>
        </w:rPr>
        <w:t>Home</w:t>
      </w:r>
      <w:r w:rsidR="00C914DC">
        <w:rPr>
          <w:color w:val="auto"/>
          <w:sz w:val="24"/>
          <w:szCs w:val="24"/>
        </w:rPr>
        <w:t xml:space="preserve"> tab, select </w:t>
      </w:r>
      <w:r w:rsidR="00B21CC7">
        <w:rPr>
          <w:color w:val="auto"/>
          <w:sz w:val="24"/>
          <w:szCs w:val="24"/>
        </w:rPr>
        <w:t>Sign In</w:t>
      </w:r>
      <w:r w:rsidR="00FC230E">
        <w:rPr>
          <w:color w:val="auto"/>
          <w:sz w:val="24"/>
          <w:szCs w:val="24"/>
        </w:rPr>
        <w:t xml:space="preserve">. From there select the </w:t>
      </w:r>
      <w:r w:rsidR="0003698B">
        <w:rPr>
          <w:color w:val="auto"/>
          <w:sz w:val="24"/>
          <w:szCs w:val="24"/>
        </w:rPr>
        <w:t>R</w:t>
      </w:r>
      <w:r w:rsidR="00FC230E">
        <w:rPr>
          <w:color w:val="auto"/>
          <w:sz w:val="24"/>
          <w:szCs w:val="24"/>
        </w:rPr>
        <w:t>egister button</w:t>
      </w:r>
      <w:r w:rsidR="00BF324B">
        <w:rPr>
          <w:color w:val="auto"/>
          <w:sz w:val="24"/>
          <w:szCs w:val="24"/>
        </w:rPr>
        <w:t xml:space="preserve"> near the bottom of the screen.</w:t>
      </w:r>
    </w:p>
    <w:p w14:paraId="7ACA5AAF" w14:textId="42F4E59E" w:rsidR="00602B5E" w:rsidRDefault="00FC230E" w:rsidP="00FC230E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Alternatively</w:t>
      </w:r>
      <w:r w:rsidR="00BF324B">
        <w:rPr>
          <w:color w:val="auto"/>
          <w:sz w:val="24"/>
          <w:szCs w:val="24"/>
        </w:rPr>
        <w:t>,</w:t>
      </w:r>
      <w:r>
        <w:rPr>
          <w:color w:val="auto"/>
          <w:sz w:val="24"/>
          <w:szCs w:val="24"/>
        </w:rPr>
        <w:t xml:space="preserve"> you can skip directly to registration here: </w:t>
      </w:r>
      <w:hyperlink r:id="rId6" w:history="1">
        <w:r w:rsidRPr="00A00C27">
          <w:rPr>
            <w:rStyle w:val="Hyperlink"/>
            <w:sz w:val="24"/>
            <w:szCs w:val="24"/>
          </w:rPr>
          <w:t>https://prodenv.dep.state.fl.us/DepPortal/account/register</w:t>
        </w:r>
      </w:hyperlink>
      <w:r w:rsidR="00A93415">
        <w:rPr>
          <w:color w:val="auto"/>
          <w:sz w:val="24"/>
          <w:szCs w:val="24"/>
        </w:rPr>
        <w:t xml:space="preserve"> </w:t>
      </w:r>
    </w:p>
    <w:p w14:paraId="656F7A7B" w14:textId="77777777" w:rsidR="00F8089B" w:rsidRDefault="00F8089B" w:rsidP="00F8089B">
      <w:pPr>
        <w:pStyle w:val="ListParagraph"/>
        <w:ind w:left="1440"/>
        <w:rPr>
          <w:color w:val="auto"/>
          <w:sz w:val="24"/>
          <w:szCs w:val="24"/>
        </w:rPr>
      </w:pPr>
    </w:p>
    <w:p w14:paraId="6211BAD9" w14:textId="64474B2A" w:rsidR="00F8089B" w:rsidRDefault="001172B3" w:rsidP="00602B5E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0F8089B">
        <w:rPr>
          <w:color w:val="auto"/>
          <w:sz w:val="24"/>
          <w:szCs w:val="24"/>
        </w:rPr>
        <w:t>Once registered, sign in</w:t>
      </w:r>
      <w:r w:rsidR="006C7CC2">
        <w:rPr>
          <w:color w:val="auto"/>
          <w:sz w:val="24"/>
          <w:szCs w:val="24"/>
        </w:rPr>
        <w:t xml:space="preserve">. To verify that you are signed in, look for your name in the top </w:t>
      </w:r>
      <w:r w:rsidR="00064875">
        <w:rPr>
          <w:color w:val="auto"/>
          <w:sz w:val="24"/>
          <w:szCs w:val="24"/>
        </w:rPr>
        <w:t>left-hand</w:t>
      </w:r>
      <w:r w:rsidR="006C7CC2">
        <w:rPr>
          <w:color w:val="auto"/>
          <w:sz w:val="24"/>
          <w:szCs w:val="24"/>
        </w:rPr>
        <w:t xml:space="preserve"> corner</w:t>
      </w:r>
      <w:r w:rsidR="00064875">
        <w:rPr>
          <w:color w:val="auto"/>
          <w:sz w:val="24"/>
          <w:szCs w:val="24"/>
        </w:rPr>
        <w:t xml:space="preserve"> under the page name</w:t>
      </w:r>
    </w:p>
    <w:p w14:paraId="1556AB31" w14:textId="77777777" w:rsidR="00F8089B" w:rsidRDefault="00F8089B" w:rsidP="00F8089B">
      <w:pPr>
        <w:pStyle w:val="ListParagraph"/>
        <w:rPr>
          <w:color w:val="auto"/>
          <w:sz w:val="24"/>
          <w:szCs w:val="24"/>
        </w:rPr>
      </w:pPr>
    </w:p>
    <w:p w14:paraId="6D31F55A" w14:textId="1C67D43A" w:rsidR="00F8089B" w:rsidRPr="00F8089B" w:rsidRDefault="001315E1" w:rsidP="00F8089B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 w:rsidRPr="00F8089B">
        <w:rPr>
          <w:color w:val="auto"/>
          <w:sz w:val="24"/>
          <w:szCs w:val="24"/>
        </w:rPr>
        <w:t>On the main page (</w:t>
      </w:r>
      <w:hyperlink r:id="rId7" w:history="1">
        <w:r w:rsidR="00865600" w:rsidRPr="00F8089B">
          <w:rPr>
            <w:rStyle w:val="Hyperlink"/>
            <w:sz w:val="24"/>
            <w:szCs w:val="24"/>
          </w:rPr>
          <w:t>https://prodenv.dep.state.fl.us/DearWin/public/welcomeGeneralPublic?calledBy=GENERALPUBLIC</w:t>
        </w:r>
      </w:hyperlink>
      <w:r w:rsidR="00865600" w:rsidRPr="00F8089B">
        <w:rPr>
          <w:color w:val="auto"/>
          <w:sz w:val="24"/>
          <w:szCs w:val="24"/>
        </w:rPr>
        <w:t xml:space="preserve">) </w:t>
      </w:r>
      <w:r w:rsidR="00E84297" w:rsidRPr="00F8089B">
        <w:rPr>
          <w:color w:val="auto"/>
          <w:sz w:val="24"/>
          <w:szCs w:val="24"/>
        </w:rPr>
        <w:t>navigate to Reports &amp; Extracts</w:t>
      </w:r>
      <w:r w:rsidR="00BF324B">
        <w:rPr>
          <w:color w:val="auto"/>
          <w:sz w:val="24"/>
          <w:szCs w:val="24"/>
        </w:rPr>
        <w:t xml:space="preserve"> </w:t>
      </w:r>
      <w:r w:rsidR="00E84297" w:rsidRPr="00F8089B">
        <w:rPr>
          <w:color w:val="auto"/>
          <w:sz w:val="24"/>
          <w:szCs w:val="24"/>
        </w:rPr>
        <w:t>along the top of the page and in the drop down menu select WAVES</w:t>
      </w:r>
      <w:r w:rsidR="00270060" w:rsidRPr="00F8089B">
        <w:rPr>
          <w:color w:val="auto"/>
          <w:sz w:val="24"/>
          <w:szCs w:val="24"/>
        </w:rPr>
        <w:t xml:space="preserve">. This will direct you to the WAVES- WIN Advanced View &amp; Extraction System page. </w:t>
      </w:r>
    </w:p>
    <w:p w14:paraId="6E8CFCBB" w14:textId="77777777" w:rsidR="00F8089B" w:rsidRDefault="00F8089B" w:rsidP="00F8089B">
      <w:pPr>
        <w:pStyle w:val="ListParagraph"/>
        <w:rPr>
          <w:color w:val="auto"/>
          <w:sz w:val="24"/>
          <w:szCs w:val="24"/>
        </w:rPr>
      </w:pPr>
    </w:p>
    <w:p w14:paraId="4C0EB69E" w14:textId="1B1EC538" w:rsidR="00516320" w:rsidRPr="00843EDE" w:rsidRDefault="00E350A7" w:rsidP="00843EDE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Under the </w:t>
      </w:r>
      <w:r w:rsidR="00516320">
        <w:rPr>
          <w:color w:val="auto"/>
          <w:sz w:val="24"/>
          <w:szCs w:val="24"/>
        </w:rPr>
        <w:t>Monitoring Location section, select the County group and add the following counties</w:t>
      </w:r>
    </w:p>
    <w:p w14:paraId="4A9833F9" w14:textId="211F6EA2" w:rsidR="00516320" w:rsidRDefault="00516320" w:rsidP="00516320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B</w:t>
      </w:r>
      <w:r w:rsidR="00E92D46">
        <w:rPr>
          <w:color w:val="auto"/>
          <w:sz w:val="24"/>
          <w:szCs w:val="24"/>
        </w:rPr>
        <w:t>AY, FLORIDA</w:t>
      </w:r>
    </w:p>
    <w:p w14:paraId="3E3C8488" w14:textId="613D0DEB" w:rsidR="00E92D46" w:rsidRDefault="00E92D46" w:rsidP="00516320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GULF, FLORIDA</w:t>
      </w:r>
    </w:p>
    <w:p w14:paraId="411FB72C" w14:textId="58FC8FCB" w:rsidR="00E92D46" w:rsidRDefault="00E92D46" w:rsidP="00516320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CALHOUN, FLORIDA</w:t>
      </w:r>
    </w:p>
    <w:p w14:paraId="56A54F01" w14:textId="34F6957A" w:rsidR="00E92D46" w:rsidRDefault="00E92D46" w:rsidP="00516320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JACKSON, FLORIDA</w:t>
      </w:r>
    </w:p>
    <w:p w14:paraId="6DA7A541" w14:textId="629ABBB5" w:rsidR="00E92D46" w:rsidRDefault="00E92D46" w:rsidP="00516320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WALTON, FLORIDA</w:t>
      </w:r>
    </w:p>
    <w:p w14:paraId="2D533FD2" w14:textId="1297855B" w:rsidR="00A87319" w:rsidRDefault="00E92D46" w:rsidP="00A87319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WASHINGTON, FLORIDA</w:t>
      </w:r>
    </w:p>
    <w:p w14:paraId="0E797A9E" w14:textId="77777777" w:rsidR="00204A67" w:rsidRPr="00204A67" w:rsidRDefault="00204A67" w:rsidP="00204A67">
      <w:pPr>
        <w:pStyle w:val="ListParagraph"/>
        <w:ind w:left="1440"/>
        <w:rPr>
          <w:color w:val="auto"/>
          <w:sz w:val="24"/>
          <w:szCs w:val="24"/>
        </w:rPr>
      </w:pPr>
    </w:p>
    <w:p w14:paraId="058CDF9F" w14:textId="77777777" w:rsidR="008E6B2D" w:rsidRDefault="00A87319" w:rsidP="00A87319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Under the Activity and Result</w:t>
      </w:r>
      <w:r w:rsidR="00817539">
        <w:rPr>
          <w:color w:val="auto"/>
          <w:sz w:val="24"/>
          <w:szCs w:val="24"/>
        </w:rPr>
        <w:t xml:space="preserve"> section, </w:t>
      </w:r>
    </w:p>
    <w:p w14:paraId="610B27CE" w14:textId="1FA462FF" w:rsidR="008E6B2D" w:rsidRDefault="0024311C" w:rsidP="008E6B2D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In Activity Start Date From (&gt;=) enter 1/1/1900 and in Activity Starte Date To</w:t>
      </w:r>
      <w:r w:rsidR="007D4F7F">
        <w:rPr>
          <w:color w:val="auto"/>
          <w:sz w:val="24"/>
          <w:szCs w:val="24"/>
        </w:rPr>
        <w:t xml:space="preserve"> (&lt;=) enter 12/31/2025 (or whatever chosen end date</w:t>
      </w:r>
      <w:r w:rsidR="0009750D">
        <w:rPr>
          <w:color w:val="auto"/>
          <w:sz w:val="24"/>
          <w:szCs w:val="24"/>
        </w:rPr>
        <w:t>)</w:t>
      </w:r>
    </w:p>
    <w:p w14:paraId="47446A6E" w14:textId="53363139" w:rsidR="00A87319" w:rsidRDefault="008E6B2D" w:rsidP="008E6B2D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</w:t>
      </w:r>
      <w:r w:rsidR="004229E1">
        <w:rPr>
          <w:color w:val="auto"/>
          <w:sz w:val="24"/>
          <w:szCs w:val="24"/>
        </w:rPr>
        <w:t>elect the DEP Analyte Group and add</w:t>
      </w:r>
      <w:r w:rsidR="00843EDE">
        <w:rPr>
          <w:color w:val="auto"/>
          <w:sz w:val="24"/>
          <w:szCs w:val="24"/>
        </w:rPr>
        <w:t xml:space="preserve"> the following</w:t>
      </w:r>
    </w:p>
    <w:p w14:paraId="469FB1C3" w14:textId="69B29558" w:rsidR="00843EDE" w:rsidRDefault="00843EDE" w:rsidP="008E6B2D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Nutrients</w:t>
      </w:r>
    </w:p>
    <w:p w14:paraId="12C1B1FD" w14:textId="0C09D1CA" w:rsidR="006462A2" w:rsidRDefault="006462A2" w:rsidP="008E6B2D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General Physical-Chemical</w:t>
      </w:r>
    </w:p>
    <w:p w14:paraId="7A5FF454" w14:textId="422E76B6" w:rsidR="006462A2" w:rsidRDefault="006462A2" w:rsidP="008E6B2D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Biological</w:t>
      </w:r>
    </w:p>
    <w:p w14:paraId="392006E3" w14:textId="66613821" w:rsidR="006462A2" w:rsidRDefault="006462A2" w:rsidP="006462A2">
      <w:pPr>
        <w:pStyle w:val="ListParagraph"/>
        <w:rPr>
          <w:color w:val="auto"/>
          <w:sz w:val="24"/>
          <w:szCs w:val="24"/>
        </w:rPr>
      </w:pPr>
    </w:p>
    <w:p w14:paraId="34BDFD29" w14:textId="4F9701EC" w:rsidR="00540A35" w:rsidRDefault="006462A2" w:rsidP="00540A35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Under the </w:t>
      </w:r>
      <w:r w:rsidR="00887B33">
        <w:rPr>
          <w:color w:val="auto"/>
          <w:sz w:val="24"/>
          <w:szCs w:val="24"/>
        </w:rPr>
        <w:t xml:space="preserve">DEP Analyte Name-Unit section, enter % into the search bar. This should </w:t>
      </w:r>
      <w:r w:rsidR="000634AF">
        <w:rPr>
          <w:color w:val="auto"/>
          <w:sz w:val="24"/>
          <w:szCs w:val="24"/>
        </w:rPr>
        <w:t xml:space="preserve">bring up all the analytes available under your selected DEP Analyte Groups. </w:t>
      </w:r>
      <w:r w:rsidR="000F6BA9">
        <w:rPr>
          <w:color w:val="auto"/>
          <w:sz w:val="24"/>
          <w:szCs w:val="24"/>
        </w:rPr>
        <w:t xml:space="preserve">While the instructions say you can search for an analyte in the search bar, that often doesn’t work. </w:t>
      </w:r>
      <w:r w:rsidR="00540A35">
        <w:rPr>
          <w:color w:val="auto"/>
          <w:sz w:val="24"/>
          <w:szCs w:val="24"/>
        </w:rPr>
        <w:t>In the queried list, select the following</w:t>
      </w:r>
    </w:p>
    <w:p w14:paraId="5C8DB807" w14:textId="0365637D" w:rsidR="00540A35" w:rsidRDefault="0046679A" w:rsidP="00540A35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</w:t>
      </w:r>
      <w:r w:rsidR="00E803D7">
        <w:rPr>
          <w:color w:val="auto"/>
          <w:sz w:val="24"/>
          <w:szCs w:val="24"/>
        </w:rPr>
        <w:t>h</w:t>
      </w:r>
      <w:r w:rsidR="00E37499">
        <w:rPr>
          <w:color w:val="auto"/>
          <w:sz w:val="24"/>
          <w:szCs w:val="24"/>
        </w:rPr>
        <w:t xml:space="preserve">lorophyll a – corrected- </w:t>
      </w:r>
      <w:r w:rsidR="00E37499">
        <w:rPr>
          <w:rFonts w:cs="Times New Roman"/>
          <w:color w:val="auto"/>
          <w:sz w:val="24"/>
          <w:szCs w:val="24"/>
        </w:rPr>
        <w:t>µ</w:t>
      </w:r>
      <w:r w:rsidR="00E37499">
        <w:rPr>
          <w:color w:val="auto"/>
          <w:sz w:val="24"/>
          <w:szCs w:val="24"/>
        </w:rPr>
        <w:t>g/L</w:t>
      </w:r>
    </w:p>
    <w:p w14:paraId="275823D3" w14:textId="37A11349" w:rsidR="00424588" w:rsidRDefault="00FE6234" w:rsidP="00540A35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Nitrogen – Total- mg/L</w:t>
      </w:r>
    </w:p>
    <w:p w14:paraId="405F466A" w14:textId="324B147E" w:rsidR="00FE6234" w:rsidRDefault="00FE6234" w:rsidP="00540A35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Phosphorus- Total – mg/L</w:t>
      </w:r>
    </w:p>
    <w:p w14:paraId="082B93B5" w14:textId="630DAC23" w:rsidR="001565AE" w:rsidRDefault="001C465C" w:rsidP="001565AE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At the bottom of the page click the gear icon that says Run Results Report</w:t>
      </w:r>
      <w:r w:rsidR="00556F7F">
        <w:rPr>
          <w:color w:val="auto"/>
          <w:sz w:val="24"/>
          <w:szCs w:val="24"/>
        </w:rPr>
        <w:t>. It is likely that a message will appear</w:t>
      </w:r>
      <w:r w:rsidR="0028328F">
        <w:rPr>
          <w:color w:val="auto"/>
          <w:sz w:val="24"/>
          <w:szCs w:val="24"/>
        </w:rPr>
        <w:t xml:space="preserve"> saying the number of records has </w:t>
      </w:r>
      <w:r w:rsidR="00634608">
        <w:rPr>
          <w:color w:val="auto"/>
          <w:sz w:val="24"/>
          <w:szCs w:val="24"/>
        </w:rPr>
        <w:t>exceeded</w:t>
      </w:r>
      <w:r w:rsidR="0028328F">
        <w:rPr>
          <w:color w:val="auto"/>
          <w:sz w:val="24"/>
          <w:szCs w:val="24"/>
        </w:rPr>
        <w:t xml:space="preserve"> </w:t>
      </w:r>
      <w:r w:rsidR="000D22A6">
        <w:rPr>
          <w:color w:val="auto"/>
          <w:sz w:val="24"/>
          <w:szCs w:val="24"/>
        </w:rPr>
        <w:t>a limit. If you proceed and it does not take you to a page to further filter your options, then you are not signed in. Sign in and continue</w:t>
      </w:r>
      <w:r w:rsidR="001565AE">
        <w:rPr>
          <w:color w:val="auto"/>
          <w:sz w:val="24"/>
          <w:szCs w:val="24"/>
        </w:rPr>
        <w:t xml:space="preserve"> until you can proceed to the Sample Detail Output Options page. </w:t>
      </w:r>
    </w:p>
    <w:p w14:paraId="53AEE9BB" w14:textId="77777777" w:rsidR="003313EF" w:rsidRPr="003313EF" w:rsidRDefault="003313EF" w:rsidP="003313EF">
      <w:pPr>
        <w:pStyle w:val="ListParagraph"/>
        <w:rPr>
          <w:color w:val="auto"/>
          <w:sz w:val="24"/>
          <w:szCs w:val="24"/>
        </w:rPr>
      </w:pPr>
    </w:p>
    <w:p w14:paraId="1F002D50" w14:textId="7D86448D" w:rsidR="001565AE" w:rsidRDefault="001565AE" w:rsidP="001565AE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Once on the Sample Detail Output Options page</w:t>
      </w:r>
      <w:r w:rsidR="007E4107">
        <w:rPr>
          <w:color w:val="auto"/>
          <w:sz w:val="24"/>
          <w:szCs w:val="24"/>
        </w:rPr>
        <w:t xml:space="preserve"> select the following under their respective groups</w:t>
      </w:r>
    </w:p>
    <w:p w14:paraId="2EA4F84D" w14:textId="77777777" w:rsidR="007E4107" w:rsidRPr="007E4107" w:rsidRDefault="007E4107" w:rsidP="007E4107">
      <w:pPr>
        <w:pStyle w:val="ListParagraph"/>
        <w:rPr>
          <w:color w:val="auto"/>
          <w:sz w:val="24"/>
          <w:szCs w:val="24"/>
        </w:rPr>
      </w:pPr>
    </w:p>
    <w:p w14:paraId="7344BA1E" w14:textId="0EBE3DDC" w:rsidR="007E4107" w:rsidRDefault="00E36F58" w:rsidP="007E4107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Organization and Data Elements</w:t>
      </w:r>
    </w:p>
    <w:p w14:paraId="4AEF4510" w14:textId="5286F51D" w:rsidR="00E36F58" w:rsidRDefault="00E36F58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Organization ID</w:t>
      </w:r>
    </w:p>
    <w:p w14:paraId="3755DEC8" w14:textId="6E2A1CC4" w:rsidR="00E36F58" w:rsidRDefault="00E36F58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Organization Name</w:t>
      </w:r>
    </w:p>
    <w:p w14:paraId="3C3493AA" w14:textId="0E5FEA6D" w:rsidR="00E36F58" w:rsidRDefault="00E36F58" w:rsidP="00E36F58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Monitoring Location Data Elements</w:t>
      </w:r>
    </w:p>
    <w:p w14:paraId="7242123C" w14:textId="77677365" w:rsidR="00E36F58" w:rsidRDefault="00E36F58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Monitoring Location ID</w:t>
      </w:r>
    </w:p>
    <w:p w14:paraId="0B328EF2" w14:textId="2EC2EC86" w:rsidR="00E36F58" w:rsidRDefault="00E94F83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Waterbody Name</w:t>
      </w:r>
    </w:p>
    <w:p w14:paraId="08BA5FB5" w14:textId="5984CAD6" w:rsidR="00E94F83" w:rsidRDefault="00E94F83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Org Latitude</w:t>
      </w:r>
      <w:r w:rsidR="00DD6298">
        <w:rPr>
          <w:color w:val="auto"/>
          <w:sz w:val="24"/>
          <w:szCs w:val="24"/>
        </w:rPr>
        <w:t xml:space="preserve"> (optional)</w:t>
      </w:r>
    </w:p>
    <w:p w14:paraId="37546B18" w14:textId="6A2F64C0" w:rsidR="00E94F83" w:rsidRDefault="00E94F83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Org Longitude</w:t>
      </w:r>
      <w:r w:rsidR="00DD6298">
        <w:rPr>
          <w:color w:val="auto"/>
          <w:sz w:val="24"/>
          <w:szCs w:val="24"/>
        </w:rPr>
        <w:t xml:space="preserve"> (optional)</w:t>
      </w:r>
    </w:p>
    <w:p w14:paraId="2D35E532" w14:textId="0A5E97E7" w:rsidR="00205750" w:rsidRDefault="00205750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DEP Latitude</w:t>
      </w:r>
      <w:r w:rsidR="00DD6298">
        <w:rPr>
          <w:color w:val="auto"/>
          <w:sz w:val="24"/>
          <w:szCs w:val="24"/>
        </w:rPr>
        <w:t xml:space="preserve">  (required- used to plot in GIS)</w:t>
      </w:r>
    </w:p>
    <w:p w14:paraId="1D915EB8" w14:textId="2BA74B57" w:rsidR="00205750" w:rsidRDefault="00205750" w:rsidP="00E36F5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DEP Longitude</w:t>
      </w:r>
      <w:r w:rsidR="00DD6298">
        <w:rPr>
          <w:color w:val="auto"/>
          <w:sz w:val="24"/>
          <w:szCs w:val="24"/>
        </w:rPr>
        <w:t xml:space="preserve"> (required- used to plot in GIS)</w:t>
      </w:r>
    </w:p>
    <w:p w14:paraId="6F473752" w14:textId="304C9DF4" w:rsidR="0073042C" w:rsidRDefault="0073042C" w:rsidP="0073042C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Geographical Data Elements</w:t>
      </w:r>
    </w:p>
    <w:p w14:paraId="7152022E" w14:textId="2360C7FE" w:rsidR="0073042C" w:rsidRDefault="0073042C" w:rsidP="0073042C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County</w:t>
      </w:r>
    </w:p>
    <w:p w14:paraId="3D47B5D0" w14:textId="34841587" w:rsidR="0073042C" w:rsidRDefault="0073042C" w:rsidP="0073042C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WBID</w:t>
      </w:r>
    </w:p>
    <w:p w14:paraId="29285E9E" w14:textId="085E4DC2" w:rsidR="00BF4A1A" w:rsidRDefault="00BF4A1A" w:rsidP="00BF4A1A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Activity Data Elements</w:t>
      </w:r>
    </w:p>
    <w:p w14:paraId="52B2CEF7" w14:textId="35AFE4B5" w:rsidR="00BF4A1A" w:rsidRDefault="0063777A" w:rsidP="00BF4A1A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Activity Type</w:t>
      </w:r>
    </w:p>
    <w:p w14:paraId="04A8A1EE" w14:textId="08E01886" w:rsidR="0063777A" w:rsidRDefault="0063777A" w:rsidP="00BF4A1A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Activity Start Date Time</w:t>
      </w:r>
    </w:p>
    <w:p w14:paraId="23D241AA" w14:textId="1F1169AC" w:rsidR="0063777A" w:rsidRDefault="0063777A" w:rsidP="00BF4A1A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Sample Collection Type</w:t>
      </w:r>
    </w:p>
    <w:p w14:paraId="1421E50C" w14:textId="57410FF8" w:rsidR="00F4589B" w:rsidRDefault="00F4589B" w:rsidP="00BF4A1A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Sampling Agency Name</w:t>
      </w:r>
    </w:p>
    <w:p w14:paraId="2B3B56F6" w14:textId="72677812" w:rsidR="00964A3A" w:rsidRDefault="00964A3A" w:rsidP="00BF4A1A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Activity Comments</w:t>
      </w:r>
    </w:p>
    <w:p w14:paraId="44915232" w14:textId="2BFDF6AB" w:rsidR="0063777A" w:rsidRDefault="00F55F48" w:rsidP="00F55F48">
      <w:pPr>
        <w:pStyle w:val="ListParagraph"/>
        <w:numPr>
          <w:ilvl w:val="1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Result Data Elements</w:t>
      </w:r>
    </w:p>
    <w:p w14:paraId="3D90D34B" w14:textId="1B6951BC" w:rsidR="00F55F48" w:rsidRDefault="00F55F48" w:rsidP="00F55F4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DEP Analyte Name</w:t>
      </w:r>
    </w:p>
    <w:p w14:paraId="2C98B663" w14:textId="5F374804" w:rsidR="00B6283B" w:rsidRDefault="00B6283B" w:rsidP="00F55F4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Org Result </w:t>
      </w:r>
      <w:r w:rsidR="006A588B">
        <w:rPr>
          <w:color w:val="auto"/>
          <w:sz w:val="24"/>
          <w:szCs w:val="24"/>
        </w:rPr>
        <w:t>Value</w:t>
      </w:r>
    </w:p>
    <w:p w14:paraId="38126420" w14:textId="5CA73C0B" w:rsidR="006A588B" w:rsidRDefault="006A588B" w:rsidP="00F55F4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Org Result Unit</w:t>
      </w:r>
    </w:p>
    <w:p w14:paraId="15C4AA4A" w14:textId="3B50C29E" w:rsidR="006A588B" w:rsidRDefault="006A588B" w:rsidP="00F55F4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DEP Result Value (these are typically what we run analysis on)</w:t>
      </w:r>
    </w:p>
    <w:p w14:paraId="37A5198A" w14:textId="028356C7" w:rsidR="006A588B" w:rsidRDefault="006A588B" w:rsidP="00F55F48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DEP Result Unit</w:t>
      </w:r>
    </w:p>
    <w:p w14:paraId="0D451C7A" w14:textId="7E0FCE9A" w:rsidR="00964A3A" w:rsidRDefault="00C6749A" w:rsidP="009169FA">
      <w:pPr>
        <w:pStyle w:val="ListParagraph"/>
        <w:numPr>
          <w:ilvl w:val="2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Result Comments</w:t>
      </w:r>
    </w:p>
    <w:p w14:paraId="282356E2" w14:textId="77777777" w:rsidR="009169FA" w:rsidRPr="009169FA" w:rsidRDefault="009169FA" w:rsidP="009169FA">
      <w:pPr>
        <w:pStyle w:val="ListParagraph"/>
        <w:ind w:left="2160"/>
        <w:rPr>
          <w:color w:val="auto"/>
          <w:sz w:val="24"/>
          <w:szCs w:val="24"/>
        </w:rPr>
      </w:pPr>
    </w:p>
    <w:p w14:paraId="0114176A" w14:textId="121AD2CD" w:rsidR="004D3542" w:rsidRDefault="00964A3A" w:rsidP="004D3542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One all the categories have been selected, go to the bottom of the screen and select Extract Report</w:t>
      </w:r>
      <w:r w:rsidR="00FB7C37">
        <w:rPr>
          <w:color w:val="auto"/>
          <w:sz w:val="24"/>
          <w:szCs w:val="24"/>
        </w:rPr>
        <w:t>. The data will be exported to your downloads as a txt file</w:t>
      </w:r>
      <w:r w:rsidR="004D3542">
        <w:rPr>
          <w:color w:val="auto"/>
          <w:sz w:val="24"/>
          <w:szCs w:val="24"/>
        </w:rPr>
        <w:t xml:space="preserve">. </w:t>
      </w:r>
    </w:p>
    <w:p w14:paraId="1F818AFA" w14:textId="77777777" w:rsidR="009169FA" w:rsidRPr="009169FA" w:rsidRDefault="009169FA" w:rsidP="009169FA">
      <w:pPr>
        <w:pStyle w:val="ListParagraph"/>
        <w:rPr>
          <w:color w:val="auto"/>
          <w:sz w:val="24"/>
          <w:szCs w:val="24"/>
        </w:rPr>
      </w:pPr>
    </w:p>
    <w:p w14:paraId="2F81B829" w14:textId="24A3285D" w:rsidR="007C350D" w:rsidRPr="003313EF" w:rsidRDefault="004D3542" w:rsidP="003313EF">
      <w:pPr>
        <w:pStyle w:val="ListParagraph"/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To convert the txt file to excel, </w:t>
      </w:r>
      <w:r w:rsidR="00FF3D81">
        <w:rPr>
          <w:color w:val="auto"/>
          <w:sz w:val="24"/>
          <w:szCs w:val="24"/>
        </w:rPr>
        <w:t xml:space="preserve">open excel and navigate to File, then Open, then look for the txt file. If your downloads folder is not appearing, move the file to a different folder and go from there. </w:t>
      </w:r>
      <w:r w:rsidR="00F32851">
        <w:rPr>
          <w:color w:val="auto"/>
          <w:sz w:val="24"/>
          <w:szCs w:val="24"/>
        </w:rPr>
        <w:t xml:space="preserve">Once the file is chosen, select Delimited option and add “|” under </w:t>
      </w:r>
      <w:r w:rsidR="00F32851">
        <w:rPr>
          <w:color w:val="auto"/>
          <w:sz w:val="24"/>
          <w:szCs w:val="24"/>
        </w:rPr>
        <w:lastRenderedPageBreak/>
        <w:t>“other”</w:t>
      </w:r>
      <w:r w:rsidR="001B2DE8">
        <w:rPr>
          <w:color w:val="auto"/>
          <w:sz w:val="24"/>
          <w:szCs w:val="24"/>
        </w:rPr>
        <w:t xml:space="preserve">. </w:t>
      </w:r>
      <w:r w:rsidR="001E4D84">
        <w:rPr>
          <w:color w:val="auto"/>
          <w:sz w:val="24"/>
          <w:szCs w:val="24"/>
        </w:rPr>
        <w:t xml:space="preserve">The data should now be ready for further processing and cleanup before analysis. </w:t>
      </w:r>
      <w:r w:rsidR="00CC646E">
        <w:rPr>
          <w:color w:val="auto"/>
          <w:sz w:val="24"/>
          <w:szCs w:val="24"/>
        </w:rPr>
        <w:t xml:space="preserve">For the EPA Bay Guardians project, clip data to the most recent relevant sample boundary polygon (e.g. </w:t>
      </w:r>
      <w:r w:rsidR="00F071FA" w:rsidRPr="00F071FA">
        <w:rPr>
          <w:color w:val="auto"/>
          <w:sz w:val="24"/>
          <w:szCs w:val="24"/>
        </w:rPr>
        <w:t>Bays_Bayous_Lakes_V1</w:t>
      </w:r>
      <w:r w:rsidR="00F071FA">
        <w:rPr>
          <w:color w:val="auto"/>
          <w:sz w:val="24"/>
          <w:szCs w:val="24"/>
        </w:rPr>
        <w:t>)</w:t>
      </w:r>
      <w:r w:rsidR="003313EF">
        <w:rPr>
          <w:color w:val="auto"/>
          <w:sz w:val="24"/>
          <w:szCs w:val="24"/>
        </w:rPr>
        <w:t xml:space="preserve"> either in  ArcGIS or R. </w:t>
      </w:r>
      <w:r w:rsidR="00742FA7">
        <w:rPr>
          <w:color w:val="auto"/>
          <w:sz w:val="24"/>
          <w:szCs w:val="24"/>
        </w:rPr>
        <w:t>From there, a</w:t>
      </w:r>
      <w:r w:rsidR="00DE00A0">
        <w:rPr>
          <w:color w:val="auto"/>
          <w:sz w:val="24"/>
          <w:szCs w:val="24"/>
        </w:rPr>
        <w:t xml:space="preserve"> </w:t>
      </w:r>
      <w:r w:rsidR="00F636E8">
        <w:rPr>
          <w:color w:val="auto"/>
          <w:sz w:val="24"/>
          <w:szCs w:val="24"/>
        </w:rPr>
        <w:t xml:space="preserve">spatial join will need to be performed in order to get </w:t>
      </w:r>
      <w:r w:rsidR="00DE00A0">
        <w:rPr>
          <w:color w:val="auto"/>
          <w:sz w:val="24"/>
          <w:szCs w:val="24"/>
        </w:rPr>
        <w:t>the sample boundary polygon segment names</w:t>
      </w:r>
      <w:r w:rsidR="00F63CBD">
        <w:rPr>
          <w:color w:val="auto"/>
          <w:sz w:val="24"/>
          <w:szCs w:val="24"/>
        </w:rPr>
        <w:t xml:space="preserve"> linked to each datapoint. </w:t>
      </w:r>
    </w:p>
    <w:sectPr w:rsidR="007C350D" w:rsidRPr="00331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C685D"/>
    <w:multiLevelType w:val="hybridMultilevel"/>
    <w:tmpl w:val="0172C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1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CE"/>
    <w:rsid w:val="0003698B"/>
    <w:rsid w:val="000634AF"/>
    <w:rsid w:val="00064875"/>
    <w:rsid w:val="0009750D"/>
    <w:rsid w:val="000D22A6"/>
    <w:rsid w:val="000F6BA9"/>
    <w:rsid w:val="001172B3"/>
    <w:rsid w:val="001315E1"/>
    <w:rsid w:val="001565AE"/>
    <w:rsid w:val="0017486A"/>
    <w:rsid w:val="001B2DE8"/>
    <w:rsid w:val="001C465C"/>
    <w:rsid w:val="001E4D84"/>
    <w:rsid w:val="00204A67"/>
    <w:rsid w:val="00205750"/>
    <w:rsid w:val="0024311C"/>
    <w:rsid w:val="00270060"/>
    <w:rsid w:val="0028328F"/>
    <w:rsid w:val="002B2FAA"/>
    <w:rsid w:val="003313EF"/>
    <w:rsid w:val="00335778"/>
    <w:rsid w:val="00357F2B"/>
    <w:rsid w:val="004229E1"/>
    <w:rsid w:val="00424588"/>
    <w:rsid w:val="0046679A"/>
    <w:rsid w:val="004D3542"/>
    <w:rsid w:val="00516320"/>
    <w:rsid w:val="00540A35"/>
    <w:rsid w:val="00556F7F"/>
    <w:rsid w:val="005D4D01"/>
    <w:rsid w:val="00602B5E"/>
    <w:rsid w:val="00634608"/>
    <w:rsid w:val="0063777A"/>
    <w:rsid w:val="006462A2"/>
    <w:rsid w:val="006A588B"/>
    <w:rsid w:val="006C7CC2"/>
    <w:rsid w:val="006D30CE"/>
    <w:rsid w:val="0073042C"/>
    <w:rsid w:val="00742FA7"/>
    <w:rsid w:val="007C350D"/>
    <w:rsid w:val="007D4F7F"/>
    <w:rsid w:val="007E4107"/>
    <w:rsid w:val="00817539"/>
    <w:rsid w:val="00825D1C"/>
    <w:rsid w:val="00843EDE"/>
    <w:rsid w:val="00865600"/>
    <w:rsid w:val="00887B33"/>
    <w:rsid w:val="008E6B2D"/>
    <w:rsid w:val="009169FA"/>
    <w:rsid w:val="00920A8F"/>
    <w:rsid w:val="00964A3A"/>
    <w:rsid w:val="009D0CE5"/>
    <w:rsid w:val="00A465C8"/>
    <w:rsid w:val="00A61480"/>
    <w:rsid w:val="00A87319"/>
    <w:rsid w:val="00A93415"/>
    <w:rsid w:val="00AF1A4F"/>
    <w:rsid w:val="00B21CC7"/>
    <w:rsid w:val="00B2697E"/>
    <w:rsid w:val="00B6283B"/>
    <w:rsid w:val="00BF324B"/>
    <w:rsid w:val="00BF4A1A"/>
    <w:rsid w:val="00C06BE2"/>
    <w:rsid w:val="00C6749A"/>
    <w:rsid w:val="00C914DC"/>
    <w:rsid w:val="00CC646E"/>
    <w:rsid w:val="00D00B9A"/>
    <w:rsid w:val="00D6360F"/>
    <w:rsid w:val="00D75396"/>
    <w:rsid w:val="00DD2A99"/>
    <w:rsid w:val="00DD6298"/>
    <w:rsid w:val="00DE00A0"/>
    <w:rsid w:val="00E350A7"/>
    <w:rsid w:val="00E36F58"/>
    <w:rsid w:val="00E37499"/>
    <w:rsid w:val="00E803D7"/>
    <w:rsid w:val="00E84297"/>
    <w:rsid w:val="00E92D46"/>
    <w:rsid w:val="00E94F83"/>
    <w:rsid w:val="00F071FA"/>
    <w:rsid w:val="00F14B39"/>
    <w:rsid w:val="00F20848"/>
    <w:rsid w:val="00F32851"/>
    <w:rsid w:val="00F4589B"/>
    <w:rsid w:val="00F55F48"/>
    <w:rsid w:val="00F636E8"/>
    <w:rsid w:val="00F63CBD"/>
    <w:rsid w:val="00F8089B"/>
    <w:rsid w:val="00F97B05"/>
    <w:rsid w:val="00FB7C37"/>
    <w:rsid w:val="00FC230E"/>
    <w:rsid w:val="00FE6234"/>
    <w:rsid w:val="00FF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51F8"/>
  <w15:chartTrackingRefBased/>
  <w15:docId w15:val="{8C5A4496-DDFB-42EF-A73A-7565B27D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F4761" w:themeColor="accent1" w:themeShade="BF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0CE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0CE"/>
    <w:pPr>
      <w:keepNext/>
      <w:keepLines/>
      <w:spacing w:before="160" w:after="80"/>
      <w:outlineLvl w:val="1"/>
    </w:pPr>
    <w:rPr>
      <w:rFonts w:asciiTheme="majorHAnsi" w:eastAsiaTheme="majorEastAsia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0CE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0C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0CE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0C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0C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0CE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0CE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0CE"/>
    <w:rPr>
      <w:rFonts w:asciiTheme="majorHAnsi" w:eastAsiaTheme="majorEastAsia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0CE"/>
    <w:rPr>
      <w:rFonts w:asciiTheme="majorHAnsi" w:eastAsiaTheme="majorEastAsia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0CE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0CE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0CE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0C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0CE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0C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0CE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0CE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0CE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0C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0CE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0CE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6D30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4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15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denv.dep.state.fl.us/DearWin/public/welcomeGeneralPublic?calledBy=GENERALPUBL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denv.dep.state.fl.us/DepPortal/account/register" TargetMode="External"/><Relationship Id="rId5" Type="http://schemas.openxmlformats.org/officeDocument/2006/relationships/hyperlink" Target="https://prodenv.dep.state.fl.us/DearWin/public/welcomeGeneralPublic?calledBy=GENERALPUBLI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649</Words>
  <Characters>3335</Characters>
  <Application>Microsoft Office Word</Application>
  <DocSecurity>0</DocSecurity>
  <Lines>95</Lines>
  <Paragraphs>63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Horn</dc:creator>
  <cp:keywords/>
  <dc:description/>
  <cp:lastModifiedBy>Rose Horn</cp:lastModifiedBy>
  <cp:revision>84</cp:revision>
  <dcterms:created xsi:type="dcterms:W3CDTF">2025-12-03T21:05:00Z</dcterms:created>
  <dcterms:modified xsi:type="dcterms:W3CDTF">2025-12-03T23:28:00Z</dcterms:modified>
</cp:coreProperties>
</file>