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A83C1B" w14:paraId="2B1BB15A" w14:textId="77777777" w:rsidTr="00897819">
        <w:tc>
          <w:tcPr>
            <w:tcW w:w="10790" w:type="dxa"/>
            <w:shd w:val="clear" w:color="auto" w:fill="D9D9D9"/>
          </w:tcPr>
          <w:p w14:paraId="6B836738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</w:tr>
      <w:tr w:rsidR="00A83C1B" w14:paraId="353AD7F1" w14:textId="77777777" w:rsidTr="00897819">
        <w:trPr>
          <w:trHeight w:val="720"/>
        </w:trPr>
        <w:tc>
          <w:tcPr>
            <w:tcW w:w="10790" w:type="dxa"/>
            <w:vAlign w:val="center"/>
          </w:tcPr>
          <w:p w14:paraId="606F9F30" w14:textId="52312DD6" w:rsidR="00A83C1B" w:rsidRDefault="003C6D16" w:rsidP="00B8680E">
            <w:pPr>
              <w:spacing w:line="276" w:lineRule="auto"/>
            </w:pPr>
            <w:r>
              <w:t>Impact of missed appointments on Hospital Finances and Quality of Care provided</w:t>
            </w:r>
          </w:p>
        </w:tc>
      </w:tr>
      <w:tr w:rsidR="00A83C1B" w14:paraId="66BF4983" w14:textId="77777777" w:rsidTr="00897819">
        <w:tc>
          <w:tcPr>
            <w:tcW w:w="10790" w:type="dxa"/>
            <w:shd w:val="clear" w:color="auto" w:fill="D9D9D9"/>
          </w:tcPr>
          <w:p w14:paraId="2D7B1AC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A83C1B" w14:paraId="0B12C7AB" w14:textId="77777777" w:rsidTr="00897819">
        <w:trPr>
          <w:trHeight w:val="800"/>
        </w:trPr>
        <w:tc>
          <w:tcPr>
            <w:tcW w:w="10790" w:type="dxa"/>
            <w:vAlign w:val="center"/>
          </w:tcPr>
          <w:p w14:paraId="53742525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proofErr w:type="spellStart"/>
            <w:r>
              <w:rPr>
                <w:color w:val="000000"/>
              </w:rPr>
              <w:t>Furhan</w:t>
            </w:r>
            <w:proofErr w:type="spellEnd"/>
            <w:r>
              <w:rPr>
                <w:color w:val="000000"/>
              </w:rPr>
              <w:t xml:space="preserve"> Babar | Harlem Hospital Center - Finance</w:t>
            </w:r>
          </w:p>
          <w:p w14:paraId="29C1CE44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Mary Grace Boyd | Community Care – Workforce Development</w:t>
            </w:r>
          </w:p>
        </w:tc>
      </w:tr>
      <w:tr w:rsidR="00A83C1B" w14:paraId="32D12550" w14:textId="77777777" w:rsidTr="00897819">
        <w:tc>
          <w:tcPr>
            <w:tcW w:w="10790" w:type="dxa"/>
            <w:shd w:val="clear" w:color="auto" w:fill="D9D9D9"/>
          </w:tcPr>
          <w:p w14:paraId="6A82B11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MOTIVATION</w:t>
            </w:r>
          </w:p>
        </w:tc>
      </w:tr>
      <w:tr w:rsidR="00A83C1B" w14:paraId="6469B28A" w14:textId="77777777" w:rsidTr="00897819">
        <w:trPr>
          <w:trHeight w:val="1403"/>
        </w:trPr>
        <w:tc>
          <w:tcPr>
            <w:tcW w:w="10790" w:type="dxa"/>
            <w:vAlign w:val="center"/>
          </w:tcPr>
          <w:p w14:paraId="1C913300" w14:textId="530762E0" w:rsidR="00A83C1B" w:rsidRDefault="001D2AFA" w:rsidP="00465734">
            <w:pPr>
              <w:spacing w:line="276" w:lineRule="auto"/>
            </w:pPr>
            <w:r>
              <w:t xml:space="preserve">This project was selected </w:t>
            </w:r>
            <w:r w:rsidR="003C6D16">
              <w:t xml:space="preserve">to measure </w:t>
            </w:r>
            <w:r>
              <w:t xml:space="preserve">the </w:t>
            </w:r>
            <w:r w:rsidR="00FB76CE">
              <w:t>financial</w:t>
            </w:r>
            <w:r w:rsidR="003C6D16">
              <w:t xml:space="preserve"> and quality of care provided to patients</w:t>
            </w:r>
            <w:r w:rsidR="00FB76CE">
              <w:t xml:space="preserve"> </w:t>
            </w:r>
            <w:r>
              <w:t>impact</w:t>
            </w:r>
            <w:r w:rsidR="003C6D16">
              <w:t>ed by the No Show rate. At the same time,</w:t>
            </w:r>
            <w:r>
              <w:t xml:space="preserve"> Harlem Hospital Center’s goal</w:t>
            </w:r>
            <w:r w:rsidR="003C6D16">
              <w:t>s</w:t>
            </w:r>
            <w:r>
              <w:t xml:space="preserve"> ties into the NYC Health and Hospital’s strategic pillars (SP)</w:t>
            </w:r>
            <w:r w:rsidR="003C6D16">
              <w:t xml:space="preserve"> therefore affecting institutional</w:t>
            </w:r>
            <w:r w:rsidR="002C3F39">
              <w:t xml:space="preserve"> </w:t>
            </w:r>
            <w:proofErr w:type="gramStart"/>
            <w:r w:rsidR="002C3F39">
              <w:t>progress</w:t>
            </w:r>
            <w:r w:rsidR="003C6D16">
              <w:t xml:space="preserve"> as a whole</w:t>
            </w:r>
            <w:proofErr w:type="gramEnd"/>
            <w:r>
              <w:t>.</w:t>
            </w:r>
          </w:p>
          <w:p w14:paraId="095E3EAD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Improve quality of patient care and services (SP: Quality, Safety)</w:t>
            </w:r>
          </w:p>
          <w:p w14:paraId="7F9724BF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Increase revenue streams (SP: Financial Sustainability)</w:t>
            </w:r>
          </w:p>
        </w:tc>
      </w:tr>
      <w:tr w:rsidR="00A83C1B" w14:paraId="1F3B1ED6" w14:textId="77777777" w:rsidTr="00897819">
        <w:tc>
          <w:tcPr>
            <w:tcW w:w="10790" w:type="dxa"/>
            <w:shd w:val="clear" w:color="auto" w:fill="D9D9D9"/>
          </w:tcPr>
          <w:p w14:paraId="45F33B6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A83C1B" w14:paraId="0FC0CD07" w14:textId="77777777" w:rsidTr="00986DFE">
        <w:trPr>
          <w:trHeight w:val="1385"/>
        </w:trPr>
        <w:tc>
          <w:tcPr>
            <w:tcW w:w="10790" w:type="dxa"/>
            <w:vAlign w:val="center"/>
          </w:tcPr>
          <w:p w14:paraId="3A1ABC9A" w14:textId="77777777" w:rsidR="00A83C1B" w:rsidRDefault="001D2AFA" w:rsidP="00B8680E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Business Goal:</w:t>
            </w:r>
          </w:p>
          <w:p w14:paraId="2EC23703" w14:textId="77777777" w:rsidR="00A83C1B" w:rsidRDefault="001D2AFA" w:rsidP="00B868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 xml:space="preserve">To be able to use this data to analyze trends in patients’ appointment no show data </w:t>
            </w:r>
          </w:p>
          <w:p w14:paraId="0AC702BD" w14:textId="14B2F57C" w:rsidR="00A83C1B" w:rsidRDefault="001D2AFA" w:rsidP="004657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To be able to use this data as baseline information when analyzing quality improvement projects related to quality of patient care and services provided in Harlem Hospital</w:t>
            </w:r>
          </w:p>
        </w:tc>
      </w:tr>
      <w:tr w:rsidR="00A83C1B" w14:paraId="41B3C36B" w14:textId="77777777" w:rsidTr="00897819">
        <w:trPr>
          <w:trHeight w:val="2573"/>
        </w:trPr>
        <w:tc>
          <w:tcPr>
            <w:tcW w:w="10790" w:type="dxa"/>
            <w:vAlign w:val="center"/>
          </w:tcPr>
          <w:p w14:paraId="72863A24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Scope of the Project:</w:t>
            </w:r>
          </w:p>
          <w:p w14:paraId="2271648D" w14:textId="395D51E0" w:rsidR="00A83C1B" w:rsidRDefault="001D2AFA" w:rsidP="00B8680E">
            <w:pPr>
              <w:spacing w:line="276" w:lineRule="auto"/>
            </w:pPr>
            <w:r>
              <w:t xml:space="preserve">This project aims to create a baseline data for quality improvement projects and </w:t>
            </w:r>
            <w:r w:rsidR="001B6D76">
              <w:t xml:space="preserve">analyze available data to </w:t>
            </w:r>
            <w:r>
              <w:t xml:space="preserve">seek trends that will help achieve Harlem Hospital Center’s business goal. </w:t>
            </w:r>
          </w:p>
          <w:p w14:paraId="732B373B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 xml:space="preserve">SQL program will be used to manage and manipulate the data variables in the raw database </w:t>
            </w:r>
          </w:p>
          <w:p w14:paraId="5BF2D39C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Python program will be used to convert the database into a data frame where it can be cleaned and structured for further data analysis and visualization</w:t>
            </w:r>
          </w:p>
          <w:p w14:paraId="3D2EA66F" w14:textId="78BE4DCB" w:rsidR="00A83C1B" w:rsidRPr="004A72F3" w:rsidRDefault="001D2AFA" w:rsidP="00897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Tableau program will be used to generate reports and transform them into charts, graphs, dashboards, etc. for data visualization purposes</w:t>
            </w:r>
          </w:p>
        </w:tc>
      </w:tr>
      <w:tr w:rsidR="00A83C1B" w14:paraId="57DD704F" w14:textId="77777777" w:rsidTr="00897819">
        <w:trPr>
          <w:trHeight w:val="1700"/>
        </w:trPr>
        <w:tc>
          <w:tcPr>
            <w:tcW w:w="10790" w:type="dxa"/>
            <w:vAlign w:val="center"/>
          </w:tcPr>
          <w:p w14:paraId="285CCA9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Data Inputs: </w:t>
            </w:r>
          </w:p>
          <w:p w14:paraId="0AD40FB2" w14:textId="4B031D35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Raw data will include the following data variables: </w:t>
            </w:r>
            <w:r w:rsidR="004A72F3">
              <w:rPr>
                <w:color w:val="000000"/>
              </w:rPr>
              <w:t>Medical record number, date of birth, phone, encounter provider, visit date, visit month, appointment time, status, encounter status, department, department id, average payment, visit type, visit type id, copay, check-in time, check</w:t>
            </w:r>
            <w:r w:rsidR="00B8680E">
              <w:rPr>
                <w:color w:val="000000"/>
              </w:rPr>
              <w:t>-</w:t>
            </w:r>
            <w:r w:rsidR="004A72F3">
              <w:rPr>
                <w:color w:val="000000"/>
              </w:rPr>
              <w:t>in / check-out, encounter diagnosis</w:t>
            </w:r>
          </w:p>
          <w:p w14:paraId="102789C8" w14:textId="52120D1F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Additional data obtained from other sources will include the following: </w:t>
            </w:r>
            <w:r w:rsidR="004A72F3">
              <w:rPr>
                <w:color w:val="000000"/>
              </w:rPr>
              <w:t>holidays, weather, average payment</w:t>
            </w:r>
          </w:p>
        </w:tc>
      </w:tr>
      <w:tr w:rsidR="00A83C1B" w14:paraId="2E57850B" w14:textId="77777777" w:rsidTr="00897819">
        <w:trPr>
          <w:trHeight w:val="2295"/>
        </w:trPr>
        <w:tc>
          <w:tcPr>
            <w:tcW w:w="10790" w:type="dxa"/>
            <w:vAlign w:val="center"/>
          </w:tcPr>
          <w:p w14:paraId="652A587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Hypothesis: </w:t>
            </w:r>
          </w:p>
          <w:p w14:paraId="248FEDC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Keeping appointments during adverse weather conditions will most likely increase the rate of no-show patients</w:t>
            </w:r>
          </w:p>
          <w:p w14:paraId="40A18F09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Male patients will most likely not to show for their appointment compared to their female counterpart.</w:t>
            </w:r>
          </w:p>
          <w:p w14:paraId="10F9186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Patients without insurance have the higher tendency to not show for an appointment than those who have insurance.</w:t>
            </w:r>
          </w:p>
          <w:p w14:paraId="412472DE" w14:textId="0FDA6B7F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Patients will most likely ignore appointments during the summer months and on days before/after a holiday</w:t>
            </w:r>
          </w:p>
        </w:tc>
      </w:tr>
      <w:tr w:rsidR="00A83C1B" w14:paraId="3BC7B58E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6E97BB07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 xml:space="preserve">Success Criteria: </w:t>
            </w:r>
          </w:p>
          <w:p w14:paraId="4DEEF90C" w14:textId="77777777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setup and analyze the data using SQL, Python, and Tableau programs.</w:t>
            </w:r>
          </w:p>
          <w:p w14:paraId="63D524CA" w14:textId="20866DD6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create a presentation specific to defined stakeholders/audience that was easy to understand using tables, graphics, and other forms of data visualization</w:t>
            </w:r>
            <w:r w:rsidR="00897819">
              <w:rPr>
                <w:color w:val="000000"/>
              </w:rPr>
              <w:t xml:space="preserve"> (i.e. dashboard)</w:t>
            </w:r>
          </w:p>
          <w:p w14:paraId="7A7D80EB" w14:textId="519B0758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prove / disprove written hypothesis by providing conclusion at the end of presentation.</w:t>
            </w:r>
          </w:p>
        </w:tc>
      </w:tr>
      <w:tr w:rsidR="00A83C1B" w14:paraId="6FE06369" w14:textId="77777777" w:rsidTr="00897819">
        <w:tc>
          <w:tcPr>
            <w:tcW w:w="10790" w:type="dxa"/>
            <w:shd w:val="clear" w:color="auto" w:fill="D9D9D9"/>
            <w:vAlign w:val="center"/>
          </w:tcPr>
          <w:p w14:paraId="778CCEA4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BACKGROUND &amp; SOURCES</w:t>
            </w:r>
          </w:p>
        </w:tc>
      </w:tr>
      <w:tr w:rsidR="00A83C1B" w14:paraId="2C449EED" w14:textId="77777777" w:rsidTr="006F3787">
        <w:trPr>
          <w:trHeight w:val="953"/>
        </w:trPr>
        <w:tc>
          <w:tcPr>
            <w:tcW w:w="10790" w:type="dxa"/>
            <w:vAlign w:val="center"/>
          </w:tcPr>
          <w:p w14:paraId="11FCDA05" w14:textId="581C0A9C" w:rsidR="00A83C1B" w:rsidRDefault="006F3787" w:rsidP="006F3787">
            <w:r>
              <w:t>Raw d</w:t>
            </w:r>
            <w:r w:rsidR="003C6D16">
              <w:t>ata was acquired from EPIC Reporting Work Bench</w:t>
            </w:r>
            <w:r>
              <w:t>. Additional data was acquired from multiple relevant websites.</w:t>
            </w:r>
          </w:p>
        </w:tc>
      </w:tr>
      <w:tr w:rsidR="00A83C1B" w14:paraId="72568B0D" w14:textId="77777777" w:rsidTr="00897819">
        <w:tc>
          <w:tcPr>
            <w:tcW w:w="10790" w:type="dxa"/>
            <w:shd w:val="clear" w:color="auto" w:fill="D9D9D9"/>
            <w:vAlign w:val="center"/>
          </w:tcPr>
          <w:p w14:paraId="5F91AAE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RESEARCH QUESTIONS:</w:t>
            </w:r>
          </w:p>
        </w:tc>
      </w:tr>
      <w:tr w:rsidR="00A83C1B" w14:paraId="79309933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7D216CD4" w14:textId="39846B24" w:rsidR="00A83C1B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 xml:space="preserve">What effect does </w:t>
            </w:r>
            <w:r w:rsidR="00B8680E" w:rsidRPr="00B8680E">
              <w:rPr>
                <w:color w:val="000000"/>
                <w:highlight w:val="white"/>
              </w:rPr>
              <w:t>a/</w:t>
            </w:r>
            <w:r w:rsidRPr="00B8680E">
              <w:rPr>
                <w:color w:val="000000"/>
                <w:highlight w:val="white"/>
              </w:rPr>
              <w:t xml:space="preserve">an </w:t>
            </w:r>
            <w:r w:rsidR="00B8680E" w:rsidRPr="00B8680E">
              <w:rPr>
                <w:color w:val="000000"/>
                <w:highlight w:val="white"/>
              </w:rPr>
              <w:t>[data variable]</w:t>
            </w:r>
            <w:r w:rsidRPr="00B8680E">
              <w:rPr>
                <w:color w:val="000000"/>
                <w:highlight w:val="white"/>
              </w:rPr>
              <w:t xml:space="preserve"> have on the rate of patient “no-show” status for their appointment?</w:t>
            </w:r>
          </w:p>
          <w:p w14:paraId="5351AD18" w14:textId="2D7ADC94" w:rsidR="00B8680E" w:rsidRPr="00B8680E" w:rsidRDefault="00897819" w:rsidP="00465734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Data variables: </w:t>
            </w:r>
            <w:r w:rsidR="00B8680E" w:rsidRPr="00B8680E">
              <w:rPr>
                <w:color w:val="000000"/>
              </w:rPr>
              <w:t xml:space="preserve">Weather, holidays, geographical location, type of appointment, </w:t>
            </w:r>
            <w:r w:rsidR="00B8680E">
              <w:rPr>
                <w:color w:val="000000"/>
              </w:rPr>
              <w:t>p</w:t>
            </w:r>
            <w:r>
              <w:rPr>
                <w:color w:val="000000"/>
              </w:rPr>
              <w:t>rimary care physician</w:t>
            </w:r>
            <w:r w:rsidR="00B8680E">
              <w:rPr>
                <w:color w:val="000000"/>
              </w:rPr>
              <w:t>, reason for visit, religion, language, etc.</w:t>
            </w:r>
          </w:p>
          <w:p w14:paraId="3B45F75B" w14:textId="77777777" w:rsidR="004A72F3" w:rsidRPr="00897819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B8680E">
              <w:rPr>
                <w:color w:val="000000"/>
                <w:highlight w:val="white"/>
              </w:rPr>
              <w:t>How have financial factors</w:t>
            </w:r>
            <w:r w:rsidR="004A72F3" w:rsidRPr="00B8680E">
              <w:rPr>
                <w:color w:val="000000"/>
                <w:highlight w:val="white"/>
              </w:rPr>
              <w:t xml:space="preserve"> or insurance status</w:t>
            </w:r>
            <w:r w:rsidRPr="00B8680E">
              <w:rPr>
                <w:color w:val="000000"/>
                <w:highlight w:val="white"/>
              </w:rPr>
              <w:t xml:space="preserve"> affected patterns the rate of patients who are labeled “no-show” for their appointments</w:t>
            </w:r>
            <w:r w:rsidRPr="00B8680E">
              <w:rPr>
                <w:color w:val="0D405F"/>
                <w:highlight w:val="white"/>
              </w:rPr>
              <w:t>?</w:t>
            </w:r>
          </w:p>
          <w:p w14:paraId="1C54B857" w14:textId="0A63E85F" w:rsidR="00897819" w:rsidRPr="00897819" w:rsidRDefault="00897819" w:rsidP="0089781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>How do genders compare in keeping their appointments?</w:t>
            </w:r>
          </w:p>
        </w:tc>
      </w:tr>
      <w:tr w:rsidR="00A83C1B" w14:paraId="2FD5DB6D" w14:textId="77777777" w:rsidTr="00897819">
        <w:tc>
          <w:tcPr>
            <w:tcW w:w="10790" w:type="dxa"/>
            <w:shd w:val="clear" w:color="auto" w:fill="D9D9D9"/>
            <w:vAlign w:val="center"/>
          </w:tcPr>
          <w:p w14:paraId="58723130" w14:textId="393357E6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CONCLUSION:</w:t>
            </w:r>
            <w:r w:rsidR="00897819">
              <w:rPr>
                <w:b/>
                <w:sz w:val="24"/>
                <w:szCs w:val="24"/>
              </w:rPr>
              <w:t xml:space="preserve"> </w:t>
            </w:r>
            <w:r w:rsidR="00897819" w:rsidRPr="00897819">
              <w:rPr>
                <w:bCs/>
                <w:i/>
                <w:iCs/>
                <w:sz w:val="24"/>
                <w:szCs w:val="24"/>
              </w:rPr>
              <w:t>(Hypothetical Example)</w:t>
            </w:r>
          </w:p>
        </w:tc>
      </w:tr>
      <w:tr w:rsidR="00A83C1B" w14:paraId="1CEE2708" w14:textId="77777777" w:rsidTr="00897819">
        <w:trPr>
          <w:trHeight w:val="1133"/>
        </w:trPr>
        <w:tc>
          <w:tcPr>
            <w:tcW w:w="10790" w:type="dxa"/>
            <w:vAlign w:val="center"/>
          </w:tcPr>
          <w:p w14:paraId="32B53823" w14:textId="77777777" w:rsidR="00A83C1B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Pediatric appointments have lesser no-show rate than any other appointment</w:t>
            </w:r>
          </w:p>
          <w:p w14:paraId="1C38481D" w14:textId="77777777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Appointments right after holidays have a higher rate of “no show” rate than any other day</w:t>
            </w:r>
          </w:p>
          <w:p w14:paraId="3A4FA809" w14:textId="46679021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Patients with insurance have a lower “no-show” rate than those who does not have insurance</w:t>
            </w:r>
          </w:p>
        </w:tc>
      </w:tr>
      <w:tr w:rsidR="00A83C1B" w14:paraId="22B1C72A" w14:textId="77777777" w:rsidTr="00897819">
        <w:tc>
          <w:tcPr>
            <w:tcW w:w="10790" w:type="dxa"/>
            <w:shd w:val="clear" w:color="auto" w:fill="D9D9D9"/>
            <w:vAlign w:val="center"/>
          </w:tcPr>
          <w:p w14:paraId="775C1580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REFERENCES:</w:t>
            </w:r>
          </w:p>
        </w:tc>
      </w:tr>
      <w:tr w:rsidR="00A83C1B" w14:paraId="39BC3D8A" w14:textId="77777777" w:rsidTr="00E40ACC">
        <w:trPr>
          <w:trHeight w:val="1907"/>
        </w:trPr>
        <w:tc>
          <w:tcPr>
            <w:tcW w:w="10790" w:type="dxa"/>
            <w:vAlign w:val="center"/>
          </w:tcPr>
          <w:p w14:paraId="000AA2C0" w14:textId="73D151CB" w:rsidR="00A83C1B" w:rsidRDefault="00897819" w:rsidP="00897819">
            <w:pPr>
              <w:pStyle w:val="ListParagraph"/>
              <w:numPr>
                <w:ilvl w:val="0"/>
                <w:numId w:val="12"/>
              </w:numPr>
            </w:pPr>
            <w:r w:rsidRPr="00897819">
              <w:t>https://w2.weather.gov/climate/xmacis.php?wfo=okx</w:t>
            </w:r>
          </w:p>
          <w:p w14:paraId="02850144" w14:textId="59354995" w:rsidR="00897819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https://en.wikipedia.org/wiki/Public_holidays_in_the_United_States</w:t>
            </w:r>
          </w:p>
          <w:p w14:paraId="52E67814" w14:textId="0B22E616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https://www1.ncdc.noaa.gov/pub/data/cdo/documentation/LCD_documentation.pdf</w:t>
            </w:r>
          </w:p>
          <w:p w14:paraId="12BE995C" w14:textId="6A1A1BFD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https://www.ncdc.noaa.gov/cdo-web/datasets#LCD</w:t>
            </w:r>
          </w:p>
          <w:p w14:paraId="45F7B6C3" w14:textId="44EE1CE1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https://www.timeanddate.com/holidays/us/2019</w:t>
            </w:r>
          </w:p>
          <w:p w14:paraId="5B969A17" w14:textId="487C49DB" w:rsidR="00E40ACC" w:rsidRDefault="00510AF3" w:rsidP="00897819">
            <w:pPr>
              <w:pStyle w:val="ListParagraph"/>
              <w:numPr>
                <w:ilvl w:val="0"/>
                <w:numId w:val="12"/>
              </w:numPr>
            </w:pPr>
            <w:r w:rsidRPr="00510AF3">
              <w:t>https://www.timeanddate.com/holidays/us/</w:t>
            </w:r>
          </w:p>
          <w:p w14:paraId="19324CE2" w14:textId="658F5F37" w:rsidR="00510AF3" w:rsidRDefault="00510AF3" w:rsidP="00897819">
            <w:pPr>
              <w:pStyle w:val="ListParagraph"/>
              <w:numPr>
                <w:ilvl w:val="0"/>
                <w:numId w:val="12"/>
              </w:numPr>
            </w:pPr>
            <w:r w:rsidRPr="00510AF3">
              <w:t>https://www.ncdc.noaa.gov/cdo-web/datasets#LCD</w:t>
            </w:r>
          </w:p>
        </w:tc>
      </w:tr>
    </w:tbl>
    <w:p w14:paraId="599F421F" w14:textId="77777777" w:rsidR="00A83C1B" w:rsidRDefault="00A83C1B"/>
    <w:p w14:paraId="4DB88217" w14:textId="77777777" w:rsidR="00A83C1B" w:rsidRDefault="00A83C1B"/>
    <w:sectPr w:rsidR="00A83C1B" w:rsidSect="00897819">
      <w:headerReference w:type="default" r:id="rId8"/>
      <w:pgSz w:w="12240" w:h="15840"/>
      <w:pgMar w:top="720" w:right="720" w:bottom="720" w:left="72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E3360" w14:textId="77777777" w:rsidR="0041479F" w:rsidRDefault="0041479F">
      <w:pPr>
        <w:spacing w:after="0" w:line="240" w:lineRule="auto"/>
      </w:pPr>
      <w:r>
        <w:separator/>
      </w:r>
    </w:p>
  </w:endnote>
  <w:endnote w:type="continuationSeparator" w:id="0">
    <w:p w14:paraId="3B075444" w14:textId="77777777" w:rsidR="0041479F" w:rsidRDefault="0041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D0B90" w14:textId="77777777" w:rsidR="0041479F" w:rsidRDefault="0041479F">
      <w:pPr>
        <w:spacing w:after="0" w:line="240" w:lineRule="auto"/>
      </w:pPr>
      <w:r>
        <w:separator/>
      </w:r>
    </w:p>
  </w:footnote>
  <w:footnote w:type="continuationSeparator" w:id="0">
    <w:p w14:paraId="4BFEAFB3" w14:textId="77777777" w:rsidR="0041479F" w:rsidRDefault="0041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BF6C" w14:textId="77777777" w:rsidR="00A83C1B" w:rsidRDefault="001D2AFA">
    <w:pPr>
      <w:spacing w:after="0" w:line="240" w:lineRule="auto"/>
      <w:jc w:val="center"/>
      <w:rPr>
        <w:b/>
        <w:sz w:val="30"/>
        <w:szCs w:val="30"/>
      </w:rPr>
    </w:pPr>
    <w:r>
      <w:rPr>
        <w:b/>
        <w:sz w:val="30"/>
        <w:szCs w:val="30"/>
      </w:rPr>
      <w:t>Data Analytics Academy</w:t>
    </w:r>
  </w:p>
  <w:p w14:paraId="35C25D3D" w14:textId="77777777" w:rsidR="00A83C1B" w:rsidRDefault="001D2A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b/>
        <w:color w:val="000000"/>
        <w:sz w:val="30"/>
        <w:szCs w:val="30"/>
      </w:rPr>
      <w:t>Final Capstone Project Proposal</w:t>
    </w:r>
  </w:p>
  <w:p w14:paraId="7C7FC02D" w14:textId="77777777" w:rsidR="00A83C1B" w:rsidRPr="00897819" w:rsidRDefault="00A83C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  <w:tbl>
    <w:tblPr>
      <w:tblStyle w:val="a0"/>
      <w:tblW w:w="107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95"/>
      <w:gridCol w:w="4320"/>
      <w:gridCol w:w="1977"/>
      <w:gridCol w:w="2698"/>
    </w:tblGrid>
    <w:tr w:rsidR="00A83C1B" w14:paraId="7EBDB7CB" w14:textId="77777777">
      <w:trPr>
        <w:trHeight w:val="638"/>
      </w:trPr>
      <w:tc>
        <w:tcPr>
          <w:tcW w:w="1795" w:type="dxa"/>
          <w:vAlign w:val="center"/>
        </w:tcPr>
        <w:p w14:paraId="4BFC8871" w14:textId="77777777" w:rsidR="00A83C1B" w:rsidRDefault="001D2AFA">
          <w:pPr>
            <w:rPr>
              <w:b/>
            </w:rPr>
          </w:pPr>
          <w:r>
            <w:rPr>
              <w:b/>
            </w:rPr>
            <w:t>SUBMITTED BY:</w:t>
          </w:r>
        </w:p>
      </w:tc>
      <w:tc>
        <w:tcPr>
          <w:tcW w:w="4320" w:type="dxa"/>
          <w:vAlign w:val="center"/>
        </w:tcPr>
        <w:p w14:paraId="320B27E6" w14:textId="77777777" w:rsidR="00A83C1B" w:rsidRDefault="00A83C1B"/>
      </w:tc>
      <w:tc>
        <w:tcPr>
          <w:tcW w:w="1977" w:type="dxa"/>
          <w:vAlign w:val="center"/>
        </w:tcPr>
        <w:p w14:paraId="71067C04" w14:textId="77777777" w:rsidR="00A83C1B" w:rsidRDefault="001D2AFA">
          <w:pPr>
            <w:rPr>
              <w:b/>
            </w:rPr>
          </w:pPr>
          <w:r>
            <w:rPr>
              <w:b/>
            </w:rPr>
            <w:t>DATE SUBMITTED:</w:t>
          </w:r>
        </w:p>
      </w:tc>
      <w:tc>
        <w:tcPr>
          <w:tcW w:w="2698" w:type="dxa"/>
          <w:vAlign w:val="center"/>
        </w:tcPr>
        <w:p w14:paraId="20D0A103" w14:textId="77777777" w:rsidR="00A83C1B" w:rsidRDefault="00A83C1B"/>
      </w:tc>
    </w:tr>
  </w:tbl>
  <w:p w14:paraId="4F40E06E" w14:textId="77777777" w:rsidR="00A83C1B" w:rsidRDefault="00A83C1B" w:rsidP="00897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71BD"/>
    <w:multiLevelType w:val="hybridMultilevel"/>
    <w:tmpl w:val="4560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2EC8"/>
    <w:multiLevelType w:val="multilevel"/>
    <w:tmpl w:val="F372F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C01F9"/>
    <w:multiLevelType w:val="multilevel"/>
    <w:tmpl w:val="A9221E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40AE6"/>
    <w:multiLevelType w:val="hybridMultilevel"/>
    <w:tmpl w:val="B4EE9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23A69"/>
    <w:multiLevelType w:val="multilevel"/>
    <w:tmpl w:val="30489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35632F"/>
    <w:multiLevelType w:val="multilevel"/>
    <w:tmpl w:val="84E83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6640D6"/>
    <w:multiLevelType w:val="multilevel"/>
    <w:tmpl w:val="00A2B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3C7657"/>
    <w:multiLevelType w:val="hybridMultilevel"/>
    <w:tmpl w:val="8992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525B9"/>
    <w:multiLevelType w:val="multilevel"/>
    <w:tmpl w:val="EBE406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394953"/>
    <w:multiLevelType w:val="hybridMultilevel"/>
    <w:tmpl w:val="524E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C1D7C"/>
    <w:multiLevelType w:val="multilevel"/>
    <w:tmpl w:val="A5A074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92687D"/>
    <w:multiLevelType w:val="multilevel"/>
    <w:tmpl w:val="ACDE48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1B"/>
    <w:rsid w:val="000D3570"/>
    <w:rsid w:val="00103F32"/>
    <w:rsid w:val="001B6D76"/>
    <w:rsid w:val="001D2AFA"/>
    <w:rsid w:val="001F02DA"/>
    <w:rsid w:val="002C3F39"/>
    <w:rsid w:val="003C6D16"/>
    <w:rsid w:val="0041479F"/>
    <w:rsid w:val="00465734"/>
    <w:rsid w:val="004A72F3"/>
    <w:rsid w:val="00510AF3"/>
    <w:rsid w:val="006F3787"/>
    <w:rsid w:val="007822C8"/>
    <w:rsid w:val="00897819"/>
    <w:rsid w:val="00986DFE"/>
    <w:rsid w:val="009A40B8"/>
    <w:rsid w:val="00A83C1B"/>
    <w:rsid w:val="00B8680E"/>
    <w:rsid w:val="00CF3439"/>
    <w:rsid w:val="00E40ACC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6EFB"/>
  <w15:docId w15:val="{3F092742-0316-4B76-9FBE-3A1A720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B1DEE"/>
    <w:pPr>
      <w:ind w:left="720"/>
      <w:contextualSpacing/>
    </w:pPr>
  </w:style>
  <w:style w:type="table" w:styleId="TableGrid">
    <w:name w:val="Table Grid"/>
    <w:basedOn w:val="TableNormal"/>
    <w:uiPriority w:val="59"/>
    <w:rsid w:val="005E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A"/>
  </w:style>
  <w:style w:type="paragraph" w:styleId="Footer">
    <w:name w:val="footer"/>
    <w:basedOn w:val="Normal"/>
    <w:link w:val="Foot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97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FLs1Peja9WcDGIQnwLKkt/11gw==">AMUW2mVpCTOSnWRji+0UKJt2nS9H9833S9yposNoDQSkA734wsU9hTc4Al/7YnCGDU4dQirJuqyDUpw9cLI1swZexqB8kiw3xik489YeIBSF6jogJoH3bko=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 kumar</dc:creator>
  <cp:lastModifiedBy>Grace Boyd</cp:lastModifiedBy>
  <cp:revision>3</cp:revision>
  <dcterms:created xsi:type="dcterms:W3CDTF">2020-09-12T15:57:00Z</dcterms:created>
  <dcterms:modified xsi:type="dcterms:W3CDTF">2020-09-12T20:41:00Z</dcterms:modified>
</cp:coreProperties>
</file>