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00AE" w:rsidRDefault="002700AE">
      <w:pPr>
        <w:pStyle w:val="Textoindependiente"/>
        <w:ind w:left="0" w:firstLine="0"/>
        <w:rPr>
          <w:rFonts w:ascii="Times New Roman"/>
          <w:sz w:val="20"/>
        </w:rPr>
      </w:pPr>
    </w:p>
    <w:p w:rsidR="002700AE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  <w:r w:rsidRPr="000A66A7">
        <w:rPr>
          <w:rFonts w:ascii="Times New Roman"/>
          <w:sz w:val="28"/>
          <w:lang w:val="es-ES"/>
        </w:rPr>
        <w:t>Mario Guti</w:t>
      </w:r>
      <w:r w:rsidRPr="000A66A7">
        <w:rPr>
          <w:rFonts w:ascii="Times New Roman"/>
          <w:sz w:val="28"/>
          <w:lang w:val="es-ES"/>
        </w:rPr>
        <w:t>é</w:t>
      </w:r>
      <w:r w:rsidRPr="000A66A7">
        <w:rPr>
          <w:rFonts w:ascii="Times New Roman"/>
          <w:sz w:val="28"/>
          <w:lang w:val="es-ES"/>
        </w:rPr>
        <w:t>rrez Calvo de Mora</w:t>
      </w:r>
    </w:p>
    <w:p w:rsidR="000A66A7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  <w:proofErr w:type="spellStart"/>
      <w:r w:rsidRPr="000A66A7">
        <w:rPr>
          <w:rFonts w:ascii="Times New Roman"/>
          <w:sz w:val="28"/>
          <w:lang w:val="es-ES"/>
        </w:rPr>
        <w:t>Youness</w:t>
      </w:r>
      <w:proofErr w:type="spellEnd"/>
      <w:r w:rsidRPr="000A66A7">
        <w:rPr>
          <w:rFonts w:ascii="Times New Roman"/>
          <w:sz w:val="28"/>
          <w:lang w:val="es-ES"/>
        </w:rPr>
        <w:t xml:space="preserve"> El </w:t>
      </w:r>
      <w:proofErr w:type="spellStart"/>
      <w:r w:rsidRPr="000A66A7">
        <w:rPr>
          <w:rFonts w:ascii="Times New Roman"/>
          <w:sz w:val="28"/>
          <w:lang w:val="es-ES"/>
        </w:rPr>
        <w:t>Guennouni</w:t>
      </w:r>
      <w:proofErr w:type="spellEnd"/>
    </w:p>
    <w:p w:rsidR="000A66A7" w:rsidRPr="000A66A7" w:rsidRDefault="000A66A7">
      <w:pPr>
        <w:pStyle w:val="Textoindependiente"/>
        <w:spacing w:before="2"/>
        <w:ind w:left="0" w:firstLine="0"/>
        <w:rPr>
          <w:rFonts w:ascii="Times New Roman"/>
          <w:sz w:val="28"/>
          <w:lang w:val="es-ES"/>
        </w:rPr>
      </w:pPr>
    </w:p>
    <w:p w:rsidR="002700AE" w:rsidRDefault="000430B0" w:rsidP="000430B0">
      <w:pPr>
        <w:pStyle w:val="Ttulo1"/>
        <w:rPr>
          <w:lang w:val="es-ES"/>
        </w:rPr>
      </w:pPr>
      <w:r>
        <w:rPr>
          <w:lang w:val="es-ES"/>
        </w:rPr>
        <w:t>Resumen de</w:t>
      </w:r>
      <w:r w:rsidR="005D66C7">
        <w:rPr>
          <w:lang w:val="es-ES"/>
        </w:rPr>
        <w:t xml:space="preserve"> í</w:t>
      </w:r>
      <w:r>
        <w:rPr>
          <w:lang w:val="es-ES"/>
        </w:rPr>
        <w:t>ndices de la Bolsa de Madrid</w:t>
      </w:r>
    </w:p>
    <w:p w:rsidR="000430B0" w:rsidRDefault="000430B0" w:rsidP="000430B0">
      <w:pPr>
        <w:rPr>
          <w:lang w:val="es-ES"/>
        </w:rPr>
      </w:pPr>
    </w:p>
    <w:p w:rsidR="000430B0" w:rsidRDefault="005D66C7" w:rsidP="000430B0">
      <w:pPr>
        <w:pStyle w:val="Ttulo2"/>
        <w:rPr>
          <w:lang w:val="es-ES"/>
        </w:rPr>
      </w:pPr>
      <w:r>
        <w:rPr>
          <w:lang w:val="es-ES"/>
        </w:rPr>
        <w:t>Descripción y c</w:t>
      </w:r>
      <w:r w:rsidR="000430B0">
        <w:rPr>
          <w:lang w:val="es-ES"/>
        </w:rPr>
        <w:t>ontexto</w:t>
      </w:r>
    </w:p>
    <w:p w:rsidR="005D66C7" w:rsidRDefault="005D66C7" w:rsidP="000430B0">
      <w:pPr>
        <w:rPr>
          <w:lang w:val="es-ES"/>
        </w:rPr>
      </w:pPr>
    </w:p>
    <w:p w:rsidR="005D66C7" w:rsidRDefault="005D66C7" w:rsidP="000430B0">
      <w:pPr>
        <w:rPr>
          <w:lang w:val="es-ES"/>
        </w:rPr>
      </w:pPr>
      <w:r>
        <w:rPr>
          <w:lang w:val="es-ES"/>
        </w:rPr>
        <w:t xml:space="preserve">La materia del conjunto de datos que se ha utilizado corresponde a las fluctuaciones de los valores más importantes que contempla y maneja la Bolsa de Madrid. </w:t>
      </w:r>
    </w:p>
    <w:p w:rsidR="00295C46" w:rsidRDefault="00295C46" w:rsidP="005D66C7">
      <w:pPr>
        <w:rPr>
          <w:lang w:val="es-ES"/>
        </w:rPr>
      </w:pPr>
    </w:p>
    <w:p w:rsidR="00295C46" w:rsidRDefault="00B65C9B" w:rsidP="00295C46">
      <w:pPr>
        <w:pStyle w:val="Ttulo2"/>
        <w:rPr>
          <w:lang w:val="es-ES"/>
        </w:rPr>
      </w:pPr>
      <w:r>
        <w:rPr>
          <w:lang w:val="es-ES"/>
        </w:rPr>
        <w:t>BMN</w:t>
      </w:r>
      <w:r w:rsidR="00997DA7">
        <w:rPr>
          <w:lang w:val="es-ES"/>
        </w:rPr>
        <w:t>_Startdate_Enddate</w:t>
      </w:r>
      <w:bookmarkStart w:id="0" w:name="_GoBack"/>
      <w:bookmarkEnd w:id="0"/>
      <w:r>
        <w:rPr>
          <w:lang w:val="es-ES"/>
        </w:rPr>
        <w:t>.csv</w:t>
      </w:r>
    </w:p>
    <w:p w:rsidR="00295C46" w:rsidRDefault="00295C46" w:rsidP="005D66C7">
      <w:pPr>
        <w:rPr>
          <w:lang w:val="es-ES"/>
        </w:rPr>
      </w:pPr>
    </w:p>
    <w:p w:rsidR="00C4616B" w:rsidRDefault="00E908CD" w:rsidP="00997DA7">
      <w:pPr>
        <w:rPr>
          <w:lang w:val="es-ES"/>
        </w:rPr>
      </w:pPr>
      <w:r>
        <w:rPr>
          <w:lang w:val="es-ES"/>
        </w:rPr>
        <w:t>Como ya se ha dicho anteriormente, el enlace nos provee de la información de la Bolsa de Madrid, e</w:t>
      </w:r>
      <w:r w:rsidR="00295C46">
        <w:rPr>
          <w:lang w:val="es-ES"/>
        </w:rPr>
        <w:t xml:space="preserve">ntre los campos que nos proporciona se puede observar la evolución </w:t>
      </w:r>
      <w:r w:rsidR="00997DA7">
        <w:rPr>
          <w:lang w:val="es-ES"/>
        </w:rPr>
        <w:t xml:space="preserve">en una franja de tiempo (entre </w:t>
      </w:r>
      <w:proofErr w:type="spellStart"/>
      <w:r w:rsidR="00997DA7">
        <w:rPr>
          <w:lang w:val="es-ES"/>
        </w:rPr>
        <w:t>Start</w:t>
      </w:r>
      <w:proofErr w:type="spellEnd"/>
      <w:r w:rsidR="00997DA7">
        <w:rPr>
          <w:lang w:val="es-ES"/>
        </w:rPr>
        <w:t xml:space="preserve"> date y </w:t>
      </w:r>
      <w:proofErr w:type="spellStart"/>
      <w:r w:rsidR="00997DA7">
        <w:rPr>
          <w:lang w:val="es-ES"/>
        </w:rPr>
        <w:t>End</w:t>
      </w:r>
      <w:proofErr w:type="spellEnd"/>
      <w:r w:rsidR="00997DA7">
        <w:rPr>
          <w:lang w:val="es-ES"/>
        </w:rPr>
        <w:t xml:space="preserve"> date) </w:t>
      </w:r>
      <w:r w:rsidR="00295C46">
        <w:rPr>
          <w:lang w:val="es-ES"/>
        </w:rPr>
        <w:t xml:space="preserve">de los </w:t>
      </w:r>
      <w:r w:rsidR="009069D0">
        <w:rPr>
          <w:lang w:val="es-ES"/>
        </w:rPr>
        <w:t>principales índices bursátiles</w:t>
      </w:r>
      <w:r>
        <w:rPr>
          <w:lang w:val="es-ES"/>
        </w:rPr>
        <w:t>. La mayor parte de los valores</w:t>
      </w:r>
      <w:r w:rsidR="009069D0">
        <w:rPr>
          <w:lang w:val="es-ES"/>
        </w:rPr>
        <w:t xml:space="preserve"> consta de las diferentes variantes del IBEX </w:t>
      </w:r>
      <w:r>
        <w:rPr>
          <w:lang w:val="es-ES"/>
        </w:rPr>
        <w:t>y otros índices.</w:t>
      </w:r>
      <w:r w:rsidR="00295C46">
        <w:rPr>
          <w:lang w:val="es-ES"/>
        </w:rPr>
        <w:t xml:space="preserve"> </w:t>
      </w:r>
      <w:r w:rsidR="00C4616B">
        <w:rPr>
          <w:lang w:val="es-ES"/>
        </w:rPr>
        <w:t>En el fichero se irá añadiendo la información</w:t>
      </w:r>
      <w:r w:rsidR="00295C46">
        <w:rPr>
          <w:lang w:val="es-ES"/>
        </w:rPr>
        <w:t xml:space="preserve"> cada</w:t>
      </w:r>
      <w:r w:rsidR="0045743F">
        <w:rPr>
          <w:lang w:val="es-ES"/>
        </w:rPr>
        <w:t xml:space="preserve"> vez que se detecte que el contenido haya cambiado</w:t>
      </w:r>
      <w:r w:rsidR="00C4616B">
        <w:rPr>
          <w:lang w:val="es-ES"/>
        </w:rPr>
        <w:t>.</w:t>
      </w:r>
    </w:p>
    <w:p w:rsidR="00E908CD" w:rsidRDefault="00E908CD" w:rsidP="00295C46">
      <w:pPr>
        <w:rPr>
          <w:lang w:val="es-ES"/>
        </w:rPr>
      </w:pPr>
    </w:p>
    <w:p w:rsidR="00E908CD" w:rsidRDefault="00E908CD" w:rsidP="00E908CD">
      <w:pPr>
        <w:pStyle w:val="Ttulo2"/>
        <w:rPr>
          <w:lang w:val="es-ES"/>
        </w:rPr>
      </w:pPr>
      <w:r>
        <w:rPr>
          <w:lang w:val="es-ES"/>
        </w:rPr>
        <w:t>Representación gráfica</w:t>
      </w:r>
    </w:p>
    <w:p w:rsidR="00084C78" w:rsidRPr="00084C78" w:rsidRDefault="00084C78" w:rsidP="00084C78">
      <w:pPr>
        <w:rPr>
          <w:lang w:val="es-ES"/>
        </w:rPr>
      </w:pPr>
    </w:p>
    <w:p w:rsidR="00295C46" w:rsidRPr="00084C78" w:rsidRDefault="00B65C9B" w:rsidP="00084C78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Datos de entrada</w:t>
      </w:r>
      <w:r w:rsidR="00084C78" w:rsidRPr="00084C78">
        <w:rPr>
          <w:noProof/>
          <w:lang w:val="es-ES" w:eastAsia="es-ES"/>
        </w:rPr>
        <w:t xml:space="preserve">                                </w:t>
      </w:r>
      <w:r w:rsidR="00084C78">
        <w:rPr>
          <w:noProof/>
          <w:lang w:val="es-ES" w:eastAsia="es-ES"/>
        </w:rPr>
        <w:drawing>
          <wp:inline distT="0" distB="0" distL="0" distR="0" wp14:anchorId="55F5B3F4" wp14:editId="4E056F75">
            <wp:extent cx="5612130" cy="335026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C78" w:rsidRDefault="00084C78" w:rsidP="005D66C7">
      <w:pPr>
        <w:rPr>
          <w:noProof/>
          <w:lang w:val="es-ES" w:eastAsia="es-ES"/>
        </w:rPr>
      </w:pPr>
    </w:p>
    <w:p w:rsidR="00084C78" w:rsidRDefault="00084C78" w:rsidP="005D66C7">
      <w:pPr>
        <w:rPr>
          <w:noProof/>
          <w:lang w:val="es-ES" w:eastAsia="es-ES"/>
        </w:rPr>
      </w:pPr>
    </w:p>
    <w:p w:rsidR="00084C78" w:rsidRDefault="00084C78" w:rsidP="005D66C7">
      <w:pPr>
        <w:rPr>
          <w:lang w:val="es-ES"/>
        </w:rPr>
      </w:pPr>
    </w:p>
    <w:p w:rsidR="00B65C9B" w:rsidRDefault="00B65C9B" w:rsidP="00B65C9B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>Posible representación</w:t>
      </w:r>
    </w:p>
    <w:p w:rsidR="00B65C9B" w:rsidRPr="00B65C9B" w:rsidRDefault="00084C78" w:rsidP="00B65C9B">
      <w:pPr>
        <w:pStyle w:val="Prrafodelista"/>
        <w:ind w:left="720" w:firstLine="0"/>
        <w:rPr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534DFF1E" wp14:editId="7241027A">
            <wp:extent cx="5597719" cy="26875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7719" cy="2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C46" w:rsidRDefault="00295C46" w:rsidP="005D66C7">
      <w:pPr>
        <w:rPr>
          <w:lang w:val="es-ES"/>
        </w:rPr>
      </w:pPr>
    </w:p>
    <w:p w:rsidR="005D66C7" w:rsidRDefault="005D66C7" w:rsidP="00E908CD">
      <w:pPr>
        <w:pStyle w:val="Ttulo2"/>
        <w:rPr>
          <w:lang w:val="es-ES"/>
        </w:rPr>
      </w:pPr>
      <w:r>
        <w:rPr>
          <w:lang w:val="es-ES"/>
        </w:rPr>
        <w:t xml:space="preserve">Contenido </w:t>
      </w:r>
    </w:p>
    <w:p w:rsidR="005D66C7" w:rsidRDefault="005D66C7" w:rsidP="005D66C7">
      <w:pPr>
        <w:rPr>
          <w:lang w:val="es-ES"/>
        </w:rPr>
      </w:pPr>
    </w:p>
    <w:p w:rsidR="00B53EB8" w:rsidRDefault="00B53EB8" w:rsidP="005D66C7">
      <w:pPr>
        <w:rPr>
          <w:lang w:val="es-ES"/>
        </w:rPr>
      </w:pPr>
      <w:r>
        <w:rPr>
          <w:lang w:val="es-ES"/>
        </w:rPr>
        <w:t xml:space="preserve">Los campos incluidos en el </w:t>
      </w:r>
      <w:proofErr w:type="spellStart"/>
      <w:r w:rsidRPr="00B53EB8">
        <w:rPr>
          <w:i/>
          <w:lang w:val="es-ES"/>
        </w:rPr>
        <w:t>dataset</w:t>
      </w:r>
      <w:proofErr w:type="spellEnd"/>
      <w:r>
        <w:rPr>
          <w:lang w:val="es-ES"/>
        </w:rPr>
        <w:t xml:space="preserve"> son los siguientes:</w:t>
      </w:r>
    </w:p>
    <w:p w:rsidR="00B53EB8" w:rsidRDefault="00B53EB8" w:rsidP="005D66C7">
      <w:pPr>
        <w:rPr>
          <w:lang w:val="es-ES"/>
        </w:rPr>
      </w:pP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Nombres</w:t>
      </w:r>
      <w:r>
        <w:rPr>
          <w:lang w:val="es-ES"/>
        </w:rPr>
        <w:t xml:space="preserve">: </w:t>
      </w:r>
      <w:r w:rsidR="00F24577">
        <w:rPr>
          <w:lang w:val="es-ES"/>
        </w:rPr>
        <w:t>contiene los nombres de los principales índices gestionados por la Bolsa de Madrid.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Anteriores</w:t>
      </w:r>
      <w:r>
        <w:rPr>
          <w:lang w:val="es-ES"/>
        </w:rPr>
        <w:t xml:space="preserve">: </w:t>
      </w:r>
      <w:r w:rsidR="00F24577">
        <w:rPr>
          <w:lang w:val="es-ES"/>
        </w:rPr>
        <w:t>Valor anterior antes de cambiar.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Ultimos</w:t>
      </w:r>
      <w:proofErr w:type="spellEnd"/>
      <w:r>
        <w:rPr>
          <w:lang w:val="es-ES"/>
        </w:rPr>
        <w:t xml:space="preserve">: </w:t>
      </w:r>
      <w:r w:rsidR="0017182E">
        <w:rPr>
          <w:lang w:val="es-ES"/>
        </w:rPr>
        <w:t>último valor contemplado.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Difs</w:t>
      </w:r>
      <w:proofErr w:type="spellEnd"/>
      <w:r>
        <w:rPr>
          <w:lang w:val="es-ES"/>
        </w:rPr>
        <w:t xml:space="preserve">: </w:t>
      </w:r>
      <w:r w:rsidR="0017182E">
        <w:rPr>
          <w:lang w:val="es-ES"/>
        </w:rPr>
        <w:t>diferencia en porcentaje entre el valor anterior y el último.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Maximos</w:t>
      </w:r>
      <w:proofErr w:type="spellEnd"/>
      <w:r>
        <w:rPr>
          <w:lang w:val="es-ES"/>
        </w:rPr>
        <w:t xml:space="preserve">: </w:t>
      </w:r>
      <w:r w:rsidR="0017182E">
        <w:rPr>
          <w:lang w:val="es-ES"/>
        </w:rPr>
        <w:t>máximo diario.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proofErr w:type="spellStart"/>
      <w:r w:rsidRPr="00C4616B">
        <w:rPr>
          <w:b/>
          <w:lang w:val="es-ES"/>
        </w:rPr>
        <w:t>Minimos</w:t>
      </w:r>
      <w:proofErr w:type="spellEnd"/>
      <w:r>
        <w:rPr>
          <w:lang w:val="es-ES"/>
        </w:rPr>
        <w:t xml:space="preserve">: </w:t>
      </w:r>
      <w:r w:rsidR="0017182E">
        <w:rPr>
          <w:lang w:val="es-ES"/>
        </w:rPr>
        <w:t>mínimo diario</w:t>
      </w:r>
    </w:p>
    <w:p w:rsidR="00C4616B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Fechas</w:t>
      </w:r>
      <w:r>
        <w:rPr>
          <w:lang w:val="es-ES"/>
        </w:rPr>
        <w:t xml:space="preserve">: </w:t>
      </w:r>
      <w:r w:rsidR="0017182E">
        <w:rPr>
          <w:lang w:val="es-ES"/>
        </w:rPr>
        <w:t>fecha de los datos.</w:t>
      </w:r>
    </w:p>
    <w:p w:rsidR="00E908CD" w:rsidRPr="00C4616B" w:rsidRDefault="00C4616B" w:rsidP="00C4616B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C4616B">
        <w:rPr>
          <w:b/>
          <w:lang w:val="es-ES"/>
        </w:rPr>
        <w:t>Horas</w:t>
      </w:r>
      <w:r>
        <w:rPr>
          <w:lang w:val="es-ES"/>
        </w:rPr>
        <w:t xml:space="preserve">: </w:t>
      </w:r>
      <w:r w:rsidR="0017182E">
        <w:rPr>
          <w:lang w:val="es-ES"/>
        </w:rPr>
        <w:t>hora de los datos.</w:t>
      </w:r>
    </w:p>
    <w:p w:rsidR="00C4616B" w:rsidRPr="00C4616B" w:rsidRDefault="00704010" w:rsidP="00704010">
      <w:pPr>
        <w:pStyle w:val="Prrafodelista"/>
        <w:numPr>
          <w:ilvl w:val="0"/>
          <w:numId w:val="4"/>
        </w:numPr>
        <w:rPr>
          <w:b/>
          <w:lang w:val="es-ES"/>
        </w:rPr>
      </w:pPr>
      <w:r w:rsidRPr="00704010">
        <w:rPr>
          <w:b/>
          <w:lang w:val="es-ES"/>
        </w:rPr>
        <w:t>Dif_Año_2019</w:t>
      </w:r>
      <w:r w:rsidR="00C4616B">
        <w:rPr>
          <w:lang w:val="es-ES"/>
        </w:rPr>
        <w:t xml:space="preserve">: </w:t>
      </w:r>
      <w:r w:rsidR="0017182E">
        <w:rPr>
          <w:lang w:val="es-ES"/>
        </w:rPr>
        <w:t>diferencia en porcentaje con respecto al año 2019.</w:t>
      </w:r>
    </w:p>
    <w:p w:rsidR="005D66C7" w:rsidRDefault="005D66C7" w:rsidP="005D66C7">
      <w:pPr>
        <w:rPr>
          <w:lang w:val="es-ES"/>
        </w:rPr>
      </w:pPr>
    </w:p>
    <w:p w:rsidR="005D66C7" w:rsidRDefault="005D66C7" w:rsidP="005D66C7">
      <w:pPr>
        <w:rPr>
          <w:lang w:val="es-ES"/>
        </w:rPr>
      </w:pPr>
    </w:p>
    <w:p w:rsidR="0086785C" w:rsidRDefault="0086785C" w:rsidP="00BA14FB">
      <w:pPr>
        <w:pStyle w:val="Ttulo2"/>
        <w:rPr>
          <w:lang w:val="es-ES"/>
        </w:rPr>
      </w:pPr>
      <w:r>
        <w:rPr>
          <w:lang w:val="es-ES"/>
        </w:rPr>
        <w:t>Agradecimientos</w:t>
      </w:r>
    </w:p>
    <w:p w:rsidR="0086785C" w:rsidRDefault="0086785C" w:rsidP="005D66C7">
      <w:pPr>
        <w:rPr>
          <w:lang w:val="es-ES"/>
        </w:rPr>
      </w:pPr>
    </w:p>
    <w:p w:rsidR="0086785C" w:rsidRDefault="00BA14FB" w:rsidP="005D66C7">
      <w:pPr>
        <w:rPr>
          <w:lang w:val="es-ES"/>
        </w:rPr>
      </w:pPr>
      <w:r>
        <w:rPr>
          <w:lang w:val="es-ES"/>
        </w:rPr>
        <w:t xml:space="preserve">Los datos han sido recolectados desde la página web de la Bolsa de Madrid </w:t>
      </w:r>
      <w:hyperlink r:id="rId10" w:history="1">
        <w:r w:rsidRPr="009B0BE9">
          <w:rPr>
            <w:rStyle w:val="Hipervnculo"/>
            <w:lang w:val="es-ES"/>
          </w:rPr>
          <w:t>http://www.bolsamadrid.es</w:t>
        </w:r>
      </w:hyperlink>
      <w:r>
        <w:rPr>
          <w:lang w:val="es-ES"/>
        </w:rPr>
        <w:t>.</w:t>
      </w:r>
    </w:p>
    <w:p w:rsidR="0086785C" w:rsidRDefault="0086785C" w:rsidP="005D66C7">
      <w:pPr>
        <w:rPr>
          <w:lang w:val="es-ES"/>
        </w:rPr>
      </w:pPr>
    </w:p>
    <w:p w:rsidR="0086785C" w:rsidRDefault="00BA14FB" w:rsidP="00BA14FB">
      <w:pPr>
        <w:pStyle w:val="Ttulo2"/>
        <w:rPr>
          <w:lang w:val="es-ES"/>
        </w:rPr>
      </w:pPr>
      <w:r>
        <w:rPr>
          <w:lang w:val="es-ES"/>
        </w:rPr>
        <w:t>Inspiración</w:t>
      </w:r>
    </w:p>
    <w:p w:rsidR="00BA14FB" w:rsidRDefault="00BA14FB" w:rsidP="005D66C7">
      <w:pPr>
        <w:rPr>
          <w:lang w:val="es-ES"/>
        </w:rPr>
      </w:pPr>
    </w:p>
    <w:p w:rsidR="00BA14FB" w:rsidRDefault="00BA14FB" w:rsidP="005D66C7">
      <w:pPr>
        <w:rPr>
          <w:lang w:val="es-ES"/>
        </w:rPr>
      </w:pPr>
      <w:r>
        <w:rPr>
          <w:lang w:val="es-ES"/>
        </w:rPr>
        <w:t>Además de otras utilidades, podemos:</w:t>
      </w:r>
    </w:p>
    <w:p w:rsidR="00BA14FB" w:rsidRDefault="00BA14FB" w:rsidP="005D66C7">
      <w:pPr>
        <w:rPr>
          <w:lang w:val="es-ES"/>
        </w:rPr>
      </w:pPr>
    </w:p>
    <w:p w:rsid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 xml:space="preserve">Estudiar la fluctuación en los principales índices que engloba y se encuentran </w:t>
      </w:r>
      <w:r>
        <w:rPr>
          <w:lang w:val="es-ES"/>
        </w:rPr>
        <w:lastRenderedPageBreak/>
        <w:t>gestionados dentro de la Bolsa de Madrid.</w:t>
      </w:r>
    </w:p>
    <w:p w:rsidR="00BA14FB" w:rsidRDefault="00BA14FB" w:rsidP="00BA14FB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Realizar predicciones sobre el comportamiento a futuro de estos índices. De esto luego podrían derivar muchas y diversas acciones</w:t>
      </w:r>
      <w:r w:rsidR="00635ADB">
        <w:rPr>
          <w:lang w:val="es-ES"/>
        </w:rPr>
        <w:t xml:space="preserve">, como por ejemplo </w:t>
      </w:r>
      <w:r w:rsidR="00084C78">
        <w:rPr>
          <w:lang w:val="es-ES"/>
        </w:rPr>
        <w:t>el asesoramiento</w:t>
      </w:r>
      <w:r w:rsidR="00635ADB">
        <w:rPr>
          <w:lang w:val="es-ES"/>
        </w:rPr>
        <w:t xml:space="preserve"> a futuros inversores.</w:t>
      </w:r>
    </w:p>
    <w:p w:rsidR="00BA14FB" w:rsidRPr="0045743F" w:rsidRDefault="00BA14FB" w:rsidP="0045743F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Estudiar la influencia y comportamiento en estos índices, que puedan tener muchos cambios, como pueden ser: cambio de gobierno, en el mercado, etc.</w:t>
      </w:r>
    </w:p>
    <w:p w:rsidR="00BA14FB" w:rsidRDefault="00BA14FB" w:rsidP="005D66C7">
      <w:pPr>
        <w:rPr>
          <w:lang w:val="es-ES"/>
        </w:rPr>
      </w:pPr>
    </w:p>
    <w:p w:rsidR="00BA14FB" w:rsidRDefault="00BA14FB" w:rsidP="00BA14FB">
      <w:pPr>
        <w:pStyle w:val="Ttulo2"/>
        <w:rPr>
          <w:lang w:val="es-ES"/>
        </w:rPr>
      </w:pPr>
      <w:r>
        <w:rPr>
          <w:lang w:val="es-ES"/>
        </w:rPr>
        <w:t>Licencia</w:t>
      </w:r>
    </w:p>
    <w:p w:rsidR="00BA14FB" w:rsidRDefault="00BA14FB" w:rsidP="005D66C7">
      <w:pPr>
        <w:rPr>
          <w:lang w:val="es-ES"/>
        </w:rPr>
      </w:pPr>
    </w:p>
    <w:p w:rsidR="00BA14FB" w:rsidRDefault="00010732" w:rsidP="005D66C7">
      <w:pPr>
        <w:rPr>
          <w:lang w:val="es-ES"/>
        </w:rPr>
      </w:pPr>
      <w:r>
        <w:rPr>
          <w:lang w:val="es-ES"/>
        </w:rPr>
        <w:t xml:space="preserve">El tipo de licencia que </w:t>
      </w:r>
      <w:r w:rsidR="0046590F">
        <w:rPr>
          <w:lang w:val="es-ES"/>
        </w:rPr>
        <w:t xml:space="preserve">aplica a este conjunto de datos y ficheros es </w:t>
      </w:r>
      <w:r w:rsidR="00635ADB">
        <w:rPr>
          <w:b/>
          <w:i/>
          <w:lang w:val="es-ES"/>
        </w:rPr>
        <w:t>CC BY</w:t>
      </w:r>
      <w:r w:rsidR="0046590F" w:rsidRPr="0046590F">
        <w:rPr>
          <w:b/>
          <w:i/>
          <w:lang w:val="es-ES"/>
        </w:rPr>
        <w:t xml:space="preserve">-SA </w:t>
      </w:r>
      <w:proofErr w:type="spellStart"/>
      <w:r w:rsidR="0046590F" w:rsidRPr="0046590F">
        <w:rPr>
          <w:b/>
          <w:i/>
          <w:lang w:val="es-ES"/>
        </w:rPr>
        <w:t>License</w:t>
      </w:r>
      <w:proofErr w:type="spellEnd"/>
      <w:r w:rsidR="0046590F">
        <w:rPr>
          <w:lang w:val="es-ES"/>
        </w:rPr>
        <w:t>, dado que se ajusta a todas las condiciones siguientes:</w:t>
      </w:r>
    </w:p>
    <w:p w:rsidR="0046590F" w:rsidRDefault="0046590F" w:rsidP="005D66C7">
      <w:pPr>
        <w:rPr>
          <w:lang w:val="es-ES"/>
        </w:rPr>
      </w:pPr>
    </w:p>
    <w:p w:rsidR="0046590F" w:rsidRDefault="00BD0F26" w:rsidP="0046590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De este modo permite a otros entremezclar, ajustar y construir a partir de esta obra.</w:t>
      </w:r>
    </w:p>
    <w:p w:rsidR="00635ADB" w:rsidRDefault="00BD0F26" w:rsidP="0046590F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Los fines</w:t>
      </w:r>
      <w:r w:rsidR="00635ADB">
        <w:rPr>
          <w:lang w:val="es-ES"/>
        </w:rPr>
        <w:t xml:space="preserve"> pueden ser comerciales, por tanto puede haber organizaciones y usuarios que exploten esta información para hacer negocio, siempre y cuando se nos atribuyan el crédito y se licencien las nuevas obras bajo idénticos términos. </w:t>
      </w:r>
    </w:p>
    <w:p w:rsidR="00635ADB" w:rsidRPr="00635ADB" w:rsidRDefault="00635ADB" w:rsidP="00635ADB">
      <w:pPr>
        <w:pStyle w:val="Prrafodelista"/>
        <w:numPr>
          <w:ilvl w:val="0"/>
          <w:numId w:val="6"/>
        </w:numPr>
        <w:rPr>
          <w:lang w:val="es-ES"/>
        </w:rPr>
      </w:pPr>
      <w:r>
        <w:rPr>
          <w:lang w:val="es-ES"/>
        </w:rPr>
        <w:t>Cualquier obra basada en esta, lo será bajo la misma licencia, con lo cual permitirá también su uso comercial.</w:t>
      </w:r>
    </w:p>
    <w:p w:rsidR="005D66C7" w:rsidRDefault="005D66C7" w:rsidP="005D66C7">
      <w:pPr>
        <w:rPr>
          <w:lang w:val="es-ES"/>
        </w:rPr>
      </w:pPr>
    </w:p>
    <w:p w:rsidR="00BA14FB" w:rsidRDefault="00EA6AAF" w:rsidP="00EA6AAF">
      <w:pPr>
        <w:pStyle w:val="Ttulo2"/>
        <w:rPr>
          <w:lang w:val="es-ES"/>
        </w:rPr>
      </w:pPr>
      <w:r>
        <w:rPr>
          <w:lang w:val="es-ES"/>
        </w:rPr>
        <w:t xml:space="preserve">Código fuente y </w:t>
      </w:r>
      <w:proofErr w:type="spellStart"/>
      <w:r>
        <w:rPr>
          <w:lang w:val="es-ES"/>
        </w:rPr>
        <w:t>dataset</w:t>
      </w:r>
      <w:proofErr w:type="spellEnd"/>
    </w:p>
    <w:p w:rsidR="00EA6AAF" w:rsidRDefault="00EA6AAF" w:rsidP="005D66C7">
      <w:pPr>
        <w:rPr>
          <w:lang w:val="es-ES"/>
        </w:rPr>
      </w:pPr>
    </w:p>
    <w:p w:rsidR="00EA6AAF" w:rsidRDefault="00EA6AAF" w:rsidP="005D66C7">
      <w:pPr>
        <w:rPr>
          <w:lang w:val="es-ES"/>
        </w:rPr>
      </w:pPr>
      <w:r>
        <w:rPr>
          <w:lang w:val="es-ES"/>
        </w:rPr>
        <w:t>Tanto el código fuente como la extracción de los ficheros correspondientes son accesibles desde el siguiente enlace:</w:t>
      </w:r>
    </w:p>
    <w:p w:rsidR="00EA6AAF" w:rsidRDefault="00EA6AAF" w:rsidP="005D66C7">
      <w:pPr>
        <w:rPr>
          <w:lang w:val="es-ES"/>
        </w:rPr>
      </w:pPr>
    </w:p>
    <w:p w:rsidR="00EA6AAF" w:rsidRDefault="009431A5" w:rsidP="00EA6AAF">
      <w:pPr>
        <w:ind w:firstLine="586"/>
        <w:rPr>
          <w:lang w:val="es-ES"/>
        </w:rPr>
      </w:pPr>
      <w:hyperlink r:id="rId11" w:history="1">
        <w:r w:rsidR="00EA6AAF" w:rsidRPr="009B0BE9">
          <w:rPr>
            <w:rStyle w:val="Hipervnculo"/>
            <w:lang w:val="es-ES"/>
          </w:rPr>
          <w:t>https://github.com/mgmora/Web-scraping</w:t>
        </w:r>
      </w:hyperlink>
    </w:p>
    <w:p w:rsidR="00EA6AAF" w:rsidRDefault="00EA6AAF" w:rsidP="00EA6AAF">
      <w:pPr>
        <w:ind w:firstLine="586"/>
        <w:rPr>
          <w:lang w:val="es-ES"/>
        </w:rPr>
      </w:pPr>
    </w:p>
    <w:p w:rsidR="00BA14FB" w:rsidRDefault="00E6602A" w:rsidP="00E6602A">
      <w:pPr>
        <w:pStyle w:val="Ttulo2"/>
        <w:rPr>
          <w:lang w:val="es-ES"/>
        </w:rPr>
      </w:pPr>
      <w:r>
        <w:rPr>
          <w:lang w:val="es-ES"/>
        </w:rPr>
        <w:t>Recursos</w:t>
      </w:r>
    </w:p>
    <w:p w:rsidR="005D66C7" w:rsidRDefault="005D66C7" w:rsidP="005D66C7">
      <w:pPr>
        <w:rPr>
          <w:lang w:val="es-ES"/>
        </w:rPr>
      </w:pPr>
    </w:p>
    <w:p w:rsidR="00E6602A" w:rsidRPr="00E6602A" w:rsidRDefault="00E6602A" w:rsidP="00E6602A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6602A">
        <w:rPr>
          <w:lang w:val="es-ES"/>
        </w:rPr>
        <w:t>Subirats</w:t>
      </w:r>
      <w:proofErr w:type="spellEnd"/>
      <w:r w:rsidRPr="00E6602A">
        <w:rPr>
          <w:lang w:val="es-ES"/>
        </w:rPr>
        <w:t xml:space="preserve">, L., Calvo, M. (2018). Web </w:t>
      </w:r>
      <w:proofErr w:type="spellStart"/>
      <w:r w:rsidRPr="00E6602A">
        <w:rPr>
          <w:lang w:val="es-ES"/>
        </w:rPr>
        <w:t>Scraping</w:t>
      </w:r>
      <w:proofErr w:type="spellEnd"/>
      <w:r w:rsidRPr="00E6602A">
        <w:rPr>
          <w:lang w:val="es-ES"/>
        </w:rPr>
        <w:t>. Editorial UOC.</w:t>
      </w:r>
    </w:p>
    <w:p w:rsidR="005D66C7" w:rsidRDefault="00E6602A" w:rsidP="00E6602A">
      <w:pPr>
        <w:pStyle w:val="Prrafodelista"/>
        <w:numPr>
          <w:ilvl w:val="0"/>
          <w:numId w:val="7"/>
        </w:numPr>
        <w:rPr>
          <w:lang w:val="es-ES"/>
        </w:rPr>
      </w:pPr>
      <w:proofErr w:type="spellStart"/>
      <w:r w:rsidRPr="00E6602A">
        <w:rPr>
          <w:lang w:val="es-ES"/>
        </w:rPr>
        <w:t>Masip</w:t>
      </w:r>
      <w:proofErr w:type="spellEnd"/>
      <w:r w:rsidRPr="00E6602A">
        <w:rPr>
          <w:lang w:val="es-ES"/>
        </w:rPr>
        <w:t>, D. El lenguaje Python. Editorial UOC.</w:t>
      </w:r>
    </w:p>
    <w:p w:rsidR="00E6602A" w:rsidRPr="00DA23E2" w:rsidRDefault="000013DC" w:rsidP="00E6602A">
      <w:pPr>
        <w:pStyle w:val="Prrafodelista"/>
        <w:numPr>
          <w:ilvl w:val="0"/>
          <w:numId w:val="7"/>
        </w:numPr>
      </w:pPr>
      <w:proofErr w:type="spellStart"/>
      <w:r>
        <w:rPr>
          <w:lang w:val="es-ES"/>
        </w:rPr>
        <w:t>Creative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Commons</w:t>
      </w:r>
      <w:proofErr w:type="spellEnd"/>
      <w:r>
        <w:rPr>
          <w:lang w:val="es-ES"/>
        </w:rPr>
        <w:t xml:space="preserve">, Fecha de consulta: 12 de abril del 2019. </w:t>
      </w:r>
      <w:r w:rsidRPr="00DA23E2">
        <w:t xml:space="preserve">URL:  </w:t>
      </w:r>
      <w:r w:rsidR="00E6602A" w:rsidRPr="00DA23E2">
        <w:t>https://creativecommons.org/licenses/</w:t>
      </w:r>
    </w:p>
    <w:p w:rsidR="000430B0" w:rsidRPr="00DA23E2" w:rsidRDefault="000430B0" w:rsidP="000430B0">
      <w:pPr>
        <w:pStyle w:val="Ttulo1"/>
      </w:pPr>
    </w:p>
    <w:p w:rsidR="002700AE" w:rsidRDefault="00F73EDD" w:rsidP="00F73EDD">
      <w:pPr>
        <w:pStyle w:val="Ttulo2"/>
        <w:rPr>
          <w:lang w:val="es-ES"/>
        </w:rPr>
      </w:pPr>
      <w:r w:rsidRPr="00F73EDD">
        <w:rPr>
          <w:lang w:val="es-ES"/>
        </w:rPr>
        <w:t>Contribuciones</w:t>
      </w:r>
    </w:p>
    <w:p w:rsidR="00F73EDD" w:rsidRDefault="00F73EDD" w:rsidP="00F73EDD">
      <w:pPr>
        <w:rPr>
          <w:lang w:val="es-ES"/>
        </w:rPr>
      </w:pPr>
    </w:p>
    <w:p w:rsidR="00F73EDD" w:rsidRPr="000430B0" w:rsidRDefault="00F73EDD">
      <w:pPr>
        <w:pStyle w:val="Textoindependiente"/>
        <w:spacing w:before="4" w:after="1"/>
        <w:ind w:left="0" w:firstLine="0"/>
        <w:rPr>
          <w:sz w:val="25"/>
          <w:lang w:val="es-ES"/>
        </w:rPr>
      </w:pPr>
    </w:p>
    <w:tbl>
      <w:tblPr>
        <w:tblStyle w:val="TableNormal"/>
        <w:tblW w:w="0" w:type="auto"/>
        <w:tblInd w:w="13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88"/>
        <w:gridCol w:w="3888"/>
      </w:tblGrid>
      <w:tr w:rsidR="002700AE">
        <w:trPr>
          <w:trHeight w:val="475"/>
        </w:trPr>
        <w:tc>
          <w:tcPr>
            <w:tcW w:w="3888" w:type="dxa"/>
            <w:shd w:val="clear" w:color="auto" w:fill="D9D1E8"/>
          </w:tcPr>
          <w:p w:rsidR="002700AE" w:rsidRDefault="00905FDE">
            <w:pPr>
              <w:pStyle w:val="TableParagraph"/>
              <w:ind w:left="486"/>
              <w:rPr>
                <w:b/>
              </w:rPr>
            </w:pPr>
            <w:proofErr w:type="spellStart"/>
            <w:r>
              <w:rPr>
                <w:b/>
                <w:color w:val="000078"/>
              </w:rPr>
              <w:t>Contribuciones</w:t>
            </w:r>
            <w:proofErr w:type="spellEnd"/>
          </w:p>
        </w:tc>
        <w:tc>
          <w:tcPr>
            <w:tcW w:w="3888" w:type="dxa"/>
            <w:shd w:val="clear" w:color="auto" w:fill="D9D1E8"/>
          </w:tcPr>
          <w:p w:rsidR="002700AE" w:rsidRDefault="00905FDE">
            <w:pPr>
              <w:pStyle w:val="TableParagraph"/>
              <w:ind w:left="493"/>
              <w:rPr>
                <w:b/>
              </w:rPr>
            </w:pPr>
            <w:r>
              <w:rPr>
                <w:b/>
                <w:color w:val="000078"/>
              </w:rPr>
              <w:t>Firma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  <w:ind w:left="487"/>
            </w:pPr>
            <w:proofErr w:type="spellStart"/>
            <w:r>
              <w:rPr>
                <w:color w:val="000078"/>
              </w:rPr>
              <w:t>Investigación</w:t>
            </w:r>
            <w:proofErr w:type="spellEnd"/>
            <w:r>
              <w:rPr>
                <w:color w:val="000078"/>
              </w:rPr>
              <w:t xml:space="preserve"> </w:t>
            </w:r>
            <w:proofErr w:type="spellStart"/>
            <w:r>
              <w:rPr>
                <w:color w:val="000078"/>
              </w:rPr>
              <w:t>previa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</w:pPr>
            <w:proofErr w:type="spellStart"/>
            <w:r>
              <w:rPr>
                <w:color w:val="000078"/>
              </w:rPr>
              <w:t>Redacción</w:t>
            </w:r>
            <w:proofErr w:type="spellEnd"/>
            <w:r>
              <w:rPr>
                <w:color w:val="000078"/>
              </w:rPr>
              <w:t xml:space="preserve"> de </w:t>
            </w:r>
            <w:proofErr w:type="spellStart"/>
            <w:r>
              <w:rPr>
                <w:color w:val="000078"/>
              </w:rPr>
              <w:t>las</w:t>
            </w:r>
            <w:proofErr w:type="spellEnd"/>
            <w:r>
              <w:rPr>
                <w:color w:val="000078"/>
              </w:rPr>
              <w:t xml:space="preserve"> </w:t>
            </w:r>
            <w:proofErr w:type="spellStart"/>
            <w:r>
              <w:rPr>
                <w:color w:val="000078"/>
              </w:rPr>
              <w:t>respuestas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  <w:tr w:rsidR="002700AE">
        <w:trPr>
          <w:trHeight w:val="475"/>
        </w:trPr>
        <w:tc>
          <w:tcPr>
            <w:tcW w:w="3888" w:type="dxa"/>
          </w:tcPr>
          <w:p w:rsidR="002700AE" w:rsidRDefault="00905FDE">
            <w:pPr>
              <w:pStyle w:val="TableParagraph"/>
              <w:ind w:left="495"/>
            </w:pPr>
            <w:proofErr w:type="spellStart"/>
            <w:r>
              <w:rPr>
                <w:color w:val="000078"/>
              </w:rPr>
              <w:t>Desarrollo</w:t>
            </w:r>
            <w:proofErr w:type="spellEnd"/>
            <w:r>
              <w:rPr>
                <w:color w:val="000078"/>
              </w:rPr>
              <w:t xml:space="preserve"> </w:t>
            </w:r>
            <w:proofErr w:type="spellStart"/>
            <w:r>
              <w:rPr>
                <w:color w:val="000078"/>
              </w:rPr>
              <w:t>código</w:t>
            </w:r>
            <w:proofErr w:type="spellEnd"/>
          </w:p>
        </w:tc>
        <w:tc>
          <w:tcPr>
            <w:tcW w:w="3888" w:type="dxa"/>
          </w:tcPr>
          <w:p w:rsidR="002700AE" w:rsidRDefault="00905FDE">
            <w:pPr>
              <w:pStyle w:val="TableParagraph"/>
              <w:ind w:right="497"/>
            </w:pP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1, </w:t>
            </w:r>
            <w:proofErr w:type="spellStart"/>
            <w:r>
              <w:rPr>
                <w:color w:val="000078"/>
              </w:rPr>
              <w:t>Integrante</w:t>
            </w:r>
            <w:proofErr w:type="spellEnd"/>
            <w:r>
              <w:rPr>
                <w:color w:val="000078"/>
              </w:rPr>
              <w:t xml:space="preserve"> 2, ...</w:t>
            </w:r>
          </w:p>
        </w:tc>
      </w:tr>
    </w:tbl>
    <w:p w:rsidR="002700AE" w:rsidRDefault="002700AE">
      <w:pPr>
        <w:pStyle w:val="Textoindependiente"/>
        <w:spacing w:before="5"/>
        <w:ind w:left="0" w:firstLine="0"/>
        <w:rPr>
          <w:sz w:val="26"/>
        </w:rPr>
      </w:pPr>
    </w:p>
    <w:sectPr w:rsidR="002700AE">
      <w:headerReference w:type="default" r:id="rId12"/>
      <w:footerReference w:type="default" r:id="rId13"/>
      <w:pgSz w:w="11920" w:h="16860"/>
      <w:pgMar w:top="1760" w:right="880" w:bottom="2520" w:left="1680" w:header="30" w:footer="232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31A5" w:rsidRDefault="009431A5">
      <w:r>
        <w:separator/>
      </w:r>
    </w:p>
  </w:endnote>
  <w:endnote w:type="continuationSeparator" w:id="0">
    <w:p w:rsidR="009431A5" w:rsidRDefault="009431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66A7" w:rsidRDefault="009431A5">
    <w:pPr>
      <w:pStyle w:val="Piedepgina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margin-left:375.8pt;margin-top:776.15pt;width:51.8pt;height:10.95pt;z-index:-234882081;visibility:visibl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9m+rwIAAK8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" filled="f" stroked="f">
          <v:textbox inset="0,0,0,0">
            <w:txbxContent>
              <w:p w:rsidR="000A66A7" w:rsidRDefault="000A66A7" w:rsidP="000A66A7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color w:val="000078"/>
                    <w:sz w:val="16"/>
                  </w:rPr>
                  <w:t>PRACTICA 1</w:t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1" o:spid="_x0000_s2051" type="#_x0000_t202" style="position:absolute;margin-left:470.35pt;margin-top:776.15pt;width:23.9pt;height:10.95pt;z-index:-23488003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" filled="f" stroked="f">
          <v:textbox inset="0,0,0,0">
            <w:txbxContent>
              <w:p w:rsidR="000A66A7" w:rsidRDefault="000A66A7" w:rsidP="000A66A7">
                <w:pPr>
                  <w:spacing w:before="14"/>
                  <w:ind w:left="20"/>
                  <w:rPr>
                    <w:b/>
                    <w:sz w:val="16"/>
                  </w:rPr>
                </w:pPr>
                <w:proofErr w:type="spellStart"/>
                <w:proofErr w:type="gramStart"/>
                <w:r>
                  <w:rPr>
                    <w:b/>
                    <w:color w:val="000078"/>
                    <w:sz w:val="16"/>
                  </w:rPr>
                  <w:t>pág</w:t>
                </w:r>
                <w:proofErr w:type="spellEnd"/>
                <w:proofErr w:type="gramEnd"/>
                <w:r>
                  <w:rPr>
                    <w:b/>
                    <w:color w:val="000078"/>
                    <w:sz w:val="16"/>
                  </w:rPr>
                  <w:t xml:space="preserve"> </w:t>
                </w:r>
                <w:r>
                  <w:fldChar w:fldCharType="begin"/>
                </w:r>
                <w:r>
                  <w:rPr>
                    <w:b/>
                    <w:color w:val="000078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 w:rsidR="00997DA7">
                  <w:rPr>
                    <w:b/>
                    <w:noProof/>
                    <w:color w:val="000078"/>
                    <w:sz w:val="16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>
      <w:rPr>
        <w:noProof/>
      </w:rPr>
      <w:pict>
        <v:shape id="Text Box 3" o:spid="_x0000_s2049" type="#_x0000_t202" style="position:absolute;margin-left:113.25pt;margin-top:776.25pt;width:132.75pt;height:32.65pt;z-index:-234884129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page;mso-width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" filled="f" stroked="f">
          <v:textbox inset="0,0,0,0">
            <w:txbxContent>
              <w:p w:rsidR="000A66A7" w:rsidRPr="004673A9" w:rsidRDefault="000A66A7" w:rsidP="000A66A7">
                <w:pPr>
                  <w:spacing w:before="14"/>
                  <w:ind w:left="20"/>
                  <w:rPr>
                    <w:color w:val="000078"/>
                    <w:sz w:val="16"/>
                    <w:lang w:val="es-ES"/>
                  </w:rPr>
                </w:pPr>
                <w:r w:rsidRPr="004673A9">
                  <w:rPr>
                    <w:color w:val="000078"/>
                    <w:sz w:val="16"/>
                    <w:lang w:val="es-ES"/>
                  </w:rPr>
                  <w:t>Tipología y ciclo de vida de los datos</w:t>
                </w:r>
              </w:p>
              <w:p w:rsidR="000A66A7" w:rsidRPr="000379A9" w:rsidRDefault="000A66A7" w:rsidP="000A66A7">
                <w:pPr>
                  <w:spacing w:before="14"/>
                  <w:ind w:left="20"/>
                  <w:rPr>
                    <w:color w:val="808080" w:themeColor="background1" w:themeShade="80"/>
                    <w:sz w:val="16"/>
                  </w:rPr>
                </w:pPr>
                <w:r>
                  <w:rPr>
                    <w:color w:val="808080" w:themeColor="background1" w:themeShade="80"/>
                    <w:sz w:val="16"/>
                  </w:rPr>
                  <w:t xml:space="preserve"> 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31A5" w:rsidRDefault="009431A5">
      <w:r>
        <w:separator/>
      </w:r>
    </w:p>
  </w:footnote>
  <w:footnote w:type="continuationSeparator" w:id="0">
    <w:p w:rsidR="009431A5" w:rsidRDefault="009431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00AE" w:rsidRDefault="00905FDE">
    <w:pPr>
      <w:pStyle w:val="Textoindependiente"/>
      <w:spacing w:line="14" w:lineRule="auto"/>
      <w:ind w:left="0" w:firstLine="0"/>
      <w:rPr>
        <w:sz w:val="20"/>
      </w:rPr>
    </w:pPr>
    <w:r>
      <w:rPr>
        <w:noProof/>
        <w:lang w:val="es-ES" w:eastAsia="es-ES"/>
      </w:rPr>
      <w:drawing>
        <wp:anchor distT="0" distB="0" distL="0" distR="0" simplePos="0" relativeHeight="268430279" behindDoc="1" locked="0" layoutInCell="1" allowOverlap="1" wp14:anchorId="14137413" wp14:editId="4958BE3D">
          <wp:simplePos x="0" y="0"/>
          <wp:positionH relativeFrom="page">
            <wp:posOffset>171593</wp:posOffset>
          </wp:positionH>
          <wp:positionV relativeFrom="page">
            <wp:posOffset>19066</wp:posOffset>
          </wp:positionV>
          <wp:extent cx="7397606" cy="219258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97606" cy="2192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es-ES" w:eastAsia="es-ES"/>
      </w:rPr>
      <w:drawing>
        <wp:anchor distT="0" distB="0" distL="0" distR="0" simplePos="0" relativeHeight="268430303" behindDoc="1" locked="0" layoutInCell="1" allowOverlap="1" wp14:anchorId="6C8712FC" wp14:editId="14F02BCF">
          <wp:simplePos x="0" y="0"/>
          <wp:positionH relativeFrom="page">
            <wp:posOffset>571980</wp:posOffset>
          </wp:positionH>
          <wp:positionV relativeFrom="page">
            <wp:posOffset>495716</wp:posOffset>
          </wp:positionV>
          <wp:extent cx="6501498" cy="629177"/>
          <wp:effectExtent l="0" t="0" r="0" b="0"/>
          <wp:wrapNone/>
          <wp:docPr id="6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.jpe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501498" cy="6291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948FF"/>
    <w:multiLevelType w:val="hybridMultilevel"/>
    <w:tmpl w:val="260AD3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EF2D15"/>
    <w:multiLevelType w:val="hybridMultilevel"/>
    <w:tmpl w:val="964A38C2"/>
    <w:lvl w:ilvl="0" w:tplc="E2E89D5A">
      <w:start w:val="1"/>
      <w:numFmt w:val="decimal"/>
      <w:lvlText w:val="%1.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</w:rPr>
    </w:lvl>
    <w:lvl w:ilvl="1" w:tplc="351CFE56">
      <w:numFmt w:val="bullet"/>
      <w:lvlText w:val="•"/>
      <w:lvlJc w:val="left"/>
      <w:pPr>
        <w:ind w:left="2106" w:hanging="361"/>
      </w:pPr>
      <w:rPr>
        <w:rFonts w:hint="default"/>
      </w:rPr>
    </w:lvl>
    <w:lvl w:ilvl="2" w:tplc="F4785BA6">
      <w:numFmt w:val="bullet"/>
      <w:lvlText w:val="•"/>
      <w:lvlJc w:val="left"/>
      <w:pPr>
        <w:ind w:left="2912" w:hanging="361"/>
      </w:pPr>
      <w:rPr>
        <w:rFonts w:hint="default"/>
      </w:rPr>
    </w:lvl>
    <w:lvl w:ilvl="3" w:tplc="760C110C">
      <w:numFmt w:val="bullet"/>
      <w:lvlText w:val="•"/>
      <w:lvlJc w:val="left"/>
      <w:pPr>
        <w:ind w:left="3718" w:hanging="361"/>
      </w:pPr>
      <w:rPr>
        <w:rFonts w:hint="default"/>
      </w:rPr>
    </w:lvl>
    <w:lvl w:ilvl="4" w:tplc="7FB822FE">
      <w:numFmt w:val="bullet"/>
      <w:lvlText w:val="•"/>
      <w:lvlJc w:val="left"/>
      <w:pPr>
        <w:ind w:left="4524" w:hanging="361"/>
      </w:pPr>
      <w:rPr>
        <w:rFonts w:hint="default"/>
      </w:rPr>
    </w:lvl>
    <w:lvl w:ilvl="5" w:tplc="B19A0924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2B18B054">
      <w:numFmt w:val="bullet"/>
      <w:lvlText w:val="•"/>
      <w:lvlJc w:val="left"/>
      <w:pPr>
        <w:ind w:left="6136" w:hanging="361"/>
      </w:pPr>
      <w:rPr>
        <w:rFonts w:hint="default"/>
      </w:rPr>
    </w:lvl>
    <w:lvl w:ilvl="7" w:tplc="0CFC7E72">
      <w:numFmt w:val="bullet"/>
      <w:lvlText w:val="•"/>
      <w:lvlJc w:val="left"/>
      <w:pPr>
        <w:ind w:left="6942" w:hanging="361"/>
      </w:pPr>
      <w:rPr>
        <w:rFonts w:hint="default"/>
      </w:rPr>
    </w:lvl>
    <w:lvl w:ilvl="8" w:tplc="41F02A42">
      <w:numFmt w:val="bullet"/>
      <w:lvlText w:val="•"/>
      <w:lvlJc w:val="left"/>
      <w:pPr>
        <w:ind w:left="7748" w:hanging="361"/>
      </w:pPr>
      <w:rPr>
        <w:rFonts w:hint="default"/>
      </w:rPr>
    </w:lvl>
  </w:abstractNum>
  <w:abstractNum w:abstractNumId="2">
    <w:nsid w:val="2C4637F2"/>
    <w:multiLevelType w:val="hybridMultilevel"/>
    <w:tmpl w:val="FBFC9FF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6E7301"/>
    <w:multiLevelType w:val="hybridMultilevel"/>
    <w:tmpl w:val="6FC2D0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CD49CF"/>
    <w:multiLevelType w:val="hybridMultilevel"/>
    <w:tmpl w:val="893AEBD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B934E3"/>
    <w:multiLevelType w:val="hybridMultilevel"/>
    <w:tmpl w:val="53242580"/>
    <w:lvl w:ilvl="0" w:tplc="2A8A5614">
      <w:numFmt w:val="bullet"/>
      <w:lvlText w:val="●"/>
      <w:lvlJc w:val="left"/>
      <w:pPr>
        <w:ind w:left="1307" w:hanging="361"/>
      </w:pPr>
      <w:rPr>
        <w:rFonts w:hint="default"/>
        <w:spacing w:val="-1"/>
        <w:w w:val="100"/>
      </w:rPr>
    </w:lvl>
    <w:lvl w:ilvl="1" w:tplc="A4803314">
      <w:numFmt w:val="bullet"/>
      <w:lvlText w:val="•"/>
      <w:lvlJc w:val="left"/>
      <w:pPr>
        <w:ind w:left="2106" w:hanging="361"/>
      </w:pPr>
      <w:rPr>
        <w:rFonts w:hint="default"/>
      </w:rPr>
    </w:lvl>
    <w:lvl w:ilvl="2" w:tplc="DA1E29A2">
      <w:numFmt w:val="bullet"/>
      <w:lvlText w:val="•"/>
      <w:lvlJc w:val="left"/>
      <w:pPr>
        <w:ind w:left="2912" w:hanging="361"/>
      </w:pPr>
      <w:rPr>
        <w:rFonts w:hint="default"/>
      </w:rPr>
    </w:lvl>
    <w:lvl w:ilvl="3" w:tplc="BA12E37E">
      <w:numFmt w:val="bullet"/>
      <w:lvlText w:val="•"/>
      <w:lvlJc w:val="left"/>
      <w:pPr>
        <w:ind w:left="3718" w:hanging="361"/>
      </w:pPr>
      <w:rPr>
        <w:rFonts w:hint="default"/>
      </w:rPr>
    </w:lvl>
    <w:lvl w:ilvl="4" w:tplc="DBD04AB8">
      <w:numFmt w:val="bullet"/>
      <w:lvlText w:val="•"/>
      <w:lvlJc w:val="left"/>
      <w:pPr>
        <w:ind w:left="4524" w:hanging="361"/>
      </w:pPr>
      <w:rPr>
        <w:rFonts w:hint="default"/>
      </w:rPr>
    </w:lvl>
    <w:lvl w:ilvl="5" w:tplc="F688848E">
      <w:numFmt w:val="bullet"/>
      <w:lvlText w:val="•"/>
      <w:lvlJc w:val="left"/>
      <w:pPr>
        <w:ind w:left="5330" w:hanging="361"/>
      </w:pPr>
      <w:rPr>
        <w:rFonts w:hint="default"/>
      </w:rPr>
    </w:lvl>
    <w:lvl w:ilvl="6" w:tplc="DC5647B4">
      <w:numFmt w:val="bullet"/>
      <w:lvlText w:val="•"/>
      <w:lvlJc w:val="left"/>
      <w:pPr>
        <w:ind w:left="6136" w:hanging="361"/>
      </w:pPr>
      <w:rPr>
        <w:rFonts w:hint="default"/>
      </w:rPr>
    </w:lvl>
    <w:lvl w:ilvl="7" w:tplc="4BA8B9C8">
      <w:numFmt w:val="bullet"/>
      <w:lvlText w:val="•"/>
      <w:lvlJc w:val="left"/>
      <w:pPr>
        <w:ind w:left="6942" w:hanging="361"/>
      </w:pPr>
      <w:rPr>
        <w:rFonts w:hint="default"/>
      </w:rPr>
    </w:lvl>
    <w:lvl w:ilvl="8" w:tplc="E75A1F6C">
      <w:numFmt w:val="bullet"/>
      <w:lvlText w:val="•"/>
      <w:lvlJc w:val="left"/>
      <w:pPr>
        <w:ind w:left="7748" w:hanging="361"/>
      </w:pPr>
      <w:rPr>
        <w:rFonts w:hint="default"/>
      </w:rPr>
    </w:lvl>
  </w:abstractNum>
  <w:abstractNum w:abstractNumId="6">
    <w:nsid w:val="4A3B74D1"/>
    <w:multiLevelType w:val="hybridMultilevel"/>
    <w:tmpl w:val="8D5812D0"/>
    <w:lvl w:ilvl="0" w:tplc="36AEFEAE">
      <w:start w:val="1"/>
      <w:numFmt w:val="decimal"/>
      <w:lvlText w:val="%1."/>
      <w:lvlJc w:val="left"/>
      <w:pPr>
        <w:ind w:left="1307" w:hanging="361"/>
      </w:pPr>
      <w:rPr>
        <w:rFonts w:ascii="Arial" w:eastAsia="Arial" w:hAnsi="Arial" w:cs="Arial" w:hint="default"/>
        <w:color w:val="000078"/>
        <w:spacing w:val="-7"/>
        <w:w w:val="100"/>
        <w:sz w:val="22"/>
        <w:szCs w:val="22"/>
      </w:rPr>
    </w:lvl>
    <w:lvl w:ilvl="1" w:tplc="121E8948">
      <w:numFmt w:val="bullet"/>
      <w:lvlText w:val="○"/>
      <w:lvlJc w:val="left"/>
      <w:pPr>
        <w:ind w:left="2028" w:hanging="361"/>
      </w:pPr>
      <w:rPr>
        <w:rFonts w:ascii="Arial" w:eastAsia="Arial" w:hAnsi="Arial" w:cs="Arial" w:hint="default"/>
        <w:color w:val="000078"/>
        <w:spacing w:val="-1"/>
        <w:w w:val="100"/>
        <w:sz w:val="22"/>
        <w:szCs w:val="22"/>
      </w:rPr>
    </w:lvl>
    <w:lvl w:ilvl="2" w:tplc="103AEA06">
      <w:numFmt w:val="bullet"/>
      <w:lvlText w:val="•"/>
      <w:lvlJc w:val="left"/>
      <w:pPr>
        <w:ind w:left="2835" w:hanging="361"/>
      </w:pPr>
      <w:rPr>
        <w:rFonts w:hint="default"/>
      </w:rPr>
    </w:lvl>
    <w:lvl w:ilvl="3" w:tplc="669CDCF2">
      <w:numFmt w:val="bullet"/>
      <w:lvlText w:val="•"/>
      <w:lvlJc w:val="left"/>
      <w:pPr>
        <w:ind w:left="3651" w:hanging="361"/>
      </w:pPr>
      <w:rPr>
        <w:rFonts w:hint="default"/>
      </w:rPr>
    </w:lvl>
    <w:lvl w:ilvl="4" w:tplc="AFA013D4">
      <w:numFmt w:val="bullet"/>
      <w:lvlText w:val="•"/>
      <w:lvlJc w:val="left"/>
      <w:pPr>
        <w:ind w:left="4466" w:hanging="361"/>
      </w:pPr>
      <w:rPr>
        <w:rFonts w:hint="default"/>
      </w:rPr>
    </w:lvl>
    <w:lvl w:ilvl="5" w:tplc="E99496E2">
      <w:numFmt w:val="bullet"/>
      <w:lvlText w:val="•"/>
      <w:lvlJc w:val="left"/>
      <w:pPr>
        <w:ind w:left="5282" w:hanging="361"/>
      </w:pPr>
      <w:rPr>
        <w:rFonts w:hint="default"/>
      </w:rPr>
    </w:lvl>
    <w:lvl w:ilvl="6" w:tplc="EF9A9942">
      <w:numFmt w:val="bullet"/>
      <w:lvlText w:val="•"/>
      <w:lvlJc w:val="left"/>
      <w:pPr>
        <w:ind w:left="6097" w:hanging="361"/>
      </w:pPr>
      <w:rPr>
        <w:rFonts w:hint="default"/>
      </w:rPr>
    </w:lvl>
    <w:lvl w:ilvl="7" w:tplc="126614FA">
      <w:numFmt w:val="bullet"/>
      <w:lvlText w:val="•"/>
      <w:lvlJc w:val="left"/>
      <w:pPr>
        <w:ind w:left="6913" w:hanging="361"/>
      </w:pPr>
      <w:rPr>
        <w:rFonts w:hint="default"/>
      </w:rPr>
    </w:lvl>
    <w:lvl w:ilvl="8" w:tplc="05840FC6">
      <w:numFmt w:val="bullet"/>
      <w:lvlText w:val="•"/>
      <w:lvlJc w:val="left"/>
      <w:pPr>
        <w:ind w:left="7728" w:hanging="361"/>
      </w:pPr>
      <w:rPr>
        <w:rFonts w:hint="default"/>
      </w:rPr>
    </w:lvl>
  </w:abstractNum>
  <w:abstractNum w:abstractNumId="7">
    <w:nsid w:val="72D52142"/>
    <w:multiLevelType w:val="hybridMultilevel"/>
    <w:tmpl w:val="3DAC673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2700AE"/>
    <w:rsid w:val="000013DC"/>
    <w:rsid w:val="00010732"/>
    <w:rsid w:val="000430B0"/>
    <w:rsid w:val="00084C78"/>
    <w:rsid w:val="000A66A7"/>
    <w:rsid w:val="0017182E"/>
    <w:rsid w:val="002700AE"/>
    <w:rsid w:val="00295C46"/>
    <w:rsid w:val="00423DE0"/>
    <w:rsid w:val="0045743F"/>
    <w:rsid w:val="0046590F"/>
    <w:rsid w:val="005D66C7"/>
    <w:rsid w:val="00635ADB"/>
    <w:rsid w:val="00704010"/>
    <w:rsid w:val="00724191"/>
    <w:rsid w:val="0086785C"/>
    <w:rsid w:val="00905FDE"/>
    <w:rsid w:val="009069D0"/>
    <w:rsid w:val="009431A5"/>
    <w:rsid w:val="00944E82"/>
    <w:rsid w:val="00997DA7"/>
    <w:rsid w:val="00B53EB8"/>
    <w:rsid w:val="00B65C9B"/>
    <w:rsid w:val="00BA14FB"/>
    <w:rsid w:val="00BD0F26"/>
    <w:rsid w:val="00C4616B"/>
    <w:rsid w:val="00DA23E2"/>
    <w:rsid w:val="00E61BBE"/>
    <w:rsid w:val="00E6602A"/>
    <w:rsid w:val="00E908CD"/>
    <w:rsid w:val="00EA6AAF"/>
    <w:rsid w:val="00F24577"/>
    <w:rsid w:val="00F7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1"/>
    <w:qFormat/>
    <w:pPr>
      <w:ind w:left="586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30B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307" w:hanging="360"/>
    </w:pPr>
  </w:style>
  <w:style w:type="paragraph" w:styleId="Prrafodelista">
    <w:name w:val="List Paragraph"/>
    <w:basedOn w:val="Normal"/>
    <w:uiPriority w:val="1"/>
    <w:qFormat/>
    <w:pPr>
      <w:ind w:left="1307" w:hanging="360"/>
    </w:pPr>
  </w:style>
  <w:style w:type="paragraph" w:customStyle="1" w:styleId="TableParagraph">
    <w:name w:val="Table Paragraph"/>
    <w:basedOn w:val="Normal"/>
    <w:uiPriority w:val="1"/>
    <w:qFormat/>
    <w:pPr>
      <w:spacing w:before="106"/>
      <w:ind w:left="497" w:right="506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0430B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430B0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0430B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430B0"/>
    <w:rPr>
      <w:rFonts w:ascii="Arial" w:eastAsia="Arial" w:hAnsi="Arial" w:cs="Arial"/>
    </w:rPr>
  </w:style>
  <w:style w:type="character" w:customStyle="1" w:styleId="Ttulo2Car">
    <w:name w:val="Título 2 Car"/>
    <w:basedOn w:val="Fuentedeprrafopredeter"/>
    <w:link w:val="Ttulo2"/>
    <w:uiPriority w:val="9"/>
    <w:rsid w:val="00043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BA14FB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65C9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5C9B"/>
    <w:rPr>
      <w:rFonts w:ascii="Tahoma" w:eastAsia="Arial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gmora/Web-scrap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bolsamadrid.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4</Pages>
  <Words>501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Youness</cp:lastModifiedBy>
  <cp:revision>25</cp:revision>
  <dcterms:created xsi:type="dcterms:W3CDTF">2019-04-12T11:47:00Z</dcterms:created>
  <dcterms:modified xsi:type="dcterms:W3CDTF">2019-04-14T12:09:00Z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2019-04-12T00:00:00Z</vt:filetime>
  </property>
</Properties>
</file>