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Template 04 — Proof of Funds — Content Creator / Influencer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present your savings plus your platform and brand income with an end-to-end paper trail: contract → invoice → bank deposit.</w:t>
      </w:r>
    </w:p>
    <w:p>
      <w:pPr>
        <w:pStyle w:val="Heading2"/>
      </w:pPr>
      <w:r>
        <w:rPr>
          <w:rFonts w:ascii="Arial" w:cs="Arial" w:eastAsia="Arial" w:hAnsi="Arial"/>
        </w:rPr>
        <w:t xml:space="preserve">Evidence you MUST attach (final page of this document)</w:t>
      </w:r>
    </w:p>
    <w:p>
      <w:pPr>
        <w:spacing w:after="120"/>
      </w:pPr>
      <w:r>
        <w:rPr>
          <w:rFonts w:ascii="Arial" w:cs="Arial" w:eastAsia="Arial" w:hAnsi="Arial"/>
        </w:rPr>
        <w:t xml:space="preserve">The last page is an Attachments page. Before you start, have these ready as clear images (JPEG/PNG) or scanned pages — you will insert one under each heading: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4.1 —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4.2 — Platform revenue dashboard + one full brand-deal chain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4.3 — Company/business account statements (delete if not applicable)</w:t>
      </w:r>
    </w:p>
    <w:p>
      <w:pPr>
        <w:pStyle w:val="Heading2"/>
      </w:pPr>
      <w:r>
        <w:rPr>
          <w:rFonts w:ascii="Arial" w:cs="Arial" w:eastAsia="Arial" w:hAnsi="Arial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3-6 months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Platform revenue statements (AdSense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Brand contracts + invoices + matching deposits</w:t>
      </w:r>
    </w:p>
    <w:p>
      <w:pPr>
        <w:pStyle w:val="Heading2"/>
      </w:pPr>
      <w:r>
        <w:rPr>
          <w:rFonts w:ascii="Arial" w:cs="Arial" w:eastAsia="Arial" w:hAnsi="Arial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Personal funds are what count: make sure your PERSONAL total alone clears ≈ THB 500,000, and say so explicitly.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MUST BE IN A BANK ACCOUNT. Investment platforms (e.g., Trading 212), stock/ISA platforms, and crypto are routinely REJECTED by embassies. If your money is on a platform, move it to a bank account well before applying — it still needs time to age there.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should be aged — held for 6+ months, not deposited just before applying.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State the exchange rate and the date you took it (mid-market).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document cites Attachment 4.1–4.3 throughout. Attach each item under its numbered heading on the final page — never change the numbering.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If you don’t trade through a company/business account, delete Attachment 4.3 and its heading on the final page.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the matching _EXAMPLE.docx side-by-side — it is this exact document, fully completed.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Finished check: a completed document has NO highlighted [bracketed] tags left anywhere. If you can still see a highlighted tag, it is not ready to submit.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Content Creator / Influencer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[NATIONALITY]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[TOTAL + CURRENCY]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[STATEMENT DATE]</w:t>
      </w:r>
      <w:r>
        <w:rPr>
          <w:rFonts w:ascii="Arial" w:cs="Arial" w:eastAsia="Arial" w:hAnsi="Arial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— bank accounts only, not investment platforms]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Closing balance evidence: see Attachment 4.1 (attached on the final page).</w:t>
      </w:r>
    </w:p>
    <w:p>
      <w:pPr>
        <w:pStyle w:val="Heading2"/>
      </w:pPr>
      <w:r>
        <w:rPr>
          <w:rFonts w:ascii="Arial" w:cs="Arial" w:eastAsia="Arial" w:hAnsi="Arial"/>
        </w:rPr>
        <w:t xml:space="preserve">Section B — Creator Income</w:t>
      </w:r>
    </w:p>
    <w:p>
      <w:pPr>
        <w:spacing w:after="120"/>
      </w:pPr>
      <w:r>
        <w:rPr>
          <w:rFonts w:ascii="Arial" w:cs="Arial" w:eastAsia="Arial" w:hAnsi="Arial"/>
        </w:rPr>
        <w:t xml:space="preserve">My income comes from platform revenue and brand partnerships, all from entities outside Thailand: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2100"/>
        <w:gridCol w:w="318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[PLATFORM]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[PERIOD]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[EVIDENCE]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[BRAND DEAL]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[EVIDENCE]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[BRAND DEAL 2 (or delete)]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[PERIOD]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[EVIDENCE]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Revenue and deal-chain evidence: see Attachment 4.2 (attached on the final page).</w:t>
      </w:r>
    </w:p>
    <w:p>
      <w:pPr>
        <w:pStyle w:val="Heading2"/>
      </w:pPr>
      <w:r>
        <w:rPr>
          <w:rFonts w:ascii="Arial" w:cs="Arial" w:eastAsia="Arial" w:hAnsi="Arial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ACCOUNT]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[TOTAL]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 TOTAL]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D9E6F5" w:val="clear"/>
        </w:rPr>
        <w:t xml:space="preserve">[1 [CURRENCY] = [RATE] THB (mid-market, [DATE])]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spacing w:after="120"/>
      </w:pPr>
      <w:r>
        <w:rPr>
          <w:rFonts w:ascii="Arial" w:cs="Arial" w:eastAsia="Arial" w:hAnsi="Arial"/>
        </w:rPr>
        <w:t xml:space="preserve">Evidence attached: personal bank statements (Attachment 4.1), platform revenue dashboard + one full brand-deal chain (Attachment 4.2), and company/business account statements (Attachment 4.3, if applicable).</w:t>
      </w:r>
    </w:p>
    <w:p>
      <w:pPr>
        <w:pStyle w:val="Heading2"/>
      </w:pPr>
      <w:r>
        <w:rPr>
          <w:rFonts w:ascii="Arial" w:cs="Arial" w:eastAsia="Arial" w:hAnsi="Arial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Attachments</w:t>
      </w:r>
    </w:p>
    <w:p>
      <w:pPr>
        <w:spacing w:after="120"/>
      </w:pPr>
      <w:r>
        <w:rPr>
          <w:rFonts w:ascii="Arial" w:cs="Arial" w:eastAsia="Arial" w:hAnsi="Arial"/>
        </w:rPr>
        <w:t xml:space="preserve">The evidence referenced throughout this document is attached below, in order. Insert each item as a clear image (JPEG/PNG) or scanned page under its numbered heading. Do not delete this page or change the numbering — the references in the document depend on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4.1 — Personal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pages, most recent 3-6 months. Closing balance must match Section A.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4.2 — Platform revenue dashboard + one full brand-deal chain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Revenue dashboard screenshot plus the matching contract, invoice, and bank deposit for one deal, cited in Section B.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4.3 — Company/business account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Only if trading through a registered company or business account (delete this heading if not applicable).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Content Creator / Influencer</dc:title>
  <dc:creator>DTV Guide</dc:creator>
  <cp:lastModifiedBy>Un-named</cp:lastModifiedBy>
  <cp:revision>1</cp:revision>
  <dcterms:created xsi:type="dcterms:W3CDTF">2026-07-15T05:47:53.159Z</dcterms:created>
  <dcterms:modified xsi:type="dcterms:W3CDTF">2026-07-15T05:47:53.159Z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