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Self-Employed (Sole Trader / Freelancer)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David Okafor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British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1 March 2026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</w:rPr>
        <w:t xml:space="preserve">£21,844.09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</w:rPr>
        <w:t xml:space="preserve">28 February 2026</w:t>
      </w:r>
      <w:r>
        <w:rPr>
          <w:rFonts w:ascii="Arial" w:cs="Arial" w:eastAsia="Arial" w:hAnsi="Arial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Personal savings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Nationwide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£21,844.09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[Statement image inserted here — Nationwide savings, £21,844.09, 28 February 2026]</w:t>
      </w:r>
    </w:p>
    <w:p>
      <w:pPr>
        <w:pStyle w:val="Heading2"/>
      </w:pPr>
      <w:r>
        <w:rPr>
          <w:rFonts w:ascii="Arial" w:cs="Arial" w:eastAsia="Arial" w:hAnsi="Arial"/>
        </w:rPr>
        <w:t xml:space="preserve">Section B — Business Income</w:t>
      </w:r>
    </w:p>
    <w:p>
      <w:pPr>
        <w:spacing w:after="120"/>
      </w:pPr>
      <w:r>
        <w:rPr>
          <w:rFonts w:ascii="Arial" w:cs="Arial" w:eastAsia="Arial" w:hAnsi="Arial"/>
        </w:rPr>
        <w:t xml:space="preserve">As a self-employed </w:t>
      </w:r>
      <w:r>
        <w:rPr>
          <w:rFonts w:ascii="Arial" w:cs="Arial" w:eastAsia="Arial" w:hAnsi="Arial"/>
        </w:rPr>
        <w:t xml:space="preserve">web designer</w:t>
      </w:r>
      <w:r>
        <w:rPr>
          <w:rFonts w:ascii="Arial" w:cs="Arial" w:eastAsia="Arial" w:hAnsi="Arial"/>
        </w:rPr>
        <w:t xml:space="preserve"> trading as </w:t>
      </w:r>
      <w:r>
        <w:rPr>
          <w:rFonts w:ascii="Arial" w:cs="Arial" w:eastAsia="Arial" w:hAnsi="Arial"/>
        </w:rPr>
        <w:t xml:space="preserve">Okafor Digital</w:t>
      </w:r>
      <w:r>
        <w:rPr>
          <w:rFonts w:ascii="Arial" w:cs="Arial" w:eastAsia="Arial" w:hAnsi="Arial"/>
        </w:rPr>
        <w:t xml:space="preserve">, my business income for the last tax year was </w:t>
      </w:r>
      <w:r>
        <w:rPr>
          <w:rFonts w:ascii="Arial" w:cs="Arial" w:eastAsia="Arial" w:hAnsi="Arial"/>
        </w:rPr>
        <w:t xml:space="preserve">£61,200</w:t>
      </w:r>
      <w:r>
        <w:rPr>
          <w:rFonts w:ascii="Arial" w:cs="Arial" w:eastAsia="Arial" w:hAnsi="Arial"/>
        </w:rPr>
        <w:t xml:space="preserve"> (net profit </w:t>
      </w:r>
      <w:r>
        <w:rPr>
          <w:rFonts w:ascii="Arial" w:cs="Arial" w:eastAsia="Arial" w:hAnsi="Arial"/>
        </w:rPr>
        <w:t xml:space="preserve">£47,850</w:t>
      </w:r>
      <w:r>
        <w:rPr>
          <w:rFonts w:ascii="Arial" w:cs="Arial" w:eastAsia="Arial" w:hAnsi="Arial"/>
        </w:rPr>
        <w:t xml:space="preserve">) per my tax return.</w:t>
      </w:r>
    </w:p>
    <w:p>
      <w:pPr>
        <w:spacing w:after="120"/>
      </w:pPr>
      <w:r>
        <w:rPr>
          <w:rFonts w:ascii="Arial" w:cs="Arial" w:eastAsia="Arial" w:hAnsi="Arial"/>
        </w:rPr>
        <w:t xml:space="preserve">[SA302 image (2024/25) and paid invoice to Fernwood Interiors Ltd (£2,400, settled 3 February 2026) inserted here]</w:t>
      </w:r>
    </w:p>
    <w:p>
      <w:pPr>
        <w:pStyle w:val="Heading2"/>
      </w:pPr>
      <w:r>
        <w:rPr>
          <w:rFonts w:ascii="Arial" w:cs="Arial" w:eastAsia="Arial" w:hAnsi="Arial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Nationwide savings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£21,844.09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927,282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PERSONAL TOTAL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</w:rPr>
              <w:t xml:space="preserve">£21,844.09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</w:rPr>
              <w:t xml:space="preserve">THB 927,282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Business current — Starling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£9,310.66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395,238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sz w:val="18"/>
          <w:szCs w:val="18"/>
        </w:rPr>
        <w:t xml:space="preserve">1 GBP = 42.45 THB (mid-market, 1 March 2026)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pStyle w:val="Heading2"/>
      </w:pPr>
      <w:r>
        <w:rPr>
          <w:rFonts w:ascii="Arial" w:cs="Arial" w:eastAsia="Arial" w:hAnsi="Arial"/>
        </w:rPr>
        <w:t xml:space="preserve">Appendices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A: personal bank statements, </w:t>
      </w:r>
      <w:r>
        <w:rPr>
          <w:rFonts w:ascii="Arial" w:cs="Arial" w:eastAsia="Arial" w:hAnsi="Arial"/>
        </w:rPr>
        <w:t xml:space="preserve">September 2025</w:t>
      </w:r>
      <w:r>
        <w:rPr>
          <w:rFonts w:ascii="Arial" w:cs="Arial" w:eastAsia="Arial" w:hAnsi="Arial"/>
        </w:rPr>
        <w:t xml:space="preserve"> – </w:t>
      </w:r>
      <w:r>
        <w:rPr>
          <w:rFonts w:ascii="Arial" w:cs="Arial" w:eastAsia="Arial" w:hAnsi="Arial"/>
        </w:rPr>
        <w:t xml:space="preserve">February 2026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B: </w:t>
      </w:r>
      <w:r>
        <w:rPr>
          <w:rFonts w:ascii="Arial" w:cs="Arial" w:eastAsia="Arial" w:hAnsi="Arial"/>
        </w:rPr>
        <w:t xml:space="preserve">payslips and dividend declarations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C: company/business account statements</w:t>
      </w:r>
      <w:r>
        <w:rPr>
          <w:rFonts w:ascii="Arial" w:cs="Arial" w:eastAsia="Arial" w:hAnsi="Arial"/>
        </w:rPr>
        <w:t xml:space="preserve"> — Wong Media Ltd and Bright Loop Ltd</w:t>
      </w:r>
    </w:p>
    <w:p>
      <w:pPr>
        <w:pStyle w:val="Heading2"/>
      </w:pPr>
      <w:r>
        <w:rPr>
          <w:rFonts w:ascii="Arial" w:cs="Arial" w:eastAsia="Arial" w:hAnsi="Arial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David Okafor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fictional persona and figures for format reference only. Do not copy any details.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Self-Employed (Sole Trader / Freelancer)</dc:title>
  <dc:creator>DTV Guide</dc:creator>
  <cp:lastModifiedBy>Un-named</cp:lastModifiedBy>
  <cp:revision>1</cp:revision>
  <dcterms:created xsi:type="dcterms:W3CDTF">2026-07-15T05:47:53.109Z</dcterms:created>
  <dcterms:modified xsi:type="dcterms:W3CDTF">2026-07-15T05:47:53.109Z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