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Template 04 — Proof of Funds — Company Director / Business Owner</w:t>
      </w:r>
    </w:p>
    <w:p>
      <w:r>
        <w:rPr>
          <w:i/>
          <w:color w:val="C00000"/>
          <w:sz w:val="20"/>
        </w:rPr>
        <w:t>[This variant reflects the Cairo embassy's own published DTV requirements (also covers Djibouti, Sudan, Eritrea): financial evidence must be at least 850,000 EGP, stamped, for the last 3 consecutive months. Fee: 18,000 EGP. Non-Egyptian applicants need proof of Egyptian residence plus accommodation proof (hotel booking or invitation letter). Delete this note before submitting.]</w:t>
      </w:r>
    </w:p>
    <w:p>
      <w:pPr>
        <w:spacing w:after="120"/>
      </w:pPr>
      <w:r>
        <w:rPr>
          <w:rFonts w:ascii="Arial" w:cs="Arial" w:eastAsia="Arial" w:hAnsi="Arial"/>
        </w:rPr>
        <w:t xml:space="preserve">Purpose: present personal funds, director income, and company financial strength — personal and company money strictly separated.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Evidence you MUST attach (final page of this document)</w:t>
      </w:r>
    </w:p>
    <w:p>
      <w:pPr>
        <w:spacing w:after="120"/>
      </w:pPr>
      <w:r>
        <w:rPr>
          <w:rFonts w:ascii="Arial" w:cs="Arial" w:eastAsia="Arial" w:hAnsi="Arial"/>
        </w:rPr>
        <w:t xml:space="preserve">The last page is an Evidence Appendix. Before you start, have these ready as clear images (JPEG/PNG) or scanned pages — you will insert one under each heading: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4.1 — Personal bank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4.2 — Latest payslip + dividend declaration(s)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4.3 — Company bank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4.4 — Company registry extract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Source documents you’ll need to fill this 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Bank statement covering the last 3 months, ending balance ≥ 500,000 THB (official requirement)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Company bank statements (per company)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Registry extracts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Payslips covering the last 6 months + dividend declarations (official requirement)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How to use this template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Replace every highlighted [bracketed] tag below with your own information. Match the format exactly.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Personal funds are what count: make sure your PERSONAL total alone clears ≈ THB 500,000, and say so explicitly.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MUST BE IN A BANK ACCOUNT. Investment platforms (e.g., Trading 212), stock/ISA platforms, and crypto are routinely REJECTED by embassies.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should be aged — held for 6+ months, not deposited just before applying.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The document cites Attachment 4.1-4.4 throughout. Attach each item under its numbered heading on the final page — never change the numbering.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Finished check: a completed document has NO highlighted [bracketed] tags left anywhere.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Every figure, name, and date must match your source documents exactly — Thai immigration cross-checks them.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Sign and date where indicated, export as a clean PDF (no photos of screens).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Delete this entire instructions page before submitting (everything from the top of page 1 down to the page break).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Proof of Funds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</w:rPr>
        <w:t xml:space="preserve">Company Director / Business Owner</w:t>
      </w:r>
    </w:p>
    <w:p>
      <w:pPr>
        <w:pBdr>
          <w:bottom w:val="single" w:color="1F3864" w:sz="8" w:space="1"/>
        </w:pBdr>
      </w:pP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Applicant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[FULL LEGAL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[NATIONALITY]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A — Personal Funds</w:t>
      </w:r>
    </w:p>
    <w:p>
      <w:pPr>
        <w:spacing w:after="120"/>
      </w:pPr>
      <w:r>
        <w:rPr>
          <w:rFonts w:ascii="Arial" w:cs="Arial" w:eastAsia="Arial" w:hAnsi="Arial"/>
        </w:rPr>
        <w:t xml:space="preserve">I hold personal funds totalling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[TOTAL + CURRENCY]</w:t>
      </w:r>
      <w:r>
        <w:rPr>
          <w:rFonts w:ascii="Arial" w:cs="Arial" w:eastAsia="Arial" w:hAnsi="Arial"/>
        </w:rPr>
        <w:t xml:space="preserve"> as at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[STATEMENT DATE]</w:t>
      </w:r>
      <w:r>
        <w:rPr>
          <w:rFonts w:ascii="Arial" w:cs="Arial" w:eastAsia="Arial" w:hAnsi="Arial"/>
        </w:rP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— bank accounts only, not investment platforms]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(or delete row)]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Full statements for both accounts are provided in </w:t>
      </w:r>
      <w:r>
        <w:rPr>
          <w:rFonts w:ascii="Arial" w:cs="Arial" w:eastAsia="Arial" w:hAnsi="Arial"/>
          <w:b/>
          <w:bCs/>
          <w:color w:val="1F3864"/>
        </w:rPr>
        <w:t xml:space="preserve">Attachment 4.1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B — Director Income</w:t>
      </w:r>
    </w:p>
    <w:p>
      <w:pPr>
        <w:spacing w:after="120"/>
      </w:pPr>
      <w:r>
        <w:rPr>
          <w:rFonts w:ascii="Arial" w:cs="Arial" w:eastAsia="Arial" w:hAnsi="Arial"/>
        </w:rPr>
        <w:t xml:space="preserve">I am paid by my company through payroll and dividends: salary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[MONTHLY SALARY]</w:t>
      </w:r>
      <w:r>
        <w:rPr>
          <w:rFonts w:ascii="Arial" w:cs="Arial" w:eastAsia="Arial" w:hAnsi="Arial"/>
        </w:rPr>
        <w:t xml:space="preserve"> plus dividends of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[DIVIDENDS + DATES]</w:t>
      </w:r>
      <w:r>
        <w:rPr>
          <w:rFonts w:ascii="Arial" w:cs="Arial" w:eastAsia="Arial" w:hAnsi="Arial"/>
        </w:rPr>
        <w:t xml:space="preserve">. Supporting payslips and dividend declarations are provided in </w:t>
      </w:r>
      <w:r>
        <w:rPr>
          <w:rFonts w:ascii="Arial" w:cs="Arial" w:eastAsia="Arial" w:hAnsi="Arial"/>
          <w:b/>
          <w:bCs/>
          <w:color w:val="1F3864"/>
        </w:rPr>
        <w:t xml:space="preserve">Attachment 4.2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C — Company Financial Position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2600"/>
        <w:gridCol w:w="2580"/>
      </w:tblGrid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No.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balance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 date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[COMPANY 1]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[NUMBER]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Company bank statements are provided in </w:t>
      </w:r>
      <w:r>
        <w:rPr>
          <w:rFonts w:ascii="Arial" w:cs="Arial" w:eastAsia="Arial" w:hAnsi="Arial"/>
          <w:b/>
          <w:bCs/>
          <w:color w:val="1F3864"/>
        </w:rPr>
        <w:t xml:space="preserve">Attachment 4.3</w:t>
      </w:r>
      <w:r>
        <w:rPr>
          <w:rFonts w:ascii="Arial" w:cs="Arial" w:eastAsia="Arial" w:hAnsi="Arial"/>
        </w:rPr>
        <w:t xml:space="preserve">; the company registry extract confirming active status and my directorship is provided in </w:t>
      </w:r>
      <w:r>
        <w:rPr>
          <w:rFonts w:ascii="Arial" w:cs="Arial" w:eastAsia="Arial" w:hAnsi="Arial"/>
          <w:b/>
          <w:bCs/>
          <w:color w:val="1F3864"/>
        </w:rPr>
        <w:t xml:space="preserve">Attachment 4.4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Funds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98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THB equivalent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[PERSONAL TOTAL]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[COMPANY FUNDS (separate — context only)]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Exchange rate: </w:t>
      </w:r>
      <w:r>
        <w:rPr>
          <w:rFonts w:ascii="Arial" w:cs="Arial" w:eastAsia="Arial" w:hAnsi="Arial"/>
          <w:b/>
          <w:bCs/>
          <w:color w:val="1F3864"/>
          <w:sz w:val="18"/>
          <w:szCs w:val="18"/>
          <w:shd w:fill="D9E6F5" w:val="clear"/>
        </w:rPr>
        <w:t xml:space="preserve">[1 [CURRENCY] = [RATE] THB (mid-market, [DATE])]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— personal funds alone exceed the THB 500,000 DTV requirement.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declare that the funds and income presented above are genuinely held by me (or by companies I direct, where stated), that the attachments listed on the final page are unaltered originals, and that all figures match those attachments exactly.</w:t>
      </w:r>
    </w:p>
    <w:p>
      <w:pPr>
        <w:spacing w:before="24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[FULL LEGAL NAME]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Attachments</w:t>
      </w:r>
    </w:p>
    <w:p>
      <w:pPr>
        <w:spacing w:after="120"/>
      </w:pPr>
      <w:r>
        <w:rPr>
          <w:rFonts w:ascii="Arial" w:cs="Arial" w:eastAsia="Arial" w:hAnsi="Arial"/>
        </w:rPr>
        <w:t xml:space="preserve">The evidence referenced throughout this document is attached below, in order. Insert each item as a clear image (JPEG/PNG) or scanned page under its numbered heading. Do not delete this page or change the numbering — the references in the document depend on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4.1 — Personal bank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All pages, most recent 3-6 months, both accounts. Closing balances must match Section A.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4.2 — Latest payslip + dividend declaration(s)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Most recent payslip and any dividend declarations cited in Section B.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4.3 — Company bank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Most recent 3 months for each company account cited in Section C.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4.4 — Company registry extract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Registry page showing company active and you as director.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Get it from: your country’s company registry — e.g. </w:t>
            </w:r>
            <w:hyperlink r:id="rId201" w:history="1">
              <w:r>
                <w:rPr>
                  <w:rFonts w:ascii="Arial" w:cs="Arial" w:eastAsia="Arial" w:hAnsi="Arial"/>
                  <w:i/>
                  <w:iCs/>
                  <w:color w:val="1F3864"/>
                  <w:u w:val="single"/>
                  <w:sz w:val="18"/>
                  <w:szCs w:val="18"/>
                </w:rPr>
                <w:t xml:space="preserve">Companies House (UK)</w:t>
              </w:r>
            </w:hyperlink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 — or the equivalent registry where your company is incorporated.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pPr>
        <w:spacing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101" Type="http://schemas.openxmlformats.org/officeDocument/2006/relationships/image" Target="media/dropzone.png"/><Relationship Id="rId102" Type="http://schemas.openxmlformats.org/officeDocument/2006/relationships/image" Target="media/dropzone.png"/><Relationship Id="rId103" Type="http://schemas.openxmlformats.org/officeDocument/2006/relationships/image" Target="media/dropzone.png"/><Relationship Id="rId104" Type="http://schemas.openxmlformats.org/officeDocument/2006/relationships/image" Target="media/dropzone.png"/><Relationship Id="rId201" Type="http://schemas.openxmlformats.org/officeDocument/2006/relationships/hyperlink" Target="https://find-and-update.company-information.service.gov.uk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Funds — Director (attachment demo)</dc:title>
  <dc:creator>DTV Guide</dc:creator>
  <cp:lastModifiedBy>Un-named</cp:lastModifiedBy>
  <cp:revision>1</cp:revision>
  <dcterms:created xsi:type="dcterms:W3CDTF">2026-07-15T05:56:58.554Z</dcterms:created>
  <dcterms:modified xsi:type="dcterms:W3CDTF">2026-07-15T05:56:58.555Z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