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Content Creator / Influencer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Emma Larsen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Danish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March 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>I hold personal funds totalling $31,100.00 as at 28 February 2026:</w:t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Savings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Danske Bank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$31,100.00</w:t>
            </w:r>
          </w:p>
        </w:tc>
      </w:tr>
    </w:tbl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303520" cy="3621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danske-em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Creator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My income comes from platform revenue and brand partnerships, all from entities outside Thailand: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318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YouTube (AdSense)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Dec 2025–Feb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$9,750.00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AdSense statements + bank credits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Nordic Outdoor Co.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Jan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$12,300.00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Contract + invoice + deposit 11 Jan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Skyline Luggage retainer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Oct 2025–present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$2,150.00/month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Contract + monthly deposits</w:t>
            </w:r>
          </w:p>
        </w:tc>
      </w:tr>
    </w:tbl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329184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sense-em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0195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drawing>
          <wp:inline xmlns:a="http://schemas.openxmlformats.org/drawingml/2006/main" xmlns:pic="http://schemas.openxmlformats.org/drawingml/2006/picture">
            <wp:extent cx="3291840" cy="19269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-nordicoutdoor-em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2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Danske Bank savings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$31,100.00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THB 1,072,950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>$31,100.00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>THB 1,072,950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sz w:val="18"/>
          <w:szCs w:val="18"/>
        </w:rPr>
        <w:t>1 USD = 34.50 THB (mid-market, 1 March 2026)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Appendices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A: personal bank statements, </w:t>
      </w:r>
      <w:r>
        <w:rPr>
          <w:rFonts w:ascii="Arial" w:cs="Arial" w:eastAsia="Arial" w:hAnsi="Arial"/>
        </w:rPr>
        <w:t xml:space="preserve">September 2025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</w:rPr>
        <w:t xml:space="preserve">February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Appendix B: AdSense and platform revenue statements</w:t>
      </w:r>
      <w:r>
        <w:rPr>
          <w:rFonts w:ascii="Arial" w:cs="Arial" w:eastAsia="Arial" w:hAnsi="Arial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Appendix C: brand partner contracts and invoices</w:t>
      </w:r>
      <w:r>
        <w:rPr>
          <w:rFonts w:ascii="Arial" w:cs="Arial" w:eastAsia="Arial" w:hAnsi="Arial"/>
        </w:rPr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Emma Larsen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fictional persona and figures for format reference only.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Content Creator / Influencer</dc:title>
  <dc:creator>DTV Guide</dc:creator>
  <cp:lastModifiedBy>Un-named</cp:lastModifiedBy>
  <cp:revision>1</cp:revision>
  <dcterms:created xsi:type="dcterms:W3CDTF">2026-07-15T05:47:53.290Z</dcterms:created>
  <dcterms:modified xsi:type="dcterms:W3CDTF">2026-07-15T05:47:53.290Z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