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Employed (Full-Time)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Sarah Jane Mitchell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British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 March 2026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</w:rPr>
        <w:t>$29,740.00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</w:rPr>
        <w:t xml:space="preserve">28 February 2026</w:t>
      </w:r>
      <w:r>
        <w:rPr>
          <w:rFonts w:ascii="Arial" w:cs="Arial" w:eastAsia="Arial" w:hAnsi="Arial"/>
        </w:rPr>
        <w:t xml:space="preserve">, held as follows: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Instant-access savings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First Direct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>$23,150.00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Fixed-term saver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Barclays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>$6,590.00</w:t>
            </w:r>
          </w:p>
        </w:tc>
      </w:tr>
    </w:tbl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3291840" cy="22480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-firstdirect-sara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248086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drawing>
          <wp:inline xmlns:a="http://schemas.openxmlformats.org/drawingml/2006/main" xmlns:pic="http://schemas.openxmlformats.org/drawingml/2006/picture">
            <wp:extent cx="3291840" cy="2248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-barclays-sara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248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Regular Income</w:t>
      </w:r>
    </w:p>
    <w:p>
      <w:pPr>
        <w:spacing w:after="120"/>
      </w:pPr>
      <w:r>
        <w:rPr>
          <w:rFonts w:ascii="Arial" w:cs="Arial" w:eastAsia="Arial" w:hAnsi="Arial"/>
        </w:rPr>
        <w:t>I receive a gross monthly salary of $5,500.00 from Northgate Insights Ltd, paid into my current account. See attached payslips and the Salary &amp; Tax Confirmation Letter.</w:t>
      </w:r>
      <w:r>
        <w:rPr>
          <w:rFonts w:ascii="Arial" w:cs="Arial" w:eastAsia="Arial" w:hAnsi="Arial"/>
        </w:rPr>
      </w:r>
      <w:r>
        <w:rPr>
          <w:rFonts w:ascii="Arial" w:cs="Arial" w:eastAsia="Arial" w:hAnsi="Arial"/>
        </w:rPr>
      </w:r>
      <w:r>
        <w:rPr>
          <w:rFonts w:ascii="Arial" w:cs="Arial" w:eastAsia="Arial" w:hAnsi="Arial"/>
        </w:rPr>
      </w:r>
      <w:r>
        <w:rPr>
          <w:rFonts w:ascii="Arial" w:cs="Arial" w:eastAsia="Arial" w:hAnsi="Arial"/>
        </w:rPr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303520" cy="3104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slip-sara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First Direct savings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>$23,150.00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>THB 798,675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Barclays fixed saver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>$6,590.00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>THB 227,355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TOTAL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>$29,740.00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>THB 1,026,030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sz w:val="18"/>
          <w:szCs w:val="18"/>
        </w:rPr>
        <w:t>1 USD = 34.50 THB (mid-market, 1 March 2026)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Appendices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Appendix A: personal bank statements, </w:t>
      </w:r>
      <w:r>
        <w:rPr>
          <w:rFonts w:ascii="Arial" w:cs="Arial" w:eastAsia="Arial" w:hAnsi="Arial"/>
        </w:rPr>
        <w:t xml:space="preserve">September 2025</w:t>
      </w:r>
      <w:r>
        <w:rPr>
          <w:rFonts w:ascii="Arial" w:cs="Arial" w:eastAsia="Arial" w:hAnsi="Arial"/>
        </w:rPr>
        <w:t xml:space="preserve"> – </w:t>
      </w:r>
      <w:r>
        <w:rPr>
          <w:rFonts w:ascii="Arial" w:cs="Arial" w:eastAsia="Arial" w:hAnsi="Arial"/>
        </w:rPr>
        <w:t xml:space="preserve">February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Appendix B: payslips, February 2026</w:t>
      </w:r>
      <w:r>
        <w:rPr>
          <w:rFonts w:ascii="Arial" w:cs="Arial" w:eastAsia="Arial" w:hAnsi="Arial"/>
        </w:rPr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>Sarah Jane Mitchell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</w:rPr>
        <w:t xml:space="preserve">1 March 2026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WORKED EXAMPLE — fictional persona and figures for format reference only. Do not copy any details.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Employed (Full-Time)</dc:title>
  <dc:creator>DTV Guide</dc:creator>
  <cp:lastModifiedBy>Un-named</cp:lastModifiedBy>
  <cp:revision>1</cp:revision>
  <dcterms:created xsi:type="dcterms:W3CDTF">2026-07-15T05:47:52.390Z</dcterms:created>
  <dcterms:modified xsi:type="dcterms:W3CDTF">2026-07-15T05:47:52.390Z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