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Employed (Full-Time)</w:t>
      </w:r>
    </w:p>
    <w:p>
      <w:r>
        <w:rPr>
          <w:i/>
          <w:color w:val="C00000"/>
          <w:sz w:val="20"/>
        </w:rPr>
        <w:t>[This variant reflects the Cairo embassy's own published DTV requirements (also covers Djibouti, Sudan, Eritrea): financial evidence must be at least 850,000 EGP, stamped, for the last 3 consecutive months. Fee: 18,000 EGP. Non-Egyptian applicants need proof of Egyptian residence plus accommodation proof (hotel booking or invitation letter).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and salary income in one organised document, with statement evidence, proving you exceed the ≈ THB 500,000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— not just your latest one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Savings/investment account statements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Employed (Full-Time)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, held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Regular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receive a gross monthly salary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[GROSS MONTHLY SALARY]</w:t>
      </w:r>
      <w:r>
        <w:rPr>
          <w:rFonts w:ascii="Arial" w:cs="Arial" w:eastAsia="Arial" w:hAnsi="Arial"/>
        </w:rPr>
        <w:t xml:space="preserve"> from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[EMPLOYER]</w:t>
      </w:r>
      <w:r>
        <w:rPr>
          <w:rFonts w:ascii="Arial" w:cs="Arial" w:eastAsia="Arial" w:hAnsi="Arial"/>
        </w:rPr>
        <w:t xml:space="preserve">, paid into my current account. See attached payslips and the Salary &amp; Tax Confirmation Letter.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Latest payslip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1]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2 (or delete)]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latest payslip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you hold a separate company/business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Employed (Full-Time)</dc:title>
  <dc:creator>DTV Guide</dc:creator>
  <cp:lastModifiedBy>Un-named</cp:lastModifiedBy>
  <cp:revision>1</cp:revision>
  <dcterms:created xsi:type="dcterms:W3CDTF">2026-07-15T05:47:52.250Z</dcterms:created>
  <dcterms:modified xsi:type="dcterms:W3CDTF">2026-07-15T05:47:52.252Z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