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Professional Portfolio</w:t>
      </w:r>
    </w:p>
    <w:p>
      <w:pPr>
        <w:spacing w:after="120"/>
      </w:pPr>
      <w:r>
        <w:rPr>
          <w:rFonts w:ascii="Arial" w:cs="Arial" w:eastAsia="Arial" w:hAnsi="Arial"/>
          <w:b/>
          <w:bCs/>
          <w:color w:val="595959"/>
        </w:rPr>
        <w:t xml:space="preserve">Self-Employed (Sole Trader / Freelancer)</w:t>
      </w:r>
    </w:p>
    <w:p>
      <w:pPr>
        <w:pBdr>
          <w:bottom w:val="single" w:color="1F3864" w:sz="8" w:space="1"/>
        </w:pBdr>
      </w:pPr>
    </w:p>
    <w:p>
      <w:pPr>
        <w:pStyle w:val="Heading2"/>
      </w:pPr>
      <w:r>
        <w:rPr>
          <w:rFonts w:ascii="Arial" w:cs="Arial" w:eastAsia="Arial" w:hAnsi="Arial"/>
        </w:rPr>
        <w:t xml:space="preserve">About the 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David Okafor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British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Trading as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Okafor Digital</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Profession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Freelance web designer &amp; developer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Self-employed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January 2019</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Tax registration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UK Self Assessment (UTR held; SA302s available)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What you do for clients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Builds and maintains websites and e-commerce stores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Client countries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United Kingdom, Ireland, Netherlands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Contract types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Retainer and project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Website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okafordigital.com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LinkedIn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linkedin.com/in/davidokafor</w:t>
            </w:r>
          </w:p>
        </w:tc>
      </w:tr>
    </w:tbl>
    <w:p>
      <w:pPr>
        <w:spacing w:after="120"/>
      </w:pPr>
      <w:r>
        <w:rPr>
          <w:rFonts w:ascii="Arial" w:cs="Arial" w:eastAsia="Arial" w:hAnsi="Arial"/>
        </w:rPr>
        <w:t xml:space="preserve">The applicant is self-employed and works entirely remotely for clients located outside Thailand, under the arrangements shown above. Services, representative clients, and qualifications are set out below.</w:t>
      </w:r>
    </w:p>
    <w:p>
      <w:pPr>
        <w:pStyle w:val="Heading2"/>
      </w:pPr>
      <w:r>
        <w:rPr>
          <w:rFonts w:ascii="Arial" w:cs="Arial" w:eastAsia="Arial" w:hAnsi="Arial"/>
        </w:rPr>
        <w:t xml:space="preserve">Services</w:t>
      </w:r>
    </w:p>
    <w:p>
      <w:pPr>
        <w:pStyle w:val="ListParagraph"/>
        <w:numPr>
          <w:ilvl w:val="0"/>
          <w:numId w:val="2"/>
        </w:numPr>
      </w:pPr>
      <w:r>
        <w:rPr>
          <w:rFonts w:ascii="Arial" w:cs="Arial" w:eastAsia="Arial" w:hAnsi="Arial"/>
        </w:rPr>
        <w:t xml:space="preserve">Website and e-commerce design &amp; build (Shopify, WordPress)</w:t>
      </w:r>
    </w:p>
    <w:p>
      <w:pPr>
        <w:pStyle w:val="ListParagraph"/>
        <w:numPr>
          <w:ilvl w:val="0"/>
          <w:numId w:val="2"/>
        </w:numPr>
      </w:pPr>
      <w:r>
        <w:rPr>
          <w:rFonts w:ascii="Arial" w:cs="Arial" w:eastAsia="Arial" w:hAnsi="Arial"/>
        </w:rPr>
        <w:t xml:space="preserve">Ongoing maintenance retainers and technical SEO</w:t>
      </w:r>
    </w:p>
    <w:p>
      <w:pPr>
        <w:pStyle w:val="Heading2"/>
      </w:pPr>
      <w:r>
        <w:rPr>
          <w:rFonts w:ascii="Arial" w:cs="Arial" w:eastAsia="Arial" w:hAnsi="Arial"/>
        </w:rPr>
        <w:t xml:space="preserve">Representative Clients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480"/>
      </w:tblGrid>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you did for them</w:t>
            </w:r>
          </w:p>
        </w:tc>
        <w:tc>
          <w:tcPr>
            <w:tcW w:type="dxa" w:w="2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Fernwood Interiors Ltd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E-commerce build + monthly retainer</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2022–present</w:t>
            </w:r>
          </w:p>
        </w:tc>
      </w:tr>
      <w:tr>
        <w:tc>
          <w:tcPr>
            <w:tcW w:type="dxa" w:w="3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Bluewater Charters</w:t>
            </w:r>
          </w:p>
        </w:tc>
        <w:tc>
          <w:tcPr>
            <w:tcW w:type="dxa" w:w="4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Booking website rebuild</w:t>
            </w:r>
          </w:p>
        </w:tc>
        <w:tc>
          <w:tcPr>
            <w:tcW w:type="dxa" w:w="2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2024</w:t>
            </w:r>
          </w:p>
        </w:tc>
      </w:tr>
    </w:tbl>
    <w:p>
      <w:pPr>
        <w:spacing w:after="120"/>
      </w:pPr>
      <w:r>
        <w:rPr>
          <w:rFonts w:ascii="Arial" w:cs="Arial" w:eastAsia="Arial" w:hAnsi="Arial"/>
        </w:rPr>
        <w:t xml:space="preserve">Each client engagement above is evidenced by a contract or invoice available on request.</w:t>
      </w:r>
    </w:p>
    <w:p>
      <w:pPr>
        <w:pStyle w:val="Heading2"/>
      </w:pPr>
      <w:r>
        <w:rPr>
          <w:rFonts w:ascii="Arial" w:cs="Arial" w:eastAsia="Arial" w:hAnsi="Arial"/>
        </w:rPr>
        <w:t xml:space="preserve">Qualifications</w:t>
      </w:r>
    </w:p>
    <w:p>
      <w:pPr>
        <w:pStyle w:val="ListParagraph"/>
        <w:numPr>
          <w:ilvl w:val="0"/>
          <w:numId w:val="2"/>
        </w:numPr>
      </w:pPr>
      <w:r>
        <w:rPr>
          <w:rFonts w:ascii="Arial" w:cs="Arial" w:eastAsia="Arial" w:hAnsi="Arial"/>
        </w:rPr>
        <w:t xml:space="preserve">BA Graphic Design, Manchester Metropolitan University, 2015</w:t>
      </w:r>
    </w:p>
    <w:p>
      <w:pPr>
        <w:spacing w:after="120"/>
      </w:pPr>
      <w:r>
        <w:rPr>
          <w:rFonts w:ascii="Arial" w:cs="Arial" w:eastAsia="Arial" w:hAnsi="Arial"/>
        </w:rPr>
        <w:t xml:space="preserve">Self-employment can be verified via the tax registration and invoices attached to this application, and the Evidence Appendix on the final page.</w:t>
      </w:r>
    </w:p>
    <w:p>
      <w:pPr>
        <w:pStyle w:val="Heading2"/>
      </w:pPr>
      <w:r>
        <w:rPr>
          <w:rFonts w:ascii="Arial" w:cs="Arial" w:eastAsia="Arial" w:hAnsi="Arial"/>
        </w:rPr>
        <w:t xml:space="preserve">Declaration</w:t>
      </w:r>
    </w:p>
    <w:p>
      <w:pPr>
        <w:spacing w:after="120"/>
      </w:pPr>
      <w:r>
        <w:rPr>
          <w:rFonts w:ascii="Arial" w:cs="Arial" w:eastAsia="Arial" w:hAnsi="Arial"/>
        </w:rPr>
        <w:t xml:space="preserve">I, </w:t>
      </w:r>
      <w:r>
        <w:rPr>
          <w:rFonts w:ascii="Arial" w:cs="Arial" w:eastAsia="Arial" w:hAnsi="Arial"/>
        </w:rPr>
        <w:t xml:space="preserve">David Okafor</w:t>
      </w:r>
      <w:r>
        <w:rPr>
          <w:rFonts w:ascii="Arial" w:cs="Arial" w:eastAsia="Arial" w:hAnsi="Arial"/>
        </w:rPr>
        <w:t xml:space="preserve">, certify that the information in this document is true and accurate to the best of my knowledge, and is provided in support of my application for the Destination Thailand Visa (DTV).</w:t>
      </w:r>
    </w:p>
    <w:p>
      <w:pPr>
        <w:spacing w:before="240"/>
      </w:pPr>
      <w:r>
        <w:rPr>
          <w:rFonts w:ascii="Arial" w:cs="Arial" w:eastAsia="Arial" w:hAnsi="Arial"/>
        </w:rPr>
        <w:t xml:space="preserve">_______________________________</w:t>
      </w:r>
    </w:p>
    <w:p>
      <w:pPr>
        <w:spacing w:after="120"/>
      </w:pPr>
      <w:r>
        <w:rPr>
          <w:rFonts w:ascii="Arial" w:cs="Arial" w:eastAsia="Arial" w:hAnsi="Arial"/>
        </w:rPr>
        <w:t xml:space="preserve">David Okafor</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rPr>
        <w:t xml:space="preserve">16 March 2026</w:t>
      </w:r>
    </w:p>
    <w:p>
      <w:r>
        <w:br w:type="page"/>
      </w:r>
    </w:p>
    <w:p>
      <w:pPr>
        <w:pStyle w:val="Heading1"/>
      </w:pPr>
      <w:r>
        <w:rPr>
          <w:rFonts w:ascii="Arial" w:cs="Arial" w:eastAsia="Arial" w:hAnsi="Arial"/>
          <w:b/>
          <w:bCs/>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1 — Website / professional profile</w:t>
            </w:r>
          </w:p>
          <w:p>
            <w:r>
              <w:rPr>
                <w:rFonts w:ascii="Arial" w:cs="Arial" w:eastAsia="Arial" w:hAnsi="Arial"/>
                <w:i/>
                <w:iCs/>
              </w:rPr>
              <w:drawing>
                <wp:inline xmlns:a="http://schemas.openxmlformats.org/drawingml/2006/main" xmlns:pic="http://schemas.openxmlformats.org/drawingml/2006/picture">
                  <wp:extent cx="5303520" cy="2227478"/>
                  <wp:docPr id="1" name="Picture 1"/>
                  <wp:cNvGraphicFramePr>
                    <a:graphicFrameLocks noChangeAspect="1"/>
                  </wp:cNvGraphicFramePr>
                  <a:graphic>
                    <a:graphicData uri="http://schemas.openxmlformats.org/drawingml/2006/picture">
                      <pic:pic>
                        <pic:nvPicPr>
                          <pic:cNvPr id="0" name="website-okafordigital.png"/>
                          <pic:cNvPicPr/>
                        </pic:nvPicPr>
                        <pic:blipFill>
                          <a:blip r:embed="rId8"/>
                          <a:stretch>
                            <a:fillRect/>
                          </a:stretch>
                        </pic:blipFill>
                        <pic:spPr>
                          <a:xfrm>
                            <a:off x="0" y="0"/>
                            <a:ext cx="5303520" cy="2227478"/>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 — Tax registration confirmation</w:t>
            </w:r>
          </w:p>
          <w:p>
            <w:r>
              <w:rPr>
                <w:rFonts w:ascii="Arial" w:cs="Arial" w:eastAsia="Arial" w:hAnsi="Arial"/>
                <w:i/>
                <w:iCs/>
              </w:rPr>
              <w:drawing>
                <wp:inline xmlns:a="http://schemas.openxmlformats.org/drawingml/2006/main" xmlns:pic="http://schemas.openxmlformats.org/drawingml/2006/picture">
                  <wp:extent cx="5303520" cy="2587083"/>
                  <wp:docPr id="2" name="Picture 2"/>
                  <wp:cNvGraphicFramePr>
                    <a:graphicFrameLocks noChangeAspect="1"/>
                  </wp:cNvGraphicFramePr>
                  <a:graphic>
                    <a:graphicData uri="http://schemas.openxmlformats.org/drawingml/2006/picture">
                      <pic:pic>
                        <pic:nvPicPr>
                          <pic:cNvPr id="0" name="sa-registration-david.png"/>
                          <pic:cNvPicPr/>
                        </pic:nvPicPr>
                        <pic:blipFill>
                          <a:blip r:embed="rId9"/>
                          <a:stretch>
                            <a:fillRect/>
                          </a:stretch>
                        </pic:blipFill>
                        <pic:spPr>
                          <a:xfrm>
                            <a:off x="0" y="0"/>
                            <a:ext cx="5303520" cy="2587083"/>
                          </a:xfrm>
                          <a:prstGeom prst="rect"/>
                        </pic:spPr>
                      </pic:pic>
                    </a:graphicData>
                  </a:graphic>
                </wp:inline>
              </w:drawing>
            </w:r>
          </w:p>
        </w:tc>
      </w:tr>
    </w:tbl>
    <w:p>
      <w:pPr>
        <w:spacing w:after="60"/>
      </w:pPr>
    </w:p>
    <w:p>
      <w:pPr>
        <w:spacing w:before="240"/>
      </w:pPr>
      <w:r>
        <w:rPr>
          <w:rFonts w:ascii="Arial" w:cs="Arial" w:eastAsia="Arial" w:hAnsi="Arial"/>
          <w:i/>
          <w:iCs/>
          <w:color w:val="595959"/>
          <w:sz w:val="18"/>
          <w:szCs w:val="18"/>
        </w:rPr>
        <w:t xml:space="preserve">WORKED EXAMPLE — fictional persona for format reference only. Do not copy any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Portfolio — Self-Employed (Sole Trader / Freelancer)</dc:title>
  <dc:creator>DTV Guide</dc:creator>
  <cp:lastModifiedBy>Un-named</cp:lastModifiedBy>
  <cp:revision>1</cp:revision>
  <dcterms:created xsi:type="dcterms:W3CDTF">2026-07-15T05:42:48.818Z</dcterms:created>
  <dcterms:modified xsi:type="dcterms:W3CDTF">2026-07-15T05:42:48.818Z</dcterms:modified>
</cp:coreProperties>
</file>

<file path=docProps/custom.xml><?xml version="1.0" encoding="utf-8"?>
<Properties xmlns="http://schemas.openxmlformats.org/officeDocument/2006/custom-properties" xmlns:vt="http://schemas.openxmlformats.org/officeDocument/2006/docPropsVTypes"/>
</file>