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Template 04 — Proof of Funds — Content Creator / Influencer</w:t>
      </w:r>
    </w:p>
    <w:p>
      <w:pPr>
        <w:spacing w:after="120"/>
      </w:pPr>
      <w:r>
        <w:rPr>
          <w:rFonts w:ascii="Arial" w:cs="Arial" w:eastAsia="Arial" w:hAnsi="Arial"/>
        </w:rPr>
        <w:t xml:space="preserve">Purpose: present your savings plus your platform and brand income with an end-to-end paper trail: contract → invoice → bank deposit.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Evidence you MUST attach (final page of this document)</w:t>
      </w:r>
    </w:p>
    <w:p>
      <w:pPr>
        <w:spacing w:after="120"/>
      </w:pPr>
      <w:r>
        <w:rPr>
          <w:rFonts w:ascii="Arial" w:cs="Arial" w:eastAsia="Arial" w:hAnsi="Arial"/>
        </w:rPr>
        <w:t xml:space="preserve">The last page is an Attachments page. Before you start, have these ready as clear images (JPEG/PNG) or scanned pages — you will insert one under each heading: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Attachment 4.1 — Personal bank statements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Attachment 4.2 — Platform revenue dashboard + one full brand-deal chain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Attachment 4.3 — Company/business account statements (delete if not applicable)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Source documents you’ll need to fill this in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3-6 months personal bank statements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Platform revenue statements (AdSense etc.)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Brand contracts + invoices + matching deposits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How to use this template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Replace every highlighted [bracketed] tag below with your own information. Match the format exactly.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Personal funds are what count: make sure your PERSONAL total alone clears ≈ THB 500,000, and say so explicitly.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FUNDS MUST BE IN A BANK ACCOUNT. Investment platforms (e.g., Trading 212), stock/ISA platforms, and crypto are routinely REJECTED by embassies. If your money is on a platform, move it to a bank account well before applying — it still needs time to age there.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Funds should be aged — held for 6+ months, not deposited just before applying.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State the exchange rate and the date you took it (mid-market).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The document cites Attachment 4.1–4.3 throughout. Attach each item under its numbered heading on the final page — never change the numbering.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If you don’t trade through a company/business account, delete Attachment 4.3 and its heading on the final page.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the matching _EXAMPLE.docx side-by-side — it is this exact document, fully completed.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Finished check: a completed document has NO highlighted [bracketed] tags left anywhere. If you can still see a highlighted tag, it is not ready to submit.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Every figure, name, and date must match your source documents exactly — Thai immigration cross-checks them.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Sign and date where indicated, export as a clean PDF (no photos of screens).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Delete this entire instructions page before submitting (everything from the top of page 1 down to the page break).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Proof of Funds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595959"/>
        </w:rPr>
        <w:t xml:space="preserve">Content Creator / Influencer</w:t>
      </w:r>
    </w:p>
    <w:p>
      <w:pPr>
        <w:pBdr>
          <w:bottom w:val="single" w:color="1F3864" w:sz="8" w:space="1"/>
        </w:pBdr>
      </w:pP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Applicant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80"/>
      </w:tblGrid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Full name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[FULL LEGAL NAME]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Nationality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[NATIONALITY]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prepared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[DATE]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Section A — Personal Funds</w:t>
      </w:r>
    </w:p>
    <w:p>
      <w:pPr>
        <w:spacing w:after="120"/>
      </w:pPr>
      <w:r>
        <w:rPr>
          <w:rFonts w:ascii="Arial" w:cs="Arial" w:eastAsia="Arial" w:hAnsi="Arial"/>
        </w:rPr>
        <w:t xml:space="preserve">I hold personal funds totalling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[TOTAL + CURRENCY]</w:t>
      </w:r>
      <w:r>
        <w:rPr>
          <w:rFonts w:ascii="Arial" w:cs="Arial" w:eastAsia="Arial" w:hAnsi="Arial"/>
        </w:rPr>
        <w:t xml:space="preserve"> as at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[STATEMENT DATE]</w:t>
      </w:r>
      <w:r>
        <w:rPr>
          <w:rFonts w:ascii="Arial" w:cs="Arial" w:eastAsia="Arial" w:hAnsi="Arial"/>
        </w:rPr>
        <w:t xml:space="preserve">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3480"/>
      </w:tblGrid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Account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Institution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Balance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[BANK ACCOUNT TYPE — bank accounts only, not investment platforms]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[BANK]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[BALANCE]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i/>
          <w:iCs/>
          <w:color w:val="595959"/>
        </w:rPr>
        <w:t xml:space="preserve">Closing balance evidence: see Attachment 4.1 (attached on the final page).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Section B — Creator Income</w:t>
      </w:r>
    </w:p>
    <w:p>
      <w:pPr>
        <w:spacing w:after="120"/>
      </w:pPr>
      <w:r>
        <w:rPr>
          <w:rFonts w:ascii="Arial" w:cs="Arial" w:eastAsia="Arial" w:hAnsi="Arial"/>
        </w:rPr>
        <w:t xml:space="preserve">My income comes from platform revenue and brand partnerships, all from entities outside Thailand: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100"/>
        <w:gridCol w:w="2100"/>
        <w:gridCol w:w="3180"/>
      </w:tblGrid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Period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Evidence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[PLATFORM]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[PERIOD]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[AMOUNT]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[EVIDENCE]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[BRAND DEAL]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[DATE]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[AMOUNT]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[EVIDENCE]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[BRAND DEAL 2 (or delete)]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[PERIOD]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[AMOUNT]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[EVIDENCE]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i/>
          <w:iCs/>
          <w:color w:val="595959"/>
        </w:rPr>
        <w:t xml:space="preserve">Revenue and deal-chain evidence: see Attachment 4.2 (attached on the final page).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Funds Summary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900"/>
        <w:gridCol w:w="2980"/>
      </w:tblGrid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THB equivalent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[PERSONAL ACCOUNT]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[AMOUNT]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[THB]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PERSONAL TOTAL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[TOTAL]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[THB TOTAL]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Exchange rate: </w:t>
      </w:r>
      <w:r>
        <w:rPr>
          <w:rFonts w:ascii="Arial" w:cs="Arial" w:eastAsia="Arial" w:hAnsi="Arial"/>
          <w:b/>
          <w:bCs/>
          <w:color w:val="1F3864"/>
          <w:sz w:val="18"/>
          <w:szCs w:val="18"/>
          <w:shd w:fill="D9E6F5" w:val="clear"/>
        </w:rPr>
        <w:t xml:space="preserve">[1 [CURRENCY] = [RATE] THB (mid-market, [DATE])]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 — personal funds alone exceed the THB 500,000 DTV requirement.</w:t>
      </w:r>
    </w:p>
    <w:p>
      <w:pPr>
        <w:spacing w:after="120"/>
      </w:pPr>
      <w:r>
        <w:rPr>
          <w:rFonts w:ascii="Arial" w:cs="Arial" w:eastAsia="Arial" w:hAnsi="Arial"/>
        </w:rPr>
        <w:t xml:space="preserve">Evidence attached: personal bank statements (Attachment 4.1), platform revenue dashboard + one full brand-deal chain (Attachment 4.2), and company/business account statements (Attachment 4.3, if applicable).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I declare that the funds and income presented above are genuinely held by me (or by companies I direct, where stated), that the attached statements are unaltered originals, and that all figures match those statements exactly.</w:t>
      </w:r>
    </w:p>
    <w:p>
      <w:pPr>
        <w:spacing w:before="24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[FULL LEGAL NAME]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[DATE]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Attachments</w:t>
      </w:r>
    </w:p>
    <w:p>
      <w:pPr>
        <w:spacing w:after="120"/>
      </w:pPr>
      <w:r>
        <w:rPr>
          <w:rFonts w:ascii="Arial" w:cs="Arial" w:eastAsia="Arial" w:hAnsi="Arial"/>
        </w:rPr>
        <w:t xml:space="preserve">The evidence referenced throughout this document is attached below, in order. Insert each item as a clear image (JPEG/PNG) or scanned page under its numbered heading. Do not delete this page or change the numbering — the references in the document depend on it.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Attachment 4.1 — Personal bank statements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All pages, most recent 3-6 months. Closing balance must match Section A.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Drop the image under here.</w:t>
            </w:r>
          </w:p>
        </w:tc>
      </w:tr>
    </w:tbl>
    <w:p>
      <w:pPr>
        <w:spacing w:after="4320"/>
      </w:pPr>
    </w:p>
    <w:p>
      <w:r>
        <w:br w:type="page"/>
      </w:r>
    </w:p>
    <w:p>
      <w:pPr>
        <w:spacing w:after="8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Attachment 4.2 — Platform revenue dashboard + one full brand-deal chain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Revenue dashboard screenshot plus the matching contract, invoice, and bank deposit for one deal, cited in Section B.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Drop the image under here.</w:t>
            </w:r>
          </w:p>
        </w:tc>
      </w:tr>
    </w:tbl>
    <w:p>
      <w:pPr>
        <w:spacing w:after="4320"/>
      </w:pPr>
    </w:p>
    <w:p>
      <w:r>
        <w:br w:type="page"/>
      </w:r>
    </w:p>
    <w:p>
      <w:pPr>
        <w:spacing w:after="8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Attachment 4.3 — Company/business account statements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Only if trading through a registered company or business account (delete this heading if not applicable).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Drop the image under here.</w:t>
            </w:r>
          </w:p>
        </w:tc>
      </w:tr>
    </w:tbl>
    <w:p>
      <w:pPr>
        <w:spacing w:after="4320"/>
      </w:pP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of Funds — Content Creator / Influencer</dc:title>
  <dc:creator>DTV Guide</dc:creator>
  <cp:lastModifiedBy>Un-named</cp:lastModifiedBy>
  <cp:revision>1</cp:revision>
  <dcterms:created xsi:type="dcterms:W3CDTF">2026-07-15T05:47:53.159Z</dcterms:created>
  <dcterms:modified xsi:type="dcterms:W3CDTF">2026-07-15T05:47:53.159Z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