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A"/>
        <w:jc w:val="left"/>
        <w:rPr>
          <w:sz w:val="48"/>
          <w:szCs w:val="48"/>
        </w:rPr>
      </w:pPr>
      <w:bookmarkStart w:name="_pk59cuj5l5x7" w:id="0"/>
      <w:bookmarkEnd w:id="0"/>
      <w:r>
        <w:rPr>
          <w:sz w:val="48"/>
          <w:szCs w:val="48"/>
          <w:rtl w:val="0"/>
          <w:lang w:val="en-US"/>
        </w:rPr>
        <w:t>E</w:t>
      </w:r>
      <w:r>
        <w:rPr>
          <w:sz w:val="48"/>
          <w:szCs w:val="48"/>
          <w:rtl w:val="0"/>
          <w:lang w:val="en-US"/>
        </w:rPr>
        <w:t>EG Hybrid Brain-Computer Interfaces: a scoping review seeking techniques and protocols feasible for children</w:t>
      </w:r>
    </w:p>
    <w:p>
      <w:pPr>
        <w:pStyle w:val="Heading"/>
      </w:pPr>
      <w:bookmarkStart w:name="_x7zxlj2ihv2p" w:id="1"/>
      <w:bookmarkEnd w:id="1"/>
      <w:r>
        <w:rPr>
          <w:rtl w:val="0"/>
          <w:lang w:val="en-US"/>
        </w:rPr>
        <w:t>I</w:t>
      </w:r>
      <w:r>
        <w:rPr>
          <w:rtl w:val="0"/>
          <w:lang w:val="fr-FR"/>
        </w:rPr>
        <w:t>ntroduction</w:t>
      </w:r>
    </w:p>
    <w:p>
      <w:pPr>
        <w:pStyle w:val="Body A"/>
      </w:pPr>
      <w:bookmarkStart w:name="_gjdgxs" w:id="2"/>
      <w:bookmarkEnd w:id="2"/>
      <w:r>
        <w:rPr>
          <w:rtl w:val="0"/>
          <w:lang w:val="en-US"/>
        </w:rPr>
        <w:t>C</w:t>
      </w:r>
      <w:r>
        <w:rPr>
          <w:rtl w:val="0"/>
          <w:lang w:val="en-US"/>
        </w:rPr>
        <w:t>hildren with very limited motor abilities may benefit from the use of brain-computer interfaces (BCI) to access play and learning activities, but there is very little research in the area. BCI are devices that use brain signals processed via computational operations to control machines for various purposes, from rehabilitation to gaming. Despite the long list of interfaces created to this day, most traditional BCI still face challenges to achieve the desired performance that would allow them to become an assistive-technology for controlling devices. Hybrid brain-computer interfaces (hBCI) are becoming a desirable option in the face of the traditional BCI limitations (cite Kinney-Lang 2020, Orlandi 2021). The main goal of hBCI is to improve BCI performance (effectiveness and efficiency) through multi-modal signal inputs, e.g. combinations of different brain signals, BCI paradigms and/or other external devices (cite Wolpaw 2012).</w:t>
      </w:r>
    </w:p>
    <w:p>
      <w:pPr>
        <w:pStyle w:val="Body A"/>
      </w:pPr>
      <w:bookmarkStart w:name="_ag9dkno3qrf" w:id="3"/>
      <w:bookmarkEnd w:id="3"/>
      <w:r>
        <w:rPr>
          <w:rtl w:val="0"/>
          <w:lang w:val="en-US"/>
        </w:rPr>
        <w:t>I</w:t>
      </w:r>
      <w:r>
        <w:rPr>
          <w:rtl w:val="0"/>
          <w:lang w:val="en-US"/>
        </w:rPr>
        <w:t xml:space="preserve">n general, studies with traditional and hybrid-BCI have mainly been with adults. BCI for children is harder to implement than for adults. That is due to physiological and </w:t>
      </w:r>
      <w:commentRangeStart w:id="4"/>
      <w:r>
        <w:rPr>
          <w:rtl w:val="0"/>
          <w:lang w:val="en-US"/>
        </w:rPr>
        <w:t>developmental</w:t>
      </w:r>
      <w:commentRangeEnd w:id="4"/>
      <w:r>
        <w:commentReference w:id="4"/>
      </w:r>
      <w:r>
        <w:rPr>
          <w:rtl w:val="0"/>
          <w:lang w:val="en-US"/>
        </w:rPr>
        <w:t xml:space="preserve"> reasons. There might be difficulties in identifying signal features (E. Miko</w:t>
      </w:r>
      <w:r>
        <w:rPr>
          <w:rtl w:val="0"/>
          <w:lang w:val="en-US"/>
        </w:rPr>
        <w:t>ł</w:t>
      </w:r>
      <w:r>
        <w:rPr>
          <w:rtl w:val="0"/>
          <w:lang w:val="en-US"/>
        </w:rPr>
        <w:t>ajewska, 2014), recognizing oscillatory brain signals (J. Ehlers, 2012), and instructing young participants to perform the desired self-regulating mental task (J. Z. Zhang, 2019). During experiments, external factors such as lab environment or the care-giver can distract children and negatively influence the recorded signal (cite Gavin and Davis 2009, de Haan 2009 and Richards 2003).</w:t>
      </w:r>
    </w:p>
    <w:p>
      <w:pPr>
        <w:pStyle w:val="Body A"/>
        <w:rPr>
          <w:ins w:id="5" w:date="2022-07-12T05:59:00Z" w:author="Matheus Mussi"/>
          <w:lang w:val="en-US"/>
        </w:rPr>
      </w:pPr>
      <w:ins w:id="6" w:date="2022-07-12T05:59:00Z" w:author="Matheus Mussi">
        <w:r>
          <w:rPr>
            <w:rtl w:val="0"/>
            <w:lang w:val="en-US"/>
          </w:rPr>
          <w:t xml:space="preserve">There have been other reviews on </w:t>
        </w:r>
      </w:ins>
      <w:ins w:id="7" w:date="2022-07-12T05:59:00Z" w:author="Matheus Mussi">
        <w:r>
          <w:rPr>
            <w:rtl w:val="0"/>
            <w:lang w:val="en-US"/>
          </w:rPr>
          <w:t>hBCI</w:t>
        </w:r>
      </w:ins>
      <w:ins w:id="8" w:date="2022-07-12T05:59:00Z" w:author="Matheus Mussi">
        <w:r>
          <w:rPr>
            <w:rtl w:val="0"/>
            <w:lang w:val="en-US"/>
          </w:rPr>
          <w:t xml:space="preserve">: </w:t>
        </w:r>
      </w:ins>
      <w:ins w:id="9" w:date="2022-07-12T05:59:00Z" w:author="Matheus Mussi">
        <w:r>
          <w:rPr>
            <w:rtl w:val="0"/>
            <w:lang w:val="en-US"/>
          </w:rPr>
          <w:t>Shramila</w:t>
        </w:r>
      </w:ins>
      <w:ins w:id="10" w:date="2022-07-12T05:59:00Z" w:author="Matheus Mussi">
        <w:r>
          <w:rPr>
            <w:rtl w:val="0"/>
            <w:lang w:val="en-US"/>
          </w:rPr>
          <w:t xml:space="preserve"> (2020) gave an overview on the types of </w:t>
        </w:r>
      </w:ins>
      <w:ins w:id="11" w:date="2022-07-12T05:59:00Z" w:author="Matheus Mussi">
        <w:r>
          <w:rPr>
            <w:rtl w:val="0"/>
            <w:lang w:val="en-US"/>
          </w:rPr>
          <w:t>hBCI</w:t>
        </w:r>
      </w:ins>
      <w:ins w:id="12" w:date="2022-07-12T05:59:00Z" w:author="Matheus Mussi">
        <w:r>
          <w:rPr>
            <w:rtl w:val="0"/>
            <w:lang w:val="en-US"/>
          </w:rPr>
          <w:t xml:space="preserve"> </w:t>
        </w:r>
      </w:ins>
      <w:ins w:id="13" w:date="2022-07-12T05:59:00Z" w:author="Matheus Mussi">
        <w:del w:id="14" w:date="2022-07-12T12:23:00Z" w:author="Matheus Gonçalves - Powermig">
          <w:r>
            <w:rPr>
              <w:rtl w:val="0"/>
              <w:lang w:val="en-US"/>
            </w:rPr>
            <w:delText>and details</w:delText>
          </w:r>
        </w:del>
      </w:ins>
      <w:ins w:id="15" w:date="2022-07-12T12:23:00Z" w:author="Matheus Gonçalves - Powermig">
        <w:r>
          <w:rPr>
            <w:rtl w:val="0"/>
            <w:lang w:val="en-US"/>
          </w:rPr>
          <w:t>for</w:t>
        </w:r>
      </w:ins>
      <w:ins w:id="16" w:date="2022-07-12T05:59:00Z" w:author="Matheus Mussi">
        <w:r>
          <w:rPr>
            <w:rtl w:val="0"/>
            <w:lang w:val="en-US"/>
          </w:rPr>
          <w:t xml:space="preserve"> wheelchair-based systems; Li et al. (2019) reviewed the types of </w:t>
        </w:r>
      </w:ins>
      <w:ins w:id="17" w:date="2022-07-12T05:59:00Z" w:author="Matheus Mussi">
        <w:r>
          <w:rPr>
            <w:rtl w:val="0"/>
            <w:lang w:val="en-US"/>
          </w:rPr>
          <w:t>hBCI</w:t>
        </w:r>
      </w:ins>
      <w:ins w:id="18" w:date="2022-07-12T05:59:00Z" w:author="Matheus Mussi">
        <w:r>
          <w:rPr>
            <w:rtl w:val="0"/>
            <w:lang w:val="en-US"/>
          </w:rPr>
          <w:t xml:space="preserve"> separated in Multiple Brain Patterns, Multisensory and Multiple Signals; de </w:t>
        </w:r>
      </w:ins>
      <w:ins w:id="19" w:date="2022-07-12T05:59:00Z" w:author="Matheus Mussi">
        <w:r>
          <w:rPr>
            <w:rtl w:val="0"/>
            <w:lang w:val="en-US"/>
          </w:rPr>
          <w:t>Neeling</w:t>
        </w:r>
      </w:ins>
      <w:ins w:id="20" w:date="2022-07-12T05:59:00Z" w:author="Matheus Mussi">
        <w:r>
          <w:rPr>
            <w:rtl w:val="0"/>
            <w:lang w:val="en-US"/>
          </w:rPr>
          <w:t xml:space="preserve"> and Van </w:t>
        </w:r>
      </w:ins>
      <w:ins w:id="21" w:date="2022-07-12T05:59:00Z" w:author="Matheus Mussi">
        <w:r>
          <w:rPr>
            <w:rtl w:val="0"/>
            <w:lang w:val="en-US"/>
          </w:rPr>
          <w:t>Huelle</w:t>
        </w:r>
      </w:ins>
      <w:ins w:id="22" w:date="2022-07-12T05:59:00Z" w:author="Matheus Mussi">
        <w:r>
          <w:rPr>
            <w:rtl w:val="0"/>
            <w:lang w:val="en-US"/>
          </w:rPr>
          <w:t xml:space="preserve"> (2019) focused on multi-input hybrids and their applications; Sadeghi and </w:t>
        </w:r>
      </w:ins>
      <w:ins w:id="23" w:date="2022-07-12T05:59:00Z" w:author="Matheus Mussi">
        <w:r>
          <w:rPr>
            <w:rtl w:val="0"/>
            <w:lang w:val="en-US"/>
          </w:rPr>
          <w:t>Maleki</w:t>
        </w:r>
      </w:ins>
      <w:ins w:id="24" w:date="2022-07-12T05:59:00Z" w:author="Matheus Mussi">
        <w:r>
          <w:rPr>
            <w:rtl w:val="0"/>
            <w:lang w:val="en-US"/>
          </w:rPr>
          <w:t xml:space="preserve"> (2018) compared accuracy and information transfer rate (ITR) across systems; Hong and Khan (2017) discussed the combination of brain signals and their application for both clinical and non-clinical scenarios; Choi et al. (2017) did a systematic review and proposed a taxonomy classification system for </w:t>
        </w:r>
      </w:ins>
      <w:ins w:id="25" w:date="2022-07-12T05:59:00Z" w:author="Matheus Mussi">
        <w:r>
          <w:rPr>
            <w:rtl w:val="0"/>
            <w:lang w:val="en-US"/>
          </w:rPr>
          <w:t>hBCI</w:t>
        </w:r>
      </w:ins>
      <w:ins w:id="26" w:date="2022-07-12T05:59:00Z" w:author="Matheus Mussi">
        <w:r>
          <w:rPr>
            <w:rtl w:val="0"/>
            <w:lang w:val="en-US"/>
          </w:rPr>
          <w:t xml:space="preserve"> systems categorization; Banville and Falk (2016)  did a systematic review and thoroughly discussed about experimental protocols, signal processing and studies rational; Muller-Putz et al. (2015) compared </w:t>
        </w:r>
      </w:ins>
      <w:ins w:id="27" w:date="2022-07-12T05:59:00Z" w:author="Matheus Mussi">
        <w:r>
          <w:rPr>
            <w:rtl w:val="0"/>
            <w:lang w:val="en-US"/>
          </w:rPr>
          <w:t>hBCI</w:t>
        </w:r>
      </w:ins>
      <w:ins w:id="28" w:date="2022-07-12T05:59:00Z" w:author="Matheus Mussi">
        <w:r>
          <w:rPr>
            <w:rtl w:val="0"/>
            <w:lang w:val="en-US"/>
          </w:rPr>
          <w:t xml:space="preserve"> applications with participants with and without disabilities; Amiri et al. (2013) reviewed </w:t>
        </w:r>
      </w:ins>
      <w:ins w:id="29" w:date="2022-07-12T05:59:00Z" w:author="Matheus Mussi">
        <w:r>
          <w:rPr>
            <w:rtl w:val="0"/>
            <w:lang w:val="en-US"/>
          </w:rPr>
          <w:t>mutli</w:t>
        </w:r>
      </w:ins>
      <w:ins w:id="30" w:date="2022-07-12T05:59:00Z" w:author="Matheus Mussi">
        <w:r>
          <w:rPr>
            <w:rtl w:val="0"/>
            <w:lang w:val="en-US"/>
          </w:rPr>
          <w:t xml:space="preserve">-brain </w:t>
        </w:r>
      </w:ins>
      <w:ins w:id="31" w:date="2022-07-12T05:59:00Z" w:author="Matheus Mussi">
        <w:r>
          <w:rPr>
            <w:rtl w:val="0"/>
            <w:lang w:val="en-US"/>
          </w:rPr>
          <w:t>hBCIs</w:t>
        </w:r>
      </w:ins>
      <w:ins w:id="32" w:date="2022-07-12T05:59:00Z" w:author="Matheus Mussi">
        <w:r>
          <w:rPr>
            <w:rtl w:val="0"/>
            <w:lang w:val="en-US"/>
          </w:rPr>
          <w:t xml:space="preserve">; and Allison et al. (2012) expanded on the initial efforts for hybridization and the perspectives of </w:t>
        </w:r>
      </w:ins>
      <w:ins w:id="33" w:date="2022-07-12T05:59:00Z" w:author="Matheus Mussi">
        <w:r>
          <w:rPr>
            <w:rtl w:val="0"/>
            <w:lang w:val="en-US"/>
          </w:rPr>
          <w:t>hBCI</w:t>
        </w:r>
      </w:ins>
      <w:ins w:id="34" w:date="2022-07-12T05:59:00Z" w:author="Matheus Mussi">
        <w:r>
          <w:rPr>
            <w:rtl w:val="0"/>
            <w:lang w:val="en-US"/>
          </w:rPr>
          <w:t xml:space="preserve">. </w:t>
        </w:r>
      </w:ins>
      <w:ins w:id="35" w:date="2022-07-12T05:59:00Z" w:author="Matheus Mussi">
        <w:del w:id="36" w:date="2022-07-12T12:27:00Z" w:author="Matheus Gonçalves - Powermig">
          <w:r>
            <w:rPr>
              <w:rtl w:val="0"/>
              <w:lang w:val="en-US"/>
            </w:rPr>
            <w:delText>Most of these reviews have not included the 2020 batch of publications</w:delText>
          </w:r>
        </w:del>
      </w:ins>
      <w:ins w:id="37" w:date="2022-07-12T12:27:00Z" w:author="Matheus Gonçalves - Powermig">
        <w:r>
          <w:rPr>
            <w:rtl w:val="0"/>
            <w:lang w:val="en-US"/>
          </w:rPr>
          <w:t>New research</w:t>
        </w:r>
      </w:ins>
      <w:ins w:id="38" w:date="2022-07-12T12:29:00Z" w:author="Matheus Gonçalves - Powermig">
        <w:r>
          <w:rPr>
            <w:rtl w:val="0"/>
            <w:lang w:val="en-US"/>
          </w:rPr>
          <w:t xml:space="preserve"> papers</w:t>
        </w:r>
      </w:ins>
      <w:ins w:id="39" w:date="2022-07-12T12:27:00Z" w:author="Matheus Gonçalves - Powermig">
        <w:r>
          <w:rPr>
            <w:rtl w:val="0"/>
            <w:lang w:val="en-US"/>
          </w:rPr>
          <w:t xml:space="preserve"> ha</w:t>
        </w:r>
      </w:ins>
      <w:ins w:id="40" w:date="2022-07-12T12:29:00Z" w:author="Matheus Gonçalves - Powermig">
        <w:r>
          <w:rPr>
            <w:rtl w:val="0"/>
            <w:lang w:val="en-US"/>
          </w:rPr>
          <w:t>ve</w:t>
        </w:r>
      </w:ins>
      <w:ins w:id="41" w:date="2022-07-12T12:27:00Z" w:author="Matheus Gonçalves - Powermig">
        <w:r>
          <w:rPr>
            <w:rtl w:val="0"/>
            <w:lang w:val="en-US"/>
          </w:rPr>
          <w:t xml:space="preserve"> been developed</w:t>
        </w:r>
      </w:ins>
      <w:ins w:id="42" w:date="2022-07-12T12:28:00Z" w:author="Matheus Gonçalves - Powermig">
        <w:r>
          <w:rPr>
            <w:rtl w:val="0"/>
            <w:lang w:val="en-US"/>
          </w:rPr>
          <w:t xml:space="preserve"> </w:t>
        </w:r>
      </w:ins>
      <w:ins w:id="43" w:date="2022-07-12T12:27:00Z" w:author="Matheus Gonçalves - Powermig">
        <w:r>
          <w:rPr>
            <w:rtl w:val="0"/>
            <w:lang w:val="en-US"/>
          </w:rPr>
          <w:t xml:space="preserve">for </w:t>
        </w:r>
      </w:ins>
      <w:ins w:id="44" w:date="2022-07-12T12:27:00Z" w:author="Matheus Gonçalves - Powermig">
        <w:r>
          <w:rPr>
            <w:rtl w:val="0"/>
            <w:lang w:val="en-US"/>
          </w:rPr>
          <w:t>hBCI</w:t>
        </w:r>
      </w:ins>
      <w:ins w:id="45" w:date="2022-07-12T12:28:00Z" w:author="Matheus Gonçalves - Powermig">
        <w:r>
          <w:rPr>
            <w:rtl w:val="0"/>
            <w:lang w:val="en-US"/>
          </w:rPr>
          <w:t xml:space="preserve">, especially in 2020, </w:t>
        </w:r>
      </w:ins>
      <w:ins w:id="46" w:date="2022-07-12T12:27:00Z" w:author="Matheus Gonçalves - Powermig">
        <w:r>
          <w:rPr>
            <w:rtl w:val="0"/>
            <w:lang w:val="en-US"/>
          </w:rPr>
          <w:t xml:space="preserve">and they were not included in previous reviews. </w:t>
        </w:r>
      </w:ins>
      <w:ins w:id="47" w:date="2022-07-12T12:28:00Z" w:author="Matheus Gonçalves - Powermig">
        <w:r>
          <w:rPr>
            <w:rtl w:val="0"/>
            <w:lang w:val="en-US"/>
          </w:rPr>
          <w:t xml:space="preserve">We also propose </w:t>
        </w:r>
      </w:ins>
      <w:ins w:id="48" w:date="2022-07-12T12:29:00Z" w:author="Matheus Gonçalves - Powermig">
        <w:r>
          <w:rPr>
            <w:rtl w:val="0"/>
            <w:lang w:val="en-US"/>
          </w:rPr>
          <w:t>some considerations for system designers in terms of complexity and ease of use</w:t>
        </w:r>
      </w:ins>
      <w:ins w:id="49" w:date="2022-07-12T05:59:00Z" w:author="Matheus Mussi">
        <w:r>
          <w:rPr>
            <w:rtl w:val="0"/>
            <w:lang w:val="en-US"/>
          </w:rPr>
          <w:t>.</w:t>
        </w:r>
      </w:ins>
      <w:ins w:id="50" w:date="2022-07-12T05:59:00Z" w:author="Matheus Mussi">
        <w:del w:id="51" w:date="2022-07-12T12:29:00Z" w:author="Matheus Gonçalves - Powermig">
          <w:r>
            <w:rPr>
              <w:rtl w:val="0"/>
              <w:lang w:val="en-US"/>
            </w:rPr>
            <w:delText xml:space="preserve"> What is new about this one? Other reviews were of 2017?</w:delText>
          </w:r>
        </w:del>
      </w:ins>
    </w:p>
    <w:p>
      <w:pPr>
        <w:pStyle w:val="Body A"/>
        <w:rPr>
          <w:ins w:id="52" w:date="2022-07-12T05:16:00Z" w:author="Matheus Mussi"/>
        </w:rPr>
      </w:pPr>
      <w:bookmarkStart w:name="_jdfy6xz8mchx" w:id="53"/>
      <w:bookmarkEnd w:id="53"/>
      <w:del w:id="54" w:date="2022-07-11T20:59:00Z" w:author="Matheus Mussi">
        <w:r>
          <w:rPr>
            <w:rtl w:val="0"/>
            <w:lang w:val="en-US"/>
          </w:rPr>
          <w:delText>T</w:delText>
        </w:r>
      </w:del>
      <w:del w:id="55" w:date="2022-07-11T20:59:00Z" w:author="Matheus Mussi">
        <w:r>
          <w:rPr>
            <w:rtl w:val="0"/>
            <w:lang w:val="en-US"/>
          </w:rPr>
          <w:delText xml:space="preserve">he purpose of this review was to </w:delText>
        </w:r>
      </w:del>
      <w:del w:id="56" w:date="2022-07-11T20:59:00Z" w:author="Matheus Mussi">
        <w:r>
          <w:rPr>
            <w:rtl w:val="0"/>
            <w:lang w:val="en-US"/>
          </w:rPr>
          <w:delText xml:space="preserve">… </w:delText>
        </w:r>
      </w:del>
      <w:commentRangeStart w:id="57"/>
      <w:ins w:id="58" w:date="2022-07-12T05:16:00Z" w:author="Matheus Mussi">
        <w:r>
          <w:rPr>
            <w:rtl w:val="0"/>
            <w:lang w:val="en-US"/>
          </w:rPr>
          <w:t>The purpose</w:t>
        </w:r>
      </w:ins>
      <w:commentRangeEnd w:id="57"/>
      <w:r>
        <w:commentReference w:id="57"/>
      </w:r>
      <w:ins w:id="59" w:date="2022-07-12T05:16:00Z" w:author="Matheus Mussi">
        <w:r>
          <w:rPr>
            <w:rtl w:val="0"/>
            <w:lang w:val="en-US"/>
          </w:rPr>
          <w:t xml:space="preserve"> of this paper was to review the literature around </w:t>
        </w:r>
      </w:ins>
      <w:ins w:id="60" w:date="2022-07-12T05:16:00Z" w:author="Matheus Mussi">
        <w:r>
          <w:rPr>
            <w:rtl w:val="0"/>
            <w:lang w:val="en-US"/>
          </w:rPr>
          <w:t>hBCI</w:t>
        </w:r>
      </w:ins>
      <w:ins w:id="61" w:date="2022-07-12T05:16:00Z" w:author="Matheus Mussi">
        <w:r>
          <w:rPr>
            <w:rtl w:val="0"/>
            <w:lang w:val="en-US"/>
          </w:rPr>
          <w:t xml:space="preserve"> and explore what has been developed thus far regarding </w:t>
        </w:r>
      </w:ins>
      <w:ins w:id="62" w:date="2022-07-12T05:16:00Z" w:author="Matheus Mussi">
        <w:r>
          <w:rPr>
            <w:rtl w:val="0"/>
            <w:lang w:val="en-US"/>
          </w:rPr>
          <w:t>hBCI</w:t>
        </w:r>
      </w:ins>
      <w:ins w:id="63" w:date="2022-07-12T05:16:00Z" w:author="Matheus Mussi">
        <w:r>
          <w:rPr>
            <w:rtl w:val="0"/>
            <w:lang w:val="en-US"/>
          </w:rPr>
          <w:t xml:space="preserve"> geared towards clinical applications, especially applied to control and communication. All the papers were </w:t>
        </w:r>
      </w:ins>
      <w:ins w:id="64" w:date="2022-07-12T05:16:00Z" w:author="Matheus Mussi">
        <w:r>
          <w:rPr>
            <w:rtl w:val="0"/>
            <w:lang w:val="en-US"/>
          </w:rPr>
          <w:t>analysed</w:t>
        </w:r>
      </w:ins>
      <w:ins w:id="65" w:date="2022-07-12T05:16:00Z" w:author="Matheus Mussi">
        <w:r>
          <w:rPr>
            <w:rtl w:val="0"/>
            <w:lang w:val="en-US"/>
          </w:rPr>
          <w:t xml:space="preserve"> having the </w:t>
        </w:r>
      </w:ins>
      <w:ins w:id="66" w:date="2022-07-12T05:16:00Z" w:author="Matheus Mussi">
        <w:r>
          <w:rPr>
            <w:rtl w:val="0"/>
            <w:lang w:val="en-US"/>
          </w:rPr>
          <w:t>peadiatric</w:t>
        </w:r>
      </w:ins>
      <w:ins w:id="67" w:date="2022-07-12T05:16:00Z" w:author="Matheus Mussi">
        <w:r>
          <w:rPr>
            <w:rtl w:val="0"/>
            <w:lang w:val="en-US"/>
          </w:rPr>
          <w:t xml:space="preserve"> population in mind. We categorized the level of difficulty of the task based on how many steps would be required for achieving the goal, how many activities would be happening at once, the number of devices participants had to focus on, and the type of feedback. We also </w:t>
        </w:r>
      </w:ins>
      <w:ins w:id="68" w:date="2022-07-12T05:16:00Z" w:author="Matheus Mussi">
        <w:r>
          <w:rPr>
            <w:rtl w:val="0"/>
            <w:lang w:val="en-US"/>
          </w:rPr>
          <w:t>analysed</w:t>
        </w:r>
      </w:ins>
      <w:ins w:id="69" w:date="2022-07-12T05:16:00Z" w:author="Matheus Mussi">
        <w:r>
          <w:rPr>
            <w:rtl w:val="0"/>
            <w:lang w:val="en-US"/>
          </w:rPr>
          <w:t xml:space="preserve"> if the performance levels were acceptable, according to the known requirements of patients with SCI (Huggins, 2011).</w:t>
        </w:r>
      </w:ins>
    </w:p>
    <w:p>
      <w:pPr>
        <w:pStyle w:val="Body A"/>
        <w:rPr>
          <w:del w:id="70" w:date="2022-07-12T05:16:00Z" w:author="Matheus Mussi"/>
        </w:rPr>
      </w:pPr>
    </w:p>
    <w:p>
      <w:pPr>
        <w:pStyle w:val="Body A"/>
      </w:pPr>
      <w:bookmarkStart w:name="_jdfy6xz8mchx2" w:id="71"/>
      <w:bookmarkEnd w:id="71"/>
      <w:r>
        <w:rPr>
          <w:rtl w:val="0"/>
          <w:lang w:val="en-US"/>
        </w:rPr>
        <w:t>T</w:t>
      </w:r>
      <w:r>
        <w:rPr>
          <w:rtl w:val="0"/>
          <w:lang w:val="en-US"/>
        </w:rPr>
        <w:t>he papers are presented according to</w:t>
      </w:r>
      <w:ins w:id="72" w:date="2022-07-11T20:45:00Z" w:author="Matheus Mussi">
        <w:r>
          <w:rPr>
            <w:rtl w:val="0"/>
            <w:lang w:val="en-US"/>
          </w:rPr>
          <w:t xml:space="preserve"> </w:t>
        </w:r>
      </w:ins>
      <w:r>
        <w:rPr>
          <w:rtl w:val="0"/>
          <w:lang w:val="en-US"/>
        </w:rPr>
        <w:t xml:space="preserve">the taxonomy proposed by Choi et al. (2017). </w:t>
      </w:r>
      <w:del w:id="73" w:date="2022-07-11T20:46:00Z" w:author="Matheus Mussi">
        <w:r>
          <w:rPr>
            <w:rtl w:val="0"/>
            <w:lang w:val="en-US"/>
          </w:rPr>
          <w:delText xml:space="preserve">The taxonomy considers how the paradigms, processing, equipment and experiments were organized to achieve hybridization. </w:delText>
        </w:r>
      </w:del>
      <w:r>
        <w:rPr>
          <w:rtl w:val="0"/>
          <w:lang w:val="en-US"/>
        </w:rPr>
        <w:t xml:space="preserve">Categories used are: 1) diversity of input signal, 2) role of operation, 3) mode of operation, 4) mental strategy, 5) brain signal signature, and 6) stimulus modality. </w:t>
      </w:r>
      <w:del w:id="74" w:date="2022-07-11T20:46:00Z" w:author="Matheus Mussi">
        <w:r>
          <w:rPr>
            <w:strike w:val="1"/>
            <w:dstrike w:val="0"/>
            <w:rtl w:val="0"/>
            <w:lang w:val="en-US"/>
          </w:rPr>
          <w:delText>This structure of categorization helped to group interfaces that worked alike so the performances could be contrasted more easily.</w:delText>
        </w:r>
      </w:del>
      <w:del w:id="75" w:date="2022-07-11T20:46:00Z" w:author="Matheus Mussi">
        <w:r>
          <w:rPr>
            <w:rtl w:val="0"/>
            <w:lang w:val="en-US"/>
          </w:rPr>
          <w:delText xml:space="preserve"> </w:delText>
        </w:r>
      </w:del>
      <w:r>
        <w:rPr>
          <w:rtl w:val="0"/>
          <w:lang w:val="en-US"/>
        </w:rPr>
        <w:t>A brief description of the categories is provided here:</w:t>
      </w:r>
    </w:p>
    <w:p>
      <w:pPr>
        <w:pStyle w:val="Body A"/>
        <w:numPr>
          <w:ilvl w:val="0"/>
          <w:numId w:val="2"/>
        </w:numPr>
        <w:bidi w:val="0"/>
        <w:spacing w:after="0"/>
        <w:ind w:right="0"/>
        <w:jc w:val="left"/>
        <w:rPr>
          <w:rtl w:val="0"/>
          <w:lang w:val="en-US"/>
        </w:rPr>
      </w:pPr>
      <w:r>
        <w:rPr>
          <w:b w:val="1"/>
          <w:bCs w:val="1"/>
          <w:rtl w:val="0"/>
          <w:lang w:val="en-US"/>
        </w:rPr>
        <w:t>Diversity of Input</w:t>
      </w:r>
      <w:ins w:id="76" w:date="2022-07-11T20:51:00Z" w:author="Matheus Mussi">
        <w:r>
          <w:rPr>
            <w:b w:val="1"/>
            <w:bCs w:val="1"/>
            <w:rtl w:val="0"/>
            <w:lang w:val="en-US"/>
          </w:rPr>
          <w:t>,</w:t>
        </w:r>
      </w:ins>
      <w:del w:id="77" w:date="2022-07-11T20:51:00Z" w:author="Matheus Mussi">
        <w:r>
          <w:rPr>
            <w:rtl w:val="0"/>
            <w:lang w:val="en-US"/>
          </w:rPr>
          <w:delText xml:space="preserve"> -</w:delText>
        </w:r>
      </w:del>
      <w:r>
        <w:rPr>
          <w:rtl w:val="0"/>
          <w:lang w:val="en-US"/>
        </w:rPr>
        <w:t xml:space="preserve"> categorized as homogeneous or heterogeneous, depending on whether the input types are brain signals only or brain signals combined with other inputs, respectively. Homogeneous inputs can have a single-brain signal approach (</w:t>
      </w:r>
      <w:ins w:id="78" w:date="2022-07-13T05:26:05Z" w:author="Matheus Mussi">
        <w:r>
          <w:rPr>
            <w:rtl w:val="0"/>
            <w:lang w:val="en-US"/>
          </w:rPr>
          <w:t>electroencephalography (</w:t>
        </w:r>
      </w:ins>
      <w:r>
        <w:rPr>
          <w:rtl w:val="0"/>
          <w:lang w:val="en-US"/>
        </w:rPr>
        <w:t>EEG</w:t>
      </w:r>
      <w:ins w:id="79" w:date="2022-07-13T05:25:57Z" w:author="Matheus Mussi">
        <w:r>
          <w:rPr>
            <w:rtl w:val="0"/>
            <w:lang w:val="en-US"/>
          </w:rPr>
          <w:t>)</w:t>
        </w:r>
      </w:ins>
      <w:r>
        <w:rPr>
          <w:rtl w:val="0"/>
          <w:lang w:val="en-US"/>
        </w:rPr>
        <w:t xml:space="preserve"> only) or a multi-brain signal approach (e.g., EEG and </w:t>
      </w:r>
      <w:ins w:id="80" w:date="2022-07-13T05:29:27Z" w:author="Matheus Mussi">
        <w:r>
          <w:rPr>
            <w:rtl w:val="0"/>
            <w:lang w:val="en-US"/>
          </w:rPr>
          <w:t>functional near-infrared spectroscopy (</w:t>
        </w:r>
      </w:ins>
      <w:r>
        <w:rPr>
          <w:rtl w:val="0"/>
          <w:lang w:val="en-US"/>
        </w:rPr>
        <w:t>fNIRS</w:t>
      </w:r>
      <w:ins w:id="81" w:date="2022-07-13T05:29:05Z" w:author="Matheus Mussi">
        <w:r>
          <w:rPr>
            <w:rtl w:val="0"/>
            <w:lang w:val="en-US"/>
          </w:rPr>
          <w:t>)</w:t>
        </w:r>
      </w:ins>
      <w:r>
        <w:rPr>
          <w:rtl w:val="0"/>
          <w:lang w:val="en-US"/>
        </w:rPr>
        <w:t xml:space="preserve">). Heterogeneous inputs combine multi-physiological signals (e.g., EEG and </w:t>
      </w:r>
      <w:ins w:id="82" w:date="2022-07-13T05:26:48Z" w:author="Matheus Mussi">
        <w:r>
          <w:rPr>
            <w:rtl w:val="0"/>
            <w:lang w:val="en-US"/>
          </w:rPr>
          <w:t>electromyography (</w:t>
        </w:r>
      </w:ins>
      <w:r>
        <w:rPr>
          <w:rtl w:val="0"/>
          <w:lang w:val="en-US"/>
        </w:rPr>
        <w:t>EMG</w:t>
      </w:r>
      <w:ins w:id="83" w:date="2022-07-13T05:26:52Z" w:author="Matheus Mussi">
        <w:r>
          <w:rPr>
            <w:rtl w:val="0"/>
            <w:lang w:val="en-US"/>
          </w:rPr>
          <w:t>)</w:t>
        </w:r>
      </w:ins>
      <w:r>
        <w:rPr>
          <w:rtl w:val="0"/>
          <w:lang w:val="en-US"/>
        </w:rPr>
        <w:t>) or external inputs (e.g., EEG and Eye Tracker).</w:t>
      </w:r>
    </w:p>
    <w:p>
      <w:pPr>
        <w:pStyle w:val="Body A"/>
        <w:numPr>
          <w:ilvl w:val="0"/>
          <w:numId w:val="2"/>
        </w:numPr>
        <w:bidi w:val="0"/>
        <w:spacing w:after="0"/>
        <w:ind w:right="0"/>
        <w:jc w:val="left"/>
        <w:rPr>
          <w:rtl w:val="0"/>
          <w:lang w:val="en-US"/>
        </w:rPr>
      </w:pPr>
      <w:r>
        <w:rPr>
          <w:b w:val="1"/>
          <w:bCs w:val="1"/>
          <w:rtl w:val="0"/>
          <w:lang w:val="en-US"/>
        </w:rPr>
        <w:t>Role of operation</w:t>
      </w:r>
      <w:ins w:id="84" w:date="2022-07-11T20:55:00Z" w:author="Matheus Mussi">
        <w:r>
          <w:rPr>
            <w:b w:val="1"/>
            <w:bCs w:val="1"/>
            <w:rtl w:val="0"/>
            <w:lang w:val="en-US"/>
          </w:rPr>
          <w:t>,</w:t>
        </w:r>
      </w:ins>
      <w:del w:id="85" w:date="2022-07-11T20:55:00Z" w:author="Matheus Mussi">
        <w:r>
          <w:rPr>
            <w:rtl w:val="0"/>
            <w:lang w:val="ru-RU"/>
          </w:rPr>
          <w:delText xml:space="preserve"> -</w:delText>
        </w:r>
      </w:del>
      <w:r>
        <w:rPr>
          <w:rtl w:val="0"/>
          <w:lang w:val="en-US"/>
        </w:rPr>
        <w:t xml:space="preserve"> refers to the role of each system and how they are chronologically bound together. The role can be simultaneous, where both systems work concurrently in either  the same or in different parts of the task. It can also be a sequential-switch, where one system initiates the other system, or a sequential-selector, where one system partially completes the task and the other system confirms or rejects the selection.</w:t>
      </w:r>
    </w:p>
    <w:p>
      <w:pPr>
        <w:pStyle w:val="Body A"/>
        <w:numPr>
          <w:ilvl w:val="0"/>
          <w:numId w:val="2"/>
        </w:numPr>
        <w:bidi w:val="0"/>
        <w:ind w:right="0"/>
        <w:jc w:val="both"/>
        <w:rPr>
          <w:rtl w:val="0"/>
          <w:lang w:val="en-US"/>
        </w:rPr>
      </w:pPr>
      <w:r>
        <w:rPr>
          <w:b w:val="1"/>
          <w:bCs w:val="1"/>
          <w:rtl w:val="0"/>
          <w:lang w:val="en-US"/>
        </w:rPr>
        <w:t>Mode of operation</w:t>
      </w:r>
      <w:ins w:id="86" w:date="2022-07-11T20:56:00Z" w:author="Matheus Mussi">
        <w:r>
          <w:rPr>
            <w:b w:val="1"/>
            <w:bCs w:val="1"/>
            <w:rtl w:val="0"/>
            <w:lang w:val="en-US"/>
          </w:rPr>
          <w:t>,</w:t>
        </w:r>
      </w:ins>
      <w:del w:id="87" w:date="2022-07-11T20:56:00Z" w:author="Matheus Mussi">
        <w:r>
          <w:rPr>
            <w:rtl w:val="0"/>
            <w:lang w:val="ru-RU"/>
          </w:rPr>
          <w:delText xml:space="preserve"> -</w:delText>
        </w:r>
      </w:del>
      <w:r>
        <w:rPr>
          <w:rtl w:val="0"/>
          <w:lang w:val="en-US"/>
        </w:rPr>
        <w:t xml:space="preserve"> is the mode with which the experiment is paced. For synchronous experiments, stimuli are presented within a specific timeframe and cues are used. Asynchronous interfaces are self-paced by the subject, with more flexible timeframes.</w:t>
      </w:r>
    </w:p>
    <w:p>
      <w:pPr>
        <w:pStyle w:val="Body A"/>
        <w:numPr>
          <w:ilvl w:val="0"/>
          <w:numId w:val="2"/>
        </w:numPr>
        <w:bidi w:val="0"/>
        <w:ind w:right="0"/>
        <w:jc w:val="both"/>
        <w:rPr>
          <w:rtl w:val="0"/>
          <w:lang w:val="en-US"/>
        </w:rPr>
      </w:pPr>
      <w:r>
        <w:rPr>
          <w:b w:val="1"/>
          <w:bCs w:val="1"/>
          <w:rtl w:val="0"/>
          <w:lang w:val="en-US"/>
        </w:rPr>
        <w:t>Mental Strategy</w:t>
      </w:r>
      <w:ins w:id="88" w:date="2022-07-11T20:56:00Z" w:author="Matheus Mussi">
        <w:r>
          <w:rPr>
            <w:b w:val="1"/>
            <w:bCs w:val="1"/>
            <w:rtl w:val="0"/>
            <w:lang w:val="en-US"/>
          </w:rPr>
          <w:t>,</w:t>
        </w:r>
      </w:ins>
      <w:del w:id="89" w:date="2022-07-11T20:56:00Z" w:author="Matheus Mussi">
        <w:r>
          <w:rPr>
            <w:b w:val="1"/>
            <w:bCs w:val="1"/>
            <w:rtl w:val="0"/>
            <w:lang w:val="en-US"/>
          </w:rPr>
          <w:delText xml:space="preserve"> </w:delText>
        </w:r>
      </w:del>
      <w:del w:id="90" w:date="2022-07-11T20:56:00Z" w:author="Matheus Mussi">
        <w:r>
          <w:rPr>
            <w:rtl w:val="0"/>
            <w:lang w:val="en-US"/>
          </w:rPr>
          <w:delText>-</w:delText>
        </w:r>
      </w:del>
      <w:r>
        <w:rPr>
          <w:rtl w:val="0"/>
          <w:lang w:val="en-US"/>
        </w:rPr>
        <w:t xml:space="preserve"> categorized as either selective attention or operant conditioning. Selective attention strategies rely on external stimuli to generate expected brain responses, while operant conditioning strategies (also known as slow cortical potentials) rely on the self-regulation of the subject to generate distinguishable brain responses.</w:t>
      </w:r>
      <w:ins w:id="91" w:date="2022-07-12T12:53:00Z" w:author="Matheus Gonçalves - Powermig">
        <w:r>
          <w:rPr>
            <w:rtl w:val="0"/>
            <w:lang w:val="en-US"/>
          </w:rPr>
          <w:t xml:space="preserve"> </w:t>
        </w:r>
      </w:ins>
    </w:p>
    <w:p>
      <w:pPr>
        <w:pStyle w:val="Body A"/>
        <w:numPr>
          <w:ilvl w:val="0"/>
          <w:numId w:val="2"/>
        </w:numPr>
        <w:bidi w:val="0"/>
        <w:spacing w:after="0"/>
        <w:ind w:right="0"/>
        <w:jc w:val="both"/>
        <w:rPr>
          <w:rtl w:val="0"/>
          <w:lang w:val="en-US"/>
        </w:rPr>
      </w:pPr>
      <w:r>
        <w:rPr>
          <w:b w:val="1"/>
          <w:bCs w:val="1"/>
          <w:rtl w:val="0"/>
          <w:lang w:val="en-US"/>
        </w:rPr>
        <w:t>Brain Signal Signature</w:t>
      </w:r>
      <w:ins w:id="92" w:date="2022-07-11T20:57:00Z" w:author="Matheus Mussi">
        <w:r>
          <w:rPr>
            <w:b w:val="1"/>
            <w:bCs w:val="1"/>
            <w:rtl w:val="0"/>
            <w:lang w:val="en-US"/>
          </w:rPr>
          <w:t>,</w:t>
        </w:r>
      </w:ins>
      <w:ins w:id="93" w:date="2022-07-12T12:54:00Z" w:author="Matheus Gonçalves - Powermig">
        <w:r>
          <w:rPr>
            <w:b w:val="1"/>
            <w:bCs w:val="1"/>
            <w:rtl w:val="0"/>
            <w:lang w:val="en-US"/>
          </w:rPr>
          <w:t xml:space="preserve"> </w:t>
        </w:r>
      </w:ins>
      <w:ins w:id="94" w:date="2022-07-12T12:54:00Z" w:author="Matheus Gonçalves - Powermig">
        <w:r>
          <w:rPr>
            <w:rtl w:val="0"/>
            <w:lang w:val="en-US"/>
          </w:rPr>
          <w:t xml:space="preserve">defines the regime of operation the brain will be operating throughout the experiment. The interface (or the participant) induces a particular brain operation for the duration of one or more </w:t>
        </w:r>
      </w:ins>
      <w:ins w:id="95" w:date="2022-07-12T12:54:00Z" w:author="Matheus Gonçalves - Powermig">
        <w:r>
          <w:rPr>
            <w:rtl w:val="0"/>
            <w:lang w:val="en-US"/>
          </w:rPr>
          <w:t>trials.</w:t>
        </w:r>
      </w:ins>
      <w:del w:id="96" w:date="2022-07-11T20:57:00Z" w:author="Matheus Mussi">
        <w:r>
          <w:rPr>
            <w:rtl w:val="0"/>
            <w:lang w:val="en-US"/>
          </w:rPr>
          <w:delText xml:space="preserve"> - This is</w:delText>
        </w:r>
      </w:del>
      <w:ins w:id="97" w:date="2022-07-13T05:23:39Z" w:author="Matheus Mussi">
        <w:r>
          <w:rPr>
            <w:rtl w:val="0"/>
            <w:lang w:val="en-US"/>
          </w:rPr>
          <w:t xml:space="preserve"> </w:t>
        </w:r>
      </w:ins>
      <w:ins w:id="98" w:date="2022-07-12T12:54:00Z" w:author="Matheus Gonçalves - Powermig">
        <w:r>
          <w:rPr>
            <w:rtl w:val="0"/>
            <w:lang w:val="en-US"/>
          </w:rPr>
          <w:t>Brain</w:t>
        </w:r>
      </w:ins>
      <w:ins w:id="99" w:date="2022-07-12T12:54:00Z" w:author="Matheus Gonçalves - Powermig">
        <w:r>
          <w:rPr>
            <w:rtl w:val="0"/>
            <w:lang w:val="en-US"/>
          </w:rPr>
          <w:t xml:space="preserve"> signatures are</w:t>
        </w:r>
      </w:ins>
      <w:r>
        <w:rPr>
          <w:rtl w:val="0"/>
          <w:lang w:val="en-US"/>
        </w:rPr>
        <w:t xml:space="preserve"> defined by the mental paradigm used for the interface, and is directly associated with the mental strategy. For selective attention, the steady-state evoked potential (SSEP), transient event-related potentials (ERP) and motion-onset evoked potential (mVEP) are possible signatures. For operant conditioning, slow cortical potentials (SCP) can be modulated via movement related efforts (sensory-motor rhythms - SMR) or attention levels (</w:t>
      </w:r>
      <w:r>
        <w:rPr>
          <w:rtl w:val="0"/>
          <w:lang w:val="en-US"/>
        </w:rPr>
        <w:t>µ</w:t>
      </w:r>
      <w:r>
        <w:rPr>
          <w:rtl w:val="0"/>
          <w:lang w:val="en-US"/>
        </w:rPr>
        <w:t>-rhythm). Other mental tasks involving music and speech imagery were also classified as SCP.</w:t>
      </w:r>
    </w:p>
    <w:p>
      <w:pPr>
        <w:pStyle w:val="Body A"/>
        <w:numPr>
          <w:ilvl w:val="0"/>
          <w:numId w:val="2"/>
        </w:numPr>
        <w:bidi w:val="0"/>
        <w:spacing w:after="0"/>
        <w:ind w:right="0"/>
        <w:jc w:val="both"/>
        <w:rPr>
          <w:rtl w:val="0"/>
          <w:lang w:val="en-US"/>
        </w:rPr>
      </w:pPr>
      <w:r>
        <w:rPr>
          <w:b w:val="1"/>
          <w:bCs w:val="1"/>
          <w:rtl w:val="0"/>
          <w:lang w:val="en-US"/>
        </w:rPr>
        <w:t>Stimulus Modality</w:t>
      </w:r>
      <w:ins w:id="100" w:date="2022-07-11T20:58:00Z" w:author="Matheus Mussi">
        <w:r>
          <w:rPr>
            <w:b w:val="1"/>
            <w:bCs w:val="1"/>
            <w:rtl w:val="0"/>
            <w:lang w:val="en-US"/>
          </w:rPr>
          <w:t>,</w:t>
        </w:r>
      </w:ins>
      <w:del w:id="101" w:date="2022-07-11T20:58:00Z" w:author="Matheus Mussi">
        <w:r>
          <w:rPr>
            <w:rtl w:val="0"/>
            <w:lang w:val="ru-RU"/>
          </w:rPr>
          <w:delText xml:space="preserve"> -</w:delText>
        </w:r>
      </w:del>
      <w:r>
        <w:rPr>
          <w:rtl w:val="0"/>
          <w:lang w:val="en-US"/>
        </w:rPr>
        <w:t xml:space="preserve"> is the pathway through which the subject is stimulated so that the brain can elicit predictable signals. The pathway can be sensorial such as visual, tactile or auditory, or self induced in the case of operant conditioning, defined as the operant pathway. A further classification can be made in terms of diversity of stimulus modalities within the interface. Single modality uses the same sensor pathway for all inputs and paradigms, and multi-modality uses different sensory pathways for the same brain signature (e.g., SSVEP and SSSEP).</w:t>
      </w:r>
    </w:p>
    <w:p>
      <w:pPr>
        <w:pStyle w:val="Body A"/>
        <w:rPr>
          <w:lang w:val="en-US"/>
        </w:rPr>
      </w:pPr>
    </w:p>
    <w:p>
      <w:pPr>
        <w:pStyle w:val="Body A"/>
      </w:pPr>
      <w:r>
        <w:rPr>
          <w:rtl w:val="0"/>
          <w:lang w:val="en-US"/>
        </w:rPr>
        <w:t xml:space="preserve">Effectiveness and efficiency were the two main performance metrics considered. As most of the BCI community uses accuracy (or other parameters that allow for accuracy </w:t>
      </w:r>
      <w:commentRangeStart w:id="102"/>
      <w:r>
        <w:rPr>
          <w:rtl w:val="0"/>
          <w:lang w:val="it-IT"/>
        </w:rPr>
        <w:t>assessment</w:t>
      </w:r>
      <w:commentRangeEnd w:id="102"/>
      <w:r>
        <w:commentReference w:id="102"/>
      </w:r>
      <w:r>
        <w:rPr>
          <w:rtl w:val="0"/>
          <w:lang w:val="en-US"/>
        </w:rPr>
        <w:t>) to indicate effectiveness, we used</w:t>
      </w:r>
      <w:ins w:id="103" w:date="2022-07-12T12:31:00Z" w:author="Matheus Gonçalves - Powermig">
        <w:r>
          <w:rPr>
            <w:rtl w:val="0"/>
            <w:lang w:val="en-US"/>
          </w:rPr>
          <w:t xml:space="preserve"> </w:t>
        </w:r>
      </w:ins>
      <w:r>
        <w:rPr>
          <w:rtl w:val="0"/>
          <w:lang w:val="en-US"/>
        </w:rPr>
        <w:t>accuracy as our metric for effectiveness. On the other hand, efficiency is measured in a variety of different ways. Most papers that do present efficiency metrics, use information transfer rate (ITR)</w:t>
      </w:r>
      <w:r>
        <w:rPr>
          <w:rtl w:val="0"/>
          <w:lang w:val="en-US"/>
        </w:rPr>
        <w:t>,</w:t>
      </w:r>
      <w:r>
        <w:rPr>
          <w:rtl w:val="0"/>
          <w:lang w:val="en-US"/>
        </w:rPr>
        <w:t xml:space="preserve"> but execution time or commands per minute are also recurrent. It is important to notice that our main interest was in the metrics referring to the system</w:t>
      </w:r>
      <w:r>
        <w:rPr>
          <w:rFonts w:ascii="Arial" w:hAnsi="Arial" w:hint="default"/>
          <w:rtl w:val="1"/>
          <w:lang w:val="ar-SA" w:bidi="ar-SA"/>
        </w:rPr>
        <w:t>’</w:t>
      </w:r>
      <w:r>
        <w:rPr>
          <w:rtl w:val="0"/>
          <w:lang w:val="en-US"/>
        </w:rPr>
        <w:t>s classification and not to the task accomplishments.</w:t>
      </w:r>
    </w:p>
    <w:p>
      <w:pPr>
        <w:pStyle w:val="Body A"/>
      </w:pPr>
      <w:bookmarkStart w:name="_uauj1l919z5r" w:id="104"/>
      <w:bookmarkEnd w:id="104"/>
      <w:commentRangeStart w:id="105"/>
      <w:del w:id="106" w:date="2022-07-11T20:59:00Z" w:author="Matheus Mussi">
        <w:r>
          <w:rPr>
            <w:rtl w:val="0"/>
            <w:lang w:val="en-US"/>
          </w:rPr>
          <w:delText>T</w:delText>
        </w:r>
      </w:del>
      <w:del w:id="107" w:date="2022-07-11T20:59:00Z" w:author="Matheus Mussi">
        <w:r>
          <w:rPr>
            <w:rtl w:val="0"/>
            <w:lang w:val="en-US"/>
          </w:rPr>
          <w:delText>he purpose</w:delText>
        </w:r>
      </w:del>
      <w:commentRangeEnd w:id="105"/>
      <w:r>
        <w:commentReference w:id="105"/>
      </w:r>
      <w:del w:id="108" w:date="2022-07-11T20:59:00Z" w:author="Matheus Mussi">
        <w:r>
          <w:rPr>
            <w:rtl w:val="0"/>
            <w:lang w:val="en-US"/>
          </w:rPr>
          <w:delText xml:space="preserve"> of this paper was to review the literature around hBCI and explore what has been developed thus far regarding hBCI geared towards clinical applications, especially applied to control and communication. All the papers were analysed having the peadiatric population in mind. We categorized the level of difficulty of the task based on how many steps would be required for achieving the goal, how many activities would be happening at once, the number of devices participants had to focus on, and the type of feedback. We also analysed if the performance levels were acceptable, according to the known requirements of patients with SCI (Huggins, 2011).</w:delText>
        </w:r>
      </w:del>
    </w:p>
    <w:p>
      <w:pPr>
        <w:pStyle w:val="Heading"/>
        <w:spacing w:line="360" w:lineRule="auto"/>
      </w:pPr>
      <w:bookmarkStart w:name="_s931b5k9mbfd" w:id="109"/>
      <w:bookmarkEnd w:id="109"/>
      <w:r>
        <w:rPr>
          <w:rtl w:val="0"/>
          <w:lang w:val="en-US"/>
        </w:rPr>
        <w:t>R</w:t>
      </w:r>
      <w:r>
        <w:rPr>
          <w:rtl w:val="0"/>
          <w:lang w:val="en-US"/>
        </w:rPr>
        <w:t>eview Objectives</w:t>
      </w:r>
      <w:r>
        <w:rPr>
          <w:lang w:val="en-US"/>
        </w:rPr>
        <w:br w:type="textWrapping"/>
      </w:r>
      <w:commentRangeStart w:id="110"/>
      <w:commentRangeStart w:id="111"/>
    </w:p>
    <w:p>
      <w:pPr>
        <w:pStyle w:val="Body A"/>
      </w:pPr>
      <w:r>
        <w:rPr>
          <w:rtl w:val="0"/>
          <w:lang w:val="en-US"/>
        </w:rPr>
        <w:t>This review was conducted in order to analyze the current state-of-the-art of hBCI</w:t>
      </w:r>
      <w:del w:id="112" w:date="2022-07-11T21:02:00Z" w:author="Matheus Mussi">
        <w:r>
          <w:rPr>
            <w:rtl w:val="0"/>
            <w:lang w:val="en-US"/>
          </w:rPr>
          <w:delText>, considering the hBCI taxonomy proposed by Choi et. al. Categorizing each system according to the taxonomy allows for a perspective of the most used methods currently developed for hBCI</w:delText>
        </w:r>
      </w:del>
      <w:ins w:id="113" w:date="2022-07-11T21:02:00Z" w:author="Matheus Mussi">
        <w:r>
          <w:rPr>
            <w:rtl w:val="0"/>
            <w:lang w:val="en-US"/>
          </w:rPr>
          <w:t xml:space="preserve"> through the lenses of taxonomy</w:t>
        </w:r>
      </w:ins>
      <w:r>
        <w:rPr>
          <w:rtl w:val="0"/>
          <w:lang w:val="en-US"/>
        </w:rPr>
        <w:t xml:space="preserve">. We also proposed </w:t>
      </w:r>
      <w:del w:id="114" w:date="2022-07-11T21:01:00Z" w:author="Matheus Mussi">
        <w:r>
          <w:rPr>
            <w:rtl w:val="0"/>
            <w:lang w:val="fr-FR"/>
          </w:rPr>
          <w:delText>a classification system</w:delText>
        </w:r>
      </w:del>
      <w:ins w:id="115" w:date="2022-07-11T21:01:00Z" w:author="Matheus Mussi">
        <w:r>
          <w:rPr>
            <w:rtl w:val="0"/>
            <w:lang w:val="en-US"/>
          </w:rPr>
          <w:t>some considerations</w:t>
        </w:r>
      </w:ins>
      <w:r>
        <w:rPr>
          <w:rtl w:val="0"/>
          <w:lang w:val="en-US"/>
        </w:rPr>
        <w:t xml:space="preserve"> for features that play a central role on </w:t>
      </w:r>
      <w:ins w:id="116" w:date="2022-07-11T21:03:00Z" w:author="Matheus Mussi">
        <w:r>
          <w:rPr>
            <w:rtl w:val="0"/>
            <w:lang w:val="en-US"/>
          </w:rPr>
          <w:t xml:space="preserve">the </w:t>
        </w:r>
      </w:ins>
      <w:r>
        <w:rPr>
          <w:rtl w:val="0"/>
          <w:lang w:val="en-US"/>
        </w:rPr>
        <w:t>system</w:t>
      </w:r>
      <w:ins w:id="117" w:date="2022-07-11T21:03:00Z" w:author="Matheus Mussi">
        <w:r>
          <w:rPr>
            <w:rtl w:val="0"/>
            <w:lang w:val="en-US"/>
          </w:rPr>
          <w:t>’</w:t>
        </w:r>
      </w:ins>
      <w:ins w:id="118" w:date="2022-07-11T21:03:00Z" w:author="Matheus Mussi">
        <w:r>
          <w:rPr>
            <w:rtl w:val="0"/>
            <w:lang w:val="en-US"/>
          </w:rPr>
          <w:t>s</w:t>
        </w:r>
      </w:ins>
      <w:r>
        <w:rPr>
          <w:rtl w:val="0"/>
          <w:lang w:val="en-US"/>
        </w:rPr>
        <w:t xml:space="preserve"> complexity based on factors related to the interface, display and other taxonomic categories should it be used by a child. </w:t>
      </w:r>
      <w:del w:id="119" w:date="2022-07-11T21:03:00Z" w:author="Matheus Mussi">
        <w:r>
          <w:rPr>
            <w:rtl w:val="0"/>
            <w:lang w:val="en-US"/>
          </w:rPr>
          <w:delText xml:space="preserve">One of the problems that might be faced by the peadiatric population when using hBCI is system complexity. </w:delText>
        </w:r>
      </w:del>
      <w:r>
        <w:rPr>
          <w:rtl w:val="0"/>
          <w:lang w:val="en-US"/>
        </w:rPr>
        <w:t>To achieve this, two main questions guided this study:</w:t>
      </w:r>
      <w:commentRangeEnd w:id="110"/>
      <w:r>
        <w:commentReference w:id="110"/>
      </w:r>
      <w:commentRangeEnd w:id="111"/>
      <w:r>
        <w:commentReference w:id="111"/>
      </w:r>
    </w:p>
    <w:p>
      <w:pPr>
        <w:pStyle w:val="Body A"/>
        <w:rPr>
          <w:b w:val="1"/>
          <w:bCs w:val="1"/>
          <w:lang w:val="en-US"/>
        </w:rPr>
      </w:pPr>
      <w:r>
        <w:rPr>
          <w:b w:val="1"/>
          <w:bCs w:val="1"/>
          <w:rtl w:val="0"/>
          <w:lang w:val="en-US"/>
        </w:rPr>
        <w:t>Q1. What are the existing solutions for hybridization of BCI systems focused on control that could be used in a clinical setup?</w:t>
      </w:r>
    </w:p>
    <w:p>
      <w:pPr>
        <w:pStyle w:val="Body A"/>
        <w:rPr>
          <w:del w:id="120" w:date="2022-07-11T21:04:00Z" w:author="Matheus Mussi"/>
          <w:b w:val="1"/>
          <w:bCs w:val="1"/>
          <w:lang w:val="en-US"/>
        </w:rPr>
      </w:pPr>
      <w:r>
        <w:rPr>
          <w:rtl w:val="0"/>
          <w:lang w:val="en-US"/>
        </w:rPr>
        <w:t>From the systems gathered from the literature, the ones clinically applicable (i.e, suitable for people with disabilities) were included, following the exclusion criteria discussed below. We focused on systems with clinical potential as most children would have their first contact with brain-controlled systems in a clinical setting. Preference was given to interfaces designed for the control of other devices.</w:t>
      </w:r>
    </w:p>
    <w:p>
      <w:pPr>
        <w:pStyle w:val="Body A"/>
        <w:rPr>
          <w:b w:val="1"/>
          <w:bCs w:val="1"/>
          <w:strike w:val="1"/>
          <w:dstrike w:val="0"/>
          <w:lang w:val="en-US"/>
        </w:rPr>
      </w:pPr>
      <w:del w:id="121" w:date="2022-07-11T21:04:00Z" w:author="Matheus Mussi">
        <w:r>
          <w:rPr>
            <w:b w:val="1"/>
            <w:bCs w:val="1"/>
            <w:strike w:val="1"/>
            <w:dstrike w:val="0"/>
            <w:rtl w:val="0"/>
            <w:lang w:val="en-US"/>
          </w:rPr>
          <w:delText>Q2. What are the hBCI solutions that could be more relevant for children?</w:delText>
        </w:r>
      </w:del>
    </w:p>
    <w:p>
      <w:pPr>
        <w:pStyle w:val="Body A"/>
        <w:rPr>
          <w:b w:val="1"/>
          <w:bCs w:val="1"/>
          <w:lang w:val="en-US"/>
        </w:rPr>
      </w:pPr>
      <w:r>
        <w:rPr>
          <w:b w:val="1"/>
          <w:bCs w:val="1"/>
          <w:rtl w:val="0"/>
          <w:lang w:val="en-US"/>
        </w:rPr>
        <w:t>Q2. What are the least complex and most efficient solutions available?</w:t>
      </w:r>
    </w:p>
    <w:p>
      <w:pPr>
        <w:pStyle w:val="Body A"/>
        <w:rPr>
          <w:b w:val="1"/>
          <w:bCs w:val="1"/>
        </w:rPr>
      </w:pPr>
      <w:r>
        <w:rPr>
          <w:rtl w:val="0"/>
          <w:lang w:val="en-US"/>
        </w:rPr>
        <w:t xml:space="preserve">The combination of some of the taxonomic features with design aspects of a system, such as the target design and the number of steps to accomplish the task can weigh on the complexity of a hBCI. From the gathered articles, we determined features of the interface design that can allow engineers and therapists to </w:t>
      </w:r>
      <w:del w:id="122" w:date="2022-07-11T21:05:00Z" w:author="Matheus Mussi">
        <w:r>
          <w:rPr>
            <w:shd w:val="clear" w:color="auto" w:fill="00ff00"/>
            <w:rtl w:val="0"/>
            <w:lang w:val="en-US"/>
          </w:rPr>
          <w:delText>predict the complexity of a system</w:delText>
        </w:r>
      </w:del>
      <w:ins w:id="123" w:date="2022-07-11T21:05:00Z" w:author="Matheus Mussi">
        <w:r>
          <w:rPr>
            <w:shd w:val="clear" w:color="auto" w:fill="00ff00"/>
            <w:rtl w:val="0"/>
            <w:lang w:val="en-US"/>
          </w:rPr>
          <w:t>design systems better suited for children</w:t>
        </w:r>
      </w:ins>
      <w:r>
        <w:rPr>
          <w:shd w:val="clear" w:color="auto" w:fill="00ff00"/>
          <w:rtl w:val="0"/>
          <w:lang w:val="en-US"/>
        </w:rPr>
        <w:t>.</w:t>
      </w:r>
      <w:r>
        <w:rPr>
          <w:rtl w:val="0"/>
          <w:lang w:val="en-US"/>
        </w:rPr>
        <w:t xml:space="preserve"> From the features, we tried to extract the most and least complex settings from the children</w:t>
      </w:r>
      <w:r>
        <w:rPr>
          <w:rFonts w:ascii="Arial" w:hAnsi="Arial" w:hint="default"/>
          <w:rtl w:val="1"/>
          <w:lang w:val="ar-SA" w:bidi="ar-SA"/>
        </w:rPr>
        <w:t>’</w:t>
      </w:r>
      <w:r>
        <w:rPr>
          <w:rtl w:val="0"/>
          <w:lang w:val="fr-FR"/>
        </w:rPr>
        <w:t>s perspective.</w:t>
      </w:r>
    </w:p>
    <w:p>
      <w:pPr>
        <w:pStyle w:val="Heading"/>
      </w:pPr>
      <w:bookmarkStart w:name="_q57l0vggq21s" w:id="124"/>
      <w:bookmarkEnd w:id="124"/>
      <w:r>
        <w:rPr>
          <w:rtl w:val="0"/>
          <w:lang w:val="en-US"/>
        </w:rPr>
        <w:t>S</w:t>
      </w:r>
      <w:r>
        <w:rPr>
          <w:rtl w:val="0"/>
          <w:lang w:val="en-US"/>
        </w:rPr>
        <w:t>earch Methodology</w:t>
      </w:r>
    </w:p>
    <w:p>
      <w:pPr>
        <w:pStyle w:val="Body A"/>
        <w:rPr>
          <w:i w:val="1"/>
          <w:iCs w:val="1"/>
        </w:rPr>
      </w:pPr>
      <w:del w:id="125" w:date="2022-07-11T21:06:00Z" w:author="Matheus Mussi">
        <w:r>
          <w:rPr>
            <w:rtl w:val="0"/>
            <w:lang w:val="en-US"/>
          </w:rPr>
          <w:delText>The keyword search consisted of four parts: the hybrid modality of the system, using (</w:delText>
        </w:r>
      </w:del>
      <w:del w:id="126" w:date="2022-07-11T21:06:00Z" w:author="Matheus Mussi">
        <w:r>
          <w:rPr>
            <w:i w:val="1"/>
            <w:iCs w:val="1"/>
            <w:rtl w:val="0"/>
            <w:lang w:val="en-US"/>
          </w:rPr>
          <w:delText>Hybrid* OR Multiinput* OR Multi-Sensor* OR Multi-Device* OR Multimodal);</w:delText>
        </w:r>
      </w:del>
      <w:del w:id="127" w:date="2022-07-11T21:06:00Z" w:author="Matheus Mussi">
        <w:r>
          <w:rPr>
            <w:rtl w:val="0"/>
            <w:lang w:val="en-US"/>
          </w:rPr>
          <w:delText xml:space="preserve">the system </w:delText>
        </w:r>
      </w:del>
      <w:del w:id="128" w:date="2022-07-11T21:06:00Z" w:author="Matheus Mussi">
        <w:r>
          <w:rPr>
            <w:i w:val="1"/>
            <w:iCs w:val="1"/>
            <w:rtl w:val="0"/>
            <w:lang w:val="en-US"/>
          </w:rPr>
          <w:delText>(</w:delText>
        </w:r>
      </w:del>
      <w:del w:id="129" w:date="2022-07-11T21:06:00Z" w:author="Matheus Mussi">
        <w:r>
          <w:rPr>
            <w:rFonts w:ascii="Arial Unicode MS" w:hAnsi="Arial Unicode MS" w:hint="default"/>
            <w:rtl w:val="1"/>
            <w:lang w:val="ar-SA" w:bidi="ar-SA"/>
          </w:rPr>
          <w:delText>“</w:delText>
        </w:r>
      </w:del>
      <w:del w:id="130" w:date="2022-07-11T21:06:00Z" w:author="Matheus Mussi">
        <w:r>
          <w:rPr>
            <w:i w:val="1"/>
            <w:iCs w:val="1"/>
            <w:rtl w:val="0"/>
            <w:lang w:val="en-US"/>
          </w:rPr>
          <w:delText>brain computer interface</w:delText>
        </w:r>
      </w:del>
      <w:del w:id="131" w:date="2022-07-11T21:06:00Z" w:author="Matheus Mussi">
        <w:r>
          <w:rPr>
            <w:i w:val="1"/>
            <w:iCs w:val="1"/>
            <w:rtl w:val="0"/>
            <w:lang w:val="en-US"/>
          </w:rPr>
          <w:delText xml:space="preserve">” </w:delText>
        </w:r>
      </w:del>
      <w:del w:id="132" w:date="2022-07-11T21:06:00Z" w:author="Matheus Mussi">
        <w:r>
          <w:rPr>
            <w:i w:val="1"/>
            <w:iCs w:val="1"/>
            <w:rtl w:val="0"/>
            <w:lang w:val="en-US"/>
          </w:rPr>
          <w:delText xml:space="preserve">OR BCI* OR hBCI OR </w:delText>
        </w:r>
      </w:del>
      <w:del w:id="133" w:date="2022-07-11T21:06:00Z" w:author="Matheus Mussi">
        <w:r>
          <w:rPr>
            <w:rFonts w:ascii="Arial Unicode MS" w:hAnsi="Arial Unicode MS" w:hint="default"/>
            <w:rtl w:val="1"/>
            <w:lang w:val="ar-SA" w:bidi="ar-SA"/>
          </w:rPr>
          <w:delText>“</w:delText>
        </w:r>
      </w:del>
      <w:del w:id="134" w:date="2022-07-11T21:06:00Z" w:author="Matheus Mussi">
        <w:r>
          <w:rPr>
            <w:i w:val="1"/>
            <w:iCs w:val="1"/>
            <w:rtl w:val="0"/>
            <w:lang w:val="de-DE"/>
          </w:rPr>
          <w:delText>human machine interface</w:delText>
        </w:r>
      </w:del>
      <w:del w:id="135" w:date="2022-07-11T21:06:00Z" w:author="Matheus Mussi">
        <w:r>
          <w:rPr>
            <w:i w:val="1"/>
            <w:iCs w:val="1"/>
            <w:rtl w:val="0"/>
            <w:lang w:val="en-US"/>
          </w:rPr>
          <w:delText xml:space="preserve">” </w:delText>
        </w:r>
      </w:del>
      <w:del w:id="136" w:date="2022-07-11T21:06:00Z" w:author="Matheus Mussi">
        <w:r>
          <w:rPr>
            <w:i w:val="1"/>
            <w:iCs w:val="1"/>
            <w:rtl w:val="0"/>
            <w:lang w:val="it-IT"/>
          </w:rPr>
          <w:delText>or HMI);</w:delText>
        </w:r>
      </w:del>
      <w:del w:id="137" w:date="2022-07-11T21:06:00Z" w:author="Matheus Mussi">
        <w:r>
          <w:rPr>
            <w:rtl w:val="0"/>
            <w:lang w:val="en-US"/>
          </w:rPr>
          <w:delText xml:space="preserve">the application type </w:delText>
        </w:r>
      </w:del>
      <w:del w:id="138" w:date="2022-07-11T21:06:00Z" w:author="Matheus Mussi">
        <w:r>
          <w:rPr>
            <w:i w:val="1"/>
            <w:iCs w:val="1"/>
            <w:rtl w:val="0"/>
            <w:lang w:val="en-US"/>
          </w:rPr>
          <w:delText xml:space="preserve">(Activit* OR Task* OR Step* OR Assignment* OR Exercise OR Test* OR Execut*); and </w:delText>
        </w:r>
      </w:del>
      <w:del w:id="139" w:date="2022-07-11T21:06:00Z" w:author="Matheus Mussi">
        <w:r>
          <w:rPr>
            <w:rtl w:val="0"/>
            <w:lang w:val="en-US"/>
          </w:rPr>
          <w:delText xml:space="preserve">the main acquisition source </w:delText>
        </w:r>
      </w:del>
      <w:del w:id="140" w:date="2022-07-11T21:06:00Z" w:author="Matheus Mussi">
        <w:r>
          <w:rPr>
            <w:i w:val="1"/>
            <w:iCs w:val="1"/>
            <w:rtl w:val="0"/>
            <w:lang w:val="en-US"/>
          </w:rPr>
          <w:delText>((EEG) OR (electroencephalogra*)) OR (non-invasive)</w:delText>
        </w:r>
      </w:del>
      <w:del w:id="141" w:date="2022-07-11T21:06:00Z" w:author="Matheus Mussi">
        <w:r>
          <w:rPr>
            <w:rtl w:val="0"/>
            <w:lang w:val="en-US"/>
          </w:rPr>
          <w:delText>.</w:delText>
        </w:r>
      </w:del>
    </w:p>
    <w:p>
      <w:pPr>
        <w:pStyle w:val="Body A"/>
        <w:rPr>
          <w:i w:val="1"/>
          <w:iCs w:val="1"/>
        </w:rPr>
      </w:pPr>
      <w:r>
        <w:rPr>
          <w:i w:val="1"/>
          <w:iCs w:val="1"/>
          <w:rtl w:val="0"/>
          <w:lang w:val="it-IT"/>
        </w:rPr>
        <w:t xml:space="preserve">The keyword search consisted of four parts to specify the hybrid modality, the BCI system, the application type and the acquisition source: (Hybrid* OR Multiinput* OR Multi-Sensor* OR Multi-Device* OR Multimodal) </w:t>
      </w:r>
      <w:r>
        <w:rPr>
          <w:b w:val="1"/>
          <w:bCs w:val="1"/>
          <w:i w:val="1"/>
          <w:iCs w:val="1"/>
          <w:rtl w:val="0"/>
          <w:lang w:val="en-US"/>
        </w:rPr>
        <w:t>AND</w:t>
      </w:r>
      <w:r>
        <w:rPr>
          <w:i w:val="1"/>
          <w:iCs w:val="1"/>
          <w:rtl w:val="0"/>
          <w:lang w:val="en-US"/>
        </w:rPr>
        <w:t xml:space="preserve"> (</w:t>
      </w:r>
      <w:r>
        <w:rPr>
          <w:rFonts w:ascii="Arial Unicode MS" w:hAnsi="Arial Unicode MS" w:hint="default"/>
          <w:rtl w:val="1"/>
          <w:lang w:val="ar-SA" w:bidi="ar-SA"/>
        </w:rPr>
        <w:t>“</w:t>
      </w:r>
      <w:r>
        <w:rPr>
          <w:i w:val="1"/>
          <w:iCs w:val="1"/>
          <w:rtl w:val="0"/>
          <w:lang w:val="en-US"/>
        </w:rPr>
        <w:t>brain computer interface</w:t>
      </w:r>
      <w:r>
        <w:rPr>
          <w:i w:val="1"/>
          <w:iCs w:val="1"/>
          <w:rtl w:val="0"/>
          <w:lang w:val="en-US"/>
        </w:rPr>
        <w:t xml:space="preserve">” </w:t>
      </w:r>
      <w:r>
        <w:rPr>
          <w:i w:val="1"/>
          <w:iCs w:val="1"/>
          <w:rtl w:val="0"/>
          <w:lang w:val="en-US"/>
        </w:rPr>
        <w:t xml:space="preserve">OR BCI* OR hBCI OR </w:t>
      </w:r>
      <w:r>
        <w:rPr>
          <w:rFonts w:ascii="Arial Unicode MS" w:hAnsi="Arial Unicode MS" w:hint="default"/>
          <w:rtl w:val="1"/>
          <w:lang w:val="ar-SA" w:bidi="ar-SA"/>
        </w:rPr>
        <w:t>“</w:t>
      </w:r>
      <w:r>
        <w:rPr>
          <w:i w:val="1"/>
          <w:iCs w:val="1"/>
          <w:rtl w:val="0"/>
          <w:lang w:val="de-DE"/>
        </w:rPr>
        <w:t>human machine interface</w:t>
      </w:r>
      <w:r>
        <w:rPr>
          <w:i w:val="1"/>
          <w:iCs w:val="1"/>
          <w:rtl w:val="0"/>
          <w:lang w:val="en-US"/>
        </w:rPr>
        <w:t xml:space="preserve">” </w:t>
      </w:r>
      <w:r>
        <w:rPr>
          <w:i w:val="1"/>
          <w:iCs w:val="1"/>
          <w:rtl w:val="0"/>
          <w:lang w:val="en-US"/>
        </w:rPr>
        <w:t xml:space="preserve">OR HMI) </w:t>
      </w:r>
      <w:r>
        <w:rPr>
          <w:b w:val="1"/>
          <w:bCs w:val="1"/>
          <w:i w:val="1"/>
          <w:iCs w:val="1"/>
          <w:rtl w:val="0"/>
          <w:lang w:val="en-US"/>
        </w:rPr>
        <w:t>AND</w:t>
      </w:r>
      <w:r>
        <w:rPr>
          <w:i w:val="1"/>
          <w:iCs w:val="1"/>
          <w:rtl w:val="0"/>
          <w:lang w:val="en-US"/>
        </w:rPr>
        <w:t xml:space="preserve"> (Activit* OR Task* OR Step* OR Assignment* OR Exercise OR Test* OR Execut*) </w:t>
      </w:r>
      <w:r>
        <w:rPr>
          <w:b w:val="1"/>
          <w:bCs w:val="1"/>
          <w:i w:val="1"/>
          <w:iCs w:val="1"/>
          <w:rtl w:val="0"/>
          <w:lang w:val="en-US"/>
        </w:rPr>
        <w:t>AND</w:t>
      </w:r>
      <w:r>
        <w:rPr>
          <w:i w:val="1"/>
          <w:iCs w:val="1"/>
          <w:rtl w:val="0"/>
          <w:lang w:val="en-US"/>
        </w:rPr>
        <w:t xml:space="preserve"> (((EEG) OR (electroencephalogra*)) OR (non-invasive)).</w:t>
      </w:r>
      <w:r>
        <w:rPr>
          <w:i w:val="1"/>
          <w:iCs w:val="1"/>
          <w:lang w:val="en-US"/>
        </w:rPr>
        <w:br w:type="textWrapping"/>
      </w:r>
      <w:commentRangeStart w:id="142"/>
      <w:commentRangeStart w:id="143"/>
    </w:p>
    <w:p>
      <w:pPr>
        <w:pStyle w:val="Body A"/>
      </w:pPr>
      <w:r>
        <w:rPr>
          <w:rtl w:val="0"/>
          <w:lang w:val="en-US"/>
        </w:rPr>
        <w:t>A</w:t>
      </w:r>
      <w:commentRangeEnd w:id="142"/>
      <w:r>
        <w:commentReference w:id="142"/>
      </w:r>
      <w:commentRangeEnd w:id="143"/>
      <w:r>
        <w:commentReference w:id="143"/>
      </w:r>
      <w:r>
        <w:rPr>
          <w:rtl w:val="0"/>
          <w:lang w:val="en-US"/>
        </w:rPr>
        <w:t xml:space="preserve">s the definition of a hybrid BCI (hBCI) can be broad, to narrow down our scope, we defined some minimal requirements for a hBCI system to be considered valid for our analysis. </w:t>
      </w:r>
      <w:r>
        <w:rPr>
          <w:b w:val="1"/>
          <w:bCs w:val="1"/>
          <w:rtl w:val="0"/>
          <w:lang w:val="en-US"/>
        </w:rPr>
        <w:t>Firstly</w:t>
      </w:r>
      <w:r>
        <w:rPr>
          <w:rtl w:val="0"/>
          <w:lang w:val="en-US"/>
        </w:rPr>
        <w:t xml:space="preserve">, we only considered systems that included signal acquisition via EEG. EEG-based BCI are by far the most popular system compared to other non-invasive methods (such as NIRS, fNIRS or MEG) and they have the highest information transfer rates (ITR), which puts them in an advantageous position in terms of performance compared to other methods. </w:t>
      </w:r>
      <w:r>
        <w:rPr>
          <w:b w:val="1"/>
          <w:bCs w:val="1"/>
          <w:rtl w:val="0"/>
          <w:lang w:val="en-US"/>
        </w:rPr>
        <w:t>Secondly</w:t>
      </w:r>
      <w:r>
        <w:rPr>
          <w:rtl w:val="0"/>
          <w:lang w:val="en-US"/>
        </w:rPr>
        <w:t xml:space="preserve">, in heterogeneous systems, the BCI component must have had a primary role in the overall system. Counterexamples of this requirement would be hBCI that used brain signals only for target selection confirmation or hBCI that used brain signals only as a mechanism to switch between non-BCI input modes. </w:t>
      </w:r>
      <w:r>
        <w:rPr>
          <w:b w:val="1"/>
          <w:bCs w:val="1"/>
          <w:rtl w:val="0"/>
          <w:lang w:val="en-US"/>
        </w:rPr>
        <w:t>Thirdly</w:t>
      </w:r>
      <w:r>
        <w:rPr>
          <w:rtl w:val="0"/>
          <w:lang w:val="en-US"/>
        </w:rPr>
        <w:t xml:space="preserve">, the multiplicity of inputs or paradigms had to work synergistically to achieve improved results. </w:t>
      </w:r>
      <w:r>
        <w:rPr>
          <w:strike w:val="1"/>
          <w:dstrike w:val="0"/>
          <w:rtl w:val="0"/>
          <w:lang w:val="en-US"/>
        </w:rPr>
        <w:t>This review focuses especially on the performance of different hBCI systems.</w:t>
      </w:r>
      <w:r>
        <w:rPr>
          <w:rtl w:val="0"/>
          <w:lang w:val="en-US"/>
        </w:rPr>
        <w:t xml:space="preserve"> Our main interest was in systems that combine different paradigms, inputs or sensory pathways attempting to improve traditional BCI. Systems that implemented two paradigms to execute completely unrelated tasks, although they happen to be accessed through the same interface, were not considered for this review. The considered systems had to present a higher level of integration than merely combining two BCI paradigms and a switch mechanism to perform separate tasks. For example, a system that used one BCI to move a wheelchair and another to select items on a shelf were rejected. Likewise, systems that claimed to be hybrid purely because of the integration of an on/off switch mechanism to a previously standalone BCI were also rejected. Even though such systems used valid paradigms or secondary inputs, they were not included in this review as we understood that they did not significantly contribute to the improvement of the system</w:t>
      </w:r>
      <w:r>
        <w:rPr>
          <w:rFonts w:ascii="Arial" w:hAnsi="Arial" w:hint="default"/>
          <w:rtl w:val="1"/>
          <w:lang w:val="ar-SA" w:bidi="ar-SA"/>
        </w:rPr>
        <w:t>’</w:t>
      </w:r>
      <w:r>
        <w:rPr>
          <w:rtl w:val="0"/>
          <w:lang w:val="en-US"/>
        </w:rPr>
        <w:t>s performance but rather with its controllability and asynchronous capabilities.</w:t>
      </w:r>
    </w:p>
    <w:p>
      <w:pPr>
        <w:pStyle w:val="Body A"/>
        <w:rPr>
          <w:strike w:val="1"/>
          <w:dstrike w:val="0"/>
        </w:rPr>
      </w:pPr>
      <w:r>
        <w:rPr>
          <w:rtl w:val="0"/>
          <w:lang w:val="en-US"/>
        </w:rPr>
        <w:t>In this study, the scoping review methodology proposed by (cite Arksey and O</w:t>
      </w:r>
      <w:r>
        <w:rPr>
          <w:rFonts w:ascii="Arial" w:hAnsi="Arial" w:hint="default"/>
          <w:rtl w:val="1"/>
          <w:lang w:val="ar-SA" w:bidi="ar-SA"/>
        </w:rPr>
        <w:t>’</w:t>
      </w:r>
      <w:r>
        <w:rPr>
          <w:rtl w:val="0"/>
          <w:lang w:val="en-US"/>
        </w:rPr>
        <w:t>Malley (2005)) was implemented. Articles from Web of Science, PubMed, Scopus and IEEE Xplore databases were extracted as they focus on medical and engineering topics. The criteria for inclusion and exclusion were delimited per filtering phase, following the scoping review methodology. The exclusion criteria of the previous phases were kept for the next phases, in case the article did not explicitly mention an exclusive term in the previous phase. All databases were searched on February 23</w:t>
      </w:r>
      <w:r>
        <w:rPr>
          <w:vertAlign w:val="superscript"/>
          <w:rtl w:val="0"/>
          <w:lang w:val="en-US"/>
        </w:rPr>
        <w:t>rd</w:t>
      </w:r>
      <w:r>
        <w:rPr>
          <w:rtl w:val="0"/>
          <w:lang w:val="en-US"/>
        </w:rPr>
        <w:t xml:space="preserve"> of 2021, and articles published before that date were included. Patents, reviews, </w:t>
      </w:r>
      <w:del w:id="144" w:date="2022-07-11T21:08:00Z" w:author="Matheus Mussi">
        <w:r>
          <w:rPr>
            <w:strike w:val="1"/>
            <w:dstrike w:val="0"/>
            <w:rtl w:val="0"/>
            <w:lang w:val="en-US"/>
          </w:rPr>
          <w:delText>//conference papers//</w:delText>
        </w:r>
      </w:del>
      <w:del w:id="145" w:date="2022-07-11T21:08:00Z" w:author="Matheus Mussi">
        <w:r>
          <w:rPr>
            <w:rtl w:val="0"/>
            <w:lang w:val="en-US"/>
          </w:rPr>
          <w:delText xml:space="preserve"> </w:delText>
        </w:r>
      </w:del>
      <w:r>
        <w:rPr>
          <w:rtl w:val="0"/>
          <w:lang w:val="en-US"/>
        </w:rPr>
        <w:t xml:space="preserve">and other formats of publication that were not articles </w:t>
      </w:r>
      <w:del w:id="146" w:date="2022-07-11T21:08:00Z" w:author="Matheus Mussi">
        <w:r>
          <w:rPr>
            <w:rtl w:val="0"/>
            <w:lang w:val="en-US"/>
          </w:rPr>
          <w:delText>and</w:delText>
        </w:r>
      </w:del>
      <w:ins w:id="147" w:date="2022-07-11T21:08:00Z" w:author="Matheus Mussi">
        <w:r>
          <w:rPr>
            <w:rtl w:val="0"/>
            <w:lang w:val="en-US"/>
          </w:rPr>
          <w:t>or</w:t>
        </w:r>
      </w:ins>
      <w:r>
        <w:rPr>
          <w:rtl w:val="0"/>
          <w:lang w:val="en-US"/>
        </w:rPr>
        <w:t xml:space="preserve"> conference papers were not included.</w:t>
      </w:r>
      <w:del w:id="148" w:date="2022-07-11T21:08:00Z" w:author="Matheus Mussi">
        <w:r>
          <w:rPr>
            <w:rtl w:val="0"/>
            <w:lang w:val="en-US"/>
          </w:rPr>
          <w:delText xml:space="preserve"> </w:delText>
        </w:r>
      </w:del>
      <w:del w:id="149" w:date="2022-07-11T21:08:00Z" w:author="Matheus Mussi">
        <w:r>
          <w:rPr>
            <w:strike w:val="1"/>
            <w:dstrike w:val="0"/>
            <w:rtl w:val="0"/>
            <w:lang w:val="en-US"/>
          </w:rPr>
          <w:delText>//Journal articles were the one format of publication included as they have a rigid protocol of peer review before publication.//</w:delText>
        </w:r>
      </w:del>
    </w:p>
    <w:p>
      <w:pPr>
        <w:pStyle w:val="Body A"/>
      </w:pPr>
      <w:r>
        <w:rPr>
          <w:b w:val="1"/>
          <w:bCs w:val="1"/>
          <w:rtl w:val="0"/>
          <w:lang w:val="en-US"/>
        </w:rPr>
        <w:t>Title inclusion/exclusion criteria.</w:t>
      </w:r>
      <w:r>
        <w:rPr>
          <w:rtl w:val="0"/>
          <w:lang w:val="en-US"/>
        </w:rPr>
        <w:t xml:space="preserve"> Article titles to be </w:t>
      </w:r>
      <w:r>
        <w:rPr>
          <w:b w:val="1"/>
          <w:bCs w:val="1"/>
          <w:rtl w:val="0"/>
          <w:lang w:val="en-US"/>
        </w:rPr>
        <w:t>included</w:t>
      </w:r>
      <w:r>
        <w:rPr>
          <w:rtl w:val="0"/>
          <w:lang w:val="en-US"/>
        </w:rPr>
        <w:t xml:space="preserve"> had to (1) contain </w:t>
      </w:r>
      <w:r>
        <w:rPr>
          <w:rFonts w:ascii="Arial" w:hAnsi="Arial" w:hint="default"/>
          <w:rtl w:val="1"/>
          <w:lang w:val="ar-SA" w:bidi="ar-SA"/>
        </w:rPr>
        <w:t>“</w:t>
      </w:r>
      <w:r>
        <w:rPr>
          <w:rtl w:val="0"/>
          <w:lang w:val="en-US"/>
        </w:rPr>
        <w:t>hybrid BCI</w:t>
      </w:r>
      <w:r>
        <w:rPr>
          <w:rtl w:val="0"/>
          <w:lang w:val="en-US"/>
        </w:rPr>
        <w:t xml:space="preserve">” </w:t>
      </w:r>
      <w:r>
        <w:rPr>
          <w:rtl w:val="0"/>
          <w:lang w:val="en-US"/>
        </w:rPr>
        <w:t xml:space="preserve">or other terms that indicated hybridization such as multi-input, multi-modality or multiple paradigms, signal acquisition methods or devices. It also had to (2) make reference to control terms (selection, interaction, classification, etc.) or devices (speller, robotic arm, wheelchair, etc.). The titles that were </w:t>
      </w:r>
      <w:r>
        <w:rPr>
          <w:b w:val="1"/>
          <w:bCs w:val="1"/>
          <w:rtl w:val="0"/>
          <w:lang w:val="en-US"/>
        </w:rPr>
        <w:t>excluded</w:t>
      </w:r>
      <w:r>
        <w:rPr>
          <w:rtl w:val="0"/>
          <w:lang w:val="en-US"/>
        </w:rPr>
        <w:t xml:space="preserve"> were the ones indicating that the paper focused on (1) non-hBCI systems (e.g., single-input BCI, multi-input devices), (2) estimation applications (e.g., motion trajectory prediction, group decision making), (3) assessment applications (learning performance, affective/emotion state, mental/psychological state, facial expressions or fatigue), (4) imaging and detection applications (e.g., neuroimaging, algorithms to localize best EEG sources, studies on brain signal detection, cortical reorganization, epilepsy detection), (5) other EEG-related algorithms, (e.g., artifact removal algorithms, algorithm for EEG signal simulation), (6) rehabilitation or therapeutic applications, (7) systems including functional electrical stimulation, (8) invasive technologies, and (9) pure headset development.</w:t>
      </w:r>
    </w:p>
    <w:p>
      <w:pPr>
        <w:pStyle w:val="Body A"/>
      </w:pPr>
      <w:r>
        <w:rPr>
          <w:b w:val="1"/>
          <w:bCs w:val="1"/>
          <w:rtl w:val="0"/>
          <w:lang w:val="fr-FR"/>
        </w:rPr>
        <w:t>Abstract exclusion criteria.</w:t>
      </w:r>
      <w:r>
        <w:rPr>
          <w:rtl w:val="0"/>
          <w:lang w:val="en-US"/>
        </w:rPr>
        <w:t xml:space="preserve"> At this stage, the title-included articles were filtered based on their abstracts. Papers were excluded if they were oriented towards (1) BCI as a complementary input in a multi-modal system, (2) the study of hybrid classifiers for a single BCI input, (3) optimal channel selection algorithms, (4) development of a method or framework for experimentation, (5) signal identification during other activities or (6) if they had no participants (i.e., only used datasets for validation).</w:t>
      </w:r>
    </w:p>
    <w:p>
      <w:pPr>
        <w:pStyle w:val="Body A"/>
      </w:pPr>
      <w:r>
        <w:rPr>
          <w:b w:val="1"/>
          <w:bCs w:val="1"/>
          <w:rtl w:val="0"/>
          <w:lang w:val="en-US"/>
        </w:rPr>
        <w:t>Full article exclusion criteria.</w:t>
      </w:r>
      <w:r>
        <w:rPr>
          <w:rtl w:val="0"/>
          <w:lang w:val="en-US"/>
        </w:rPr>
        <w:t xml:space="preserve"> The final filter allowed a more in-depth analysis of each article, avoiding the inclusion of articles with misleading titles or abstracts. At this phase, articles were excluded if they (1) proposed an invalid hBCI (i.e., brain signal was a secondary function, any of the inputs in a two-system input was only used to keep/turn the system on/off, paradigms or inputs did not work in synergy), (2) did not have a valid performance measurement (accuracy or true positives, true negatives, false positives and false negatives, or any indication of the number of correct trials versus the total) of the paradigms</w:t>
      </w:r>
      <w:r>
        <w:rPr>
          <w:rFonts w:ascii="Arial" w:hAnsi="Arial" w:hint="default"/>
          <w:rtl w:val="1"/>
          <w:lang w:val="ar-SA" w:bidi="ar-SA"/>
        </w:rPr>
        <w:t xml:space="preserve">’ </w:t>
      </w:r>
      <w:r>
        <w:rPr>
          <w:rtl w:val="0"/>
          <w:lang w:val="en-US"/>
        </w:rPr>
        <w:t>efficiency (opposed to the task accomplishment, which was not the main interest), (3) had online trials but only provided offline performance measurements, (4) did not include performance measurements for the relevant system role of operation, either for each of the inputs or their combination, (5) proposed a system that was not suitable for control applications, (6) had insufficient information for experiment replicability (i.e., lacked information such as but not limited to number of trials, number of participants, number of sessions, number of analyzed samples, number of training/validation datasets, or clarity about experiment protocol).</w:t>
      </w:r>
    </w:p>
    <w:p>
      <w:pPr>
        <w:pStyle w:val="Heading"/>
      </w:pPr>
      <w:bookmarkStart w:name="_j4a4nojt6cn2" w:id="150"/>
      <w:bookmarkEnd w:id="150"/>
      <w:r>
        <w:rPr>
          <w:rtl w:val="0"/>
          <w:lang w:val="en-US"/>
        </w:rPr>
        <w:t>S</w:t>
      </w:r>
      <w:r>
        <w:rPr>
          <w:rtl w:val="0"/>
          <w:lang w:val="en-US"/>
        </w:rPr>
        <w:t>earch Results</w:t>
      </w:r>
    </w:p>
    <w:p>
      <w:pPr>
        <w:pStyle w:val="Body A"/>
        <w:rPr>
          <w:lang w:val="en-US"/>
        </w:rPr>
      </w:pPr>
      <w:r>
        <w:rPr>
          <w:rtl w:val="0"/>
          <w:lang w:val="en-US"/>
        </w:rPr>
        <w:t xml:space="preserve">When all the filters were applied, 45 articles were selected for this scoping review. Initially, the search on all databases yielded 1585 publications, 617 from Web of Science, 225 from PubMed, 489 from Scopus, and 244 from IEEE Xplore. The number of duplicates was 1214 that, when removed, resulted in 771 unique articles. From those, 302 were included after title-filtering, 149 after abstract-filtering and 45 after article-filtering. No conference papers remained among the 45 final articles, </w:t>
      </w:r>
      <w:commentRangeStart w:id="151"/>
      <w:commentRangeStart w:id="152"/>
      <w:r>
        <w:rPr>
          <w:rtl w:val="0"/>
          <w:lang w:val="en-US"/>
        </w:rPr>
        <w:t>although we did not set a strict exclusion criteria for conference papers.</w:t>
      </w:r>
      <w:commentRangeEnd w:id="151"/>
      <w:r>
        <w:commentReference w:id="151"/>
      </w:r>
      <w:commentRangeEnd w:id="152"/>
      <w:r>
        <w:commentReference w:id="152"/>
      </w:r>
    </w:p>
    <w:p>
      <w:pPr>
        <w:pStyle w:val="Body A"/>
      </w:pPr>
      <w:r>
        <w:drawing xmlns:a="http://schemas.openxmlformats.org/drawingml/2006/main">
          <wp:anchor distT="114300" distB="114300" distL="114300" distR="114300" simplePos="0" relativeHeight="251659264" behindDoc="0" locked="0" layoutInCell="1" allowOverlap="1">
            <wp:simplePos x="0" y="0"/>
            <wp:positionH relativeFrom="column">
              <wp:posOffset>452436</wp:posOffset>
            </wp:positionH>
            <wp:positionV relativeFrom="line">
              <wp:posOffset>117125</wp:posOffset>
            </wp:positionV>
            <wp:extent cx="5006486" cy="4080241"/>
            <wp:effectExtent l="0" t="0" r="0" b="0"/>
            <wp:wrapTopAndBottom distT="114300" distB="114300"/>
            <wp:docPr id="1073741825" name="officeArt object" descr="image14.png"/>
            <wp:cNvGraphicFramePr/>
            <a:graphic xmlns:a="http://schemas.openxmlformats.org/drawingml/2006/main">
              <a:graphicData uri="http://schemas.openxmlformats.org/drawingml/2006/picture">
                <pic:pic xmlns:pic="http://schemas.openxmlformats.org/drawingml/2006/picture">
                  <pic:nvPicPr>
                    <pic:cNvPr id="1073741825" name="image14.png" descr="image14.png"/>
                    <pic:cNvPicPr>
                      <a:picLocks noChangeAspect="1"/>
                    </pic:cNvPicPr>
                  </pic:nvPicPr>
                  <pic:blipFill>
                    <a:blip r:embed="rId4">
                      <a:extLst/>
                    </a:blip>
                    <a:stretch>
                      <a:fillRect/>
                    </a:stretch>
                  </pic:blipFill>
                  <pic:spPr>
                    <a:xfrm>
                      <a:off x="0" y="0"/>
                      <a:ext cx="5006486" cy="4080241"/>
                    </a:xfrm>
                    <a:prstGeom prst="rect">
                      <a:avLst/>
                    </a:prstGeom>
                    <a:ln w="12700" cap="flat">
                      <a:noFill/>
                      <a:miter lim="400000"/>
                    </a:ln>
                    <a:effectLst/>
                  </pic:spPr>
                </pic:pic>
              </a:graphicData>
            </a:graphic>
          </wp:anchor>
        </w:drawing>
      </w:r>
    </w:p>
    <w:p>
      <w:pPr>
        <w:pStyle w:val="Body A"/>
        <w:rPr>
          <w:lang w:val="en-US"/>
        </w:rPr>
      </w:pPr>
    </w:p>
    <w:p>
      <w:pPr>
        <w:pStyle w:val="Body A"/>
        <w:rPr>
          <w:lang w:val="en-US"/>
        </w:rPr>
      </w:pPr>
    </w:p>
    <w:p>
      <w:pPr>
        <w:pStyle w:val="Body A"/>
        <w:rPr>
          <w:lang w:val="en-US"/>
        </w:rPr>
      </w:pPr>
    </w:p>
    <w:p>
      <w:pPr>
        <w:pStyle w:val="Body A"/>
        <w:rPr>
          <w:lang w:val="en-US"/>
        </w:rPr>
      </w:pPr>
    </w:p>
    <w:p>
      <w:pPr>
        <w:pStyle w:val="Body A"/>
        <w:rPr>
          <w:lang w:val="en-US"/>
        </w:rPr>
      </w:pPr>
      <w:r>
        <w:rPr>
          <w:rtl w:val="0"/>
          <w:lang w:val="en-US"/>
        </w:rPr>
        <w:t xml:space="preserve">Figure XI shows how many articles were published per year. The transparent bars correspond to all the articles included by abstract. The solid bars correspond to the articles included for the final analysis. For both groups, the overall number of articles per year has been growing, reaching its peak in 2015. </w:t>
      </w:r>
      <w:del w:id="153" w:date="2022-07-11T21:12:00Z" w:author="Matheus Mussi">
        <w:r>
          <w:rPr>
            <w:rtl w:val="0"/>
            <w:lang w:val="en-US"/>
          </w:rPr>
          <w:delText xml:space="preserve">There were more articles published in 2020 that met our inclusion and exclusion criteria than other years. The average number of written articles from 2014 to 2019, was 4.16. </w:delText>
        </w:r>
      </w:del>
      <w:r>
        <w:rPr>
          <w:rtl w:val="0"/>
          <w:lang w:val="en-US"/>
        </w:rPr>
        <w:t xml:space="preserve">In 2020, 14 articles were written, 3.4 times more articles than </w:t>
      </w:r>
      <w:ins w:id="154" w:date="2022-07-11T21:12:00Z" w:author="Matheus Mussi">
        <w:r>
          <w:rPr>
            <w:rtl w:val="0"/>
            <w:lang w:val="en-US"/>
          </w:rPr>
          <w:t xml:space="preserve">in </w:t>
        </w:r>
      </w:ins>
      <w:r>
        <w:rPr>
          <w:rtl w:val="0"/>
          <w:lang w:val="en-US"/>
        </w:rPr>
        <w:t xml:space="preserve">the previous </w:t>
      </w:r>
      <w:del w:id="155" w:date="2022-07-11T21:12:00Z" w:author="Matheus Mussi">
        <w:r>
          <w:rPr>
            <w:rtl w:val="0"/>
            <w:lang w:val="en-US"/>
          </w:rPr>
          <w:delText>average</w:delText>
        </w:r>
      </w:del>
      <w:ins w:id="156" w:date="2022-07-11T21:13:00Z" w:author="Matheus Mussi">
        <w:r>
          <w:rPr>
            <w:rtl w:val="0"/>
            <w:lang w:val="en-US"/>
          </w:rPr>
          <w:t>six years.</w:t>
        </w:r>
      </w:ins>
      <w:del w:id="157" w:date="2022-07-11T21:13:00Z" w:author="Matheus Mussi">
        <w:r>
          <w:rPr>
            <w:rtl w:val="0"/>
            <w:lang w:val="en-US"/>
          </w:rPr>
          <w:delText xml:space="preserve"> and 56% of the total number of articles written in the six years prior to 2020.</w:delText>
        </w:r>
      </w:del>
    </w:p>
    <w:p>
      <w:pPr>
        <w:pStyle w:val="Body A"/>
      </w:pPr>
      <w:r>
        <w:drawing xmlns:a="http://schemas.openxmlformats.org/drawingml/2006/main">
          <wp:anchor distT="114300" distB="114300" distL="114300" distR="114300" simplePos="0" relativeHeight="251660288" behindDoc="0" locked="0" layoutInCell="1" allowOverlap="1">
            <wp:simplePos x="0" y="0"/>
            <wp:positionH relativeFrom="column">
              <wp:posOffset>1066800</wp:posOffset>
            </wp:positionH>
            <wp:positionV relativeFrom="line">
              <wp:posOffset>114300</wp:posOffset>
            </wp:positionV>
            <wp:extent cx="3764391" cy="2743200"/>
            <wp:effectExtent l="0" t="0" r="0" b="0"/>
            <wp:wrapTopAndBottom distT="114300" distB="114300"/>
            <wp:docPr id="1073741826" name="officeArt object" descr="image10.png"/>
            <wp:cNvGraphicFramePr/>
            <a:graphic xmlns:a="http://schemas.openxmlformats.org/drawingml/2006/main">
              <a:graphicData uri="http://schemas.openxmlformats.org/drawingml/2006/picture">
                <pic:pic xmlns:pic="http://schemas.openxmlformats.org/drawingml/2006/picture">
                  <pic:nvPicPr>
                    <pic:cNvPr id="1073741826" name="image10.png" descr="image10.png"/>
                    <pic:cNvPicPr>
                      <a:picLocks noChangeAspect="1"/>
                    </pic:cNvPicPr>
                  </pic:nvPicPr>
                  <pic:blipFill>
                    <a:blip r:embed="rId5">
                      <a:extLst/>
                    </a:blip>
                    <a:srcRect l="467" t="0" r="467" b="0"/>
                    <a:stretch>
                      <a:fillRect/>
                    </a:stretch>
                  </pic:blipFill>
                  <pic:spPr>
                    <a:xfrm>
                      <a:off x="0" y="0"/>
                      <a:ext cx="3764391" cy="2743200"/>
                    </a:xfrm>
                    <a:prstGeom prst="rect">
                      <a:avLst/>
                    </a:prstGeom>
                    <a:ln w="12700" cap="flat">
                      <a:noFill/>
                      <a:miter lim="400000"/>
                    </a:ln>
                    <a:effectLst/>
                  </pic:spPr>
                </pic:pic>
              </a:graphicData>
            </a:graphic>
          </wp:anchor>
        </w:drawing>
      </w:r>
      <w:del w:id="158" w:date="2022-07-11T21:10:00Z" w:author="Matheus Mussi">
        <w:r>
          <w:rPr>
            <w:rFonts w:ascii="Arial Unicode MS" w:cs="Arial Unicode MS" w:hAnsi="Arial Unicode MS" w:eastAsia="Arial Unicode MS"/>
            <w:b w:val="0"/>
            <w:bCs w:val="0"/>
            <w:i w:val="0"/>
            <w:iCs w:val="0"/>
            <w:lang w:val="en-US"/>
          </w:rPr>
          <w:br w:type="page"/>
        </w:r>
      </w:del>
    </w:p>
    <w:p>
      <w:pPr>
        <w:pStyle w:val="Body A"/>
        <w:rPr>
          <w:lang w:val="en-US"/>
        </w:rPr>
      </w:pPr>
    </w:p>
    <w:p>
      <w:pPr>
        <w:pStyle w:val="Body A"/>
      </w:pPr>
      <w:r>
        <w:rPr>
          <w:lang w:val="pt-PT"/>
        </w:rPr>
        <w:drawing xmlns:a="http://schemas.openxmlformats.org/drawingml/2006/main">
          <wp:anchor distT="114300" distB="114300" distL="114300" distR="114300" simplePos="0" relativeHeight="251661312" behindDoc="0" locked="0" layoutInCell="1" allowOverlap="1">
            <wp:simplePos x="0" y="0"/>
            <wp:positionH relativeFrom="column">
              <wp:posOffset>866775</wp:posOffset>
            </wp:positionH>
            <wp:positionV relativeFrom="line">
              <wp:posOffset>1057275</wp:posOffset>
            </wp:positionV>
            <wp:extent cx="4133187" cy="5486400"/>
            <wp:effectExtent l="0" t="0" r="0" b="0"/>
            <wp:wrapTopAndBottom distT="114300" distB="114300"/>
            <wp:docPr id="1073741827" name="officeArt object" descr="image8.png"/>
            <wp:cNvGraphicFramePr/>
            <a:graphic xmlns:a="http://schemas.openxmlformats.org/drawingml/2006/main">
              <a:graphicData uri="http://schemas.openxmlformats.org/drawingml/2006/picture">
                <pic:pic xmlns:pic="http://schemas.openxmlformats.org/drawingml/2006/picture">
                  <pic:nvPicPr>
                    <pic:cNvPr id="1073741827" name="image8.png" descr="image8.png"/>
                    <pic:cNvPicPr>
                      <a:picLocks noChangeAspect="1"/>
                    </pic:cNvPicPr>
                  </pic:nvPicPr>
                  <pic:blipFill>
                    <a:blip r:embed="rId6">
                      <a:extLst/>
                    </a:blip>
                    <a:srcRect l="0" t="537" r="0" b="537"/>
                    <a:stretch>
                      <a:fillRect/>
                    </a:stretch>
                  </pic:blipFill>
                  <pic:spPr>
                    <a:xfrm>
                      <a:off x="0" y="0"/>
                      <a:ext cx="4133187" cy="5486400"/>
                    </a:xfrm>
                    <a:prstGeom prst="rect">
                      <a:avLst/>
                    </a:prstGeom>
                    <a:ln w="12700" cap="flat">
                      <a:noFill/>
                      <a:miter lim="400000"/>
                    </a:ln>
                    <a:effectLst/>
                  </pic:spPr>
                </pic:pic>
              </a:graphicData>
            </a:graphic>
          </wp:anchor>
        </w:drawing>
      </w:r>
      <w:r>
        <w:rPr>
          <w:rtl w:val="0"/>
          <w:lang w:val="en-US"/>
        </w:rPr>
        <w:t>No studies included child participants. One study had a participant aged</w:t>
      </w:r>
      <w:ins w:id="159" w:date="2022-07-11T21:14:00Z" w:author="Matheus Mussi">
        <w:r>
          <w:rPr>
            <w:rtl w:val="0"/>
            <w:lang w:val="en-US"/>
          </w:rPr>
          <w:t xml:space="preserve"> </w:t>
        </w:r>
      </w:ins>
      <w:r>
        <w:rPr>
          <w:rtl w:val="0"/>
          <w:lang w:val="en-US"/>
        </w:rPr>
        <w:t>18 y.o., (Kaongoen &amp; Jo, 2017), but most papers had at least one participant within the range of 20 to 30 y.o. (except for Nann et al. 2020 experiment with tetraplegic participants). Only two papers included participants above 40 years of age (Brennan et al., 2020 and Nann et al., 2020). Figure YYa correlates the age range of participants in each study with the achieved accuracy</w:t>
      </w:r>
      <w:del w:id="160" w:date="2022-07-11T21:16:00Z" w:author="Matheus Mussi">
        <w:r>
          <w:rPr>
            <w:rtl w:val="0"/>
            <w:lang w:val="en-US"/>
          </w:rPr>
          <w:delText xml:space="preserve"> and Figure YYb shows the age range overlap among the paper</w:delText>
        </w:r>
      </w:del>
      <w:commentRangeStart w:id="161"/>
      <w:del w:id="162" w:date="2022-07-11T21:16:00Z" w:author="Matheus Mussi">
        <w:r>
          <w:rPr>
            <w:rtl w:val="0"/>
            <w:lang w:val="en-US"/>
          </w:rPr>
          <w:delText>s</w:delText>
        </w:r>
      </w:del>
      <w:commentRangeEnd w:id="161"/>
      <w:r>
        <w:commentReference w:id="161"/>
      </w:r>
      <w:r>
        <w:rPr>
          <w:rtl w:val="0"/>
          <w:lang w:val="en-US"/>
        </w:rPr>
        <w:t>.</w:t>
      </w:r>
    </w:p>
    <w:p>
      <w:pPr>
        <w:pStyle w:val="Body A"/>
      </w:pPr>
      <w:r>
        <w:rPr>
          <w:rFonts w:ascii="Arial Unicode MS" w:cs="Arial Unicode MS" w:hAnsi="Arial Unicode MS" w:eastAsia="Arial Unicode MS"/>
          <w:b w:val="0"/>
          <w:bCs w:val="0"/>
          <w:i w:val="0"/>
          <w:iCs w:val="0"/>
          <w:lang w:val="en-US"/>
        </w:rPr>
        <w:br w:type="page"/>
      </w:r>
    </w:p>
    <w:p>
      <w:pPr>
        <w:pStyle w:val="Body A"/>
        <w:rPr>
          <w:lang w:val="en-US"/>
        </w:rPr>
      </w:pPr>
    </w:p>
    <w:p>
      <w:pPr>
        <w:pStyle w:val="Body A"/>
      </w:pPr>
      <w:r>
        <w:rPr>
          <w:rtl w:val="0"/>
          <w:lang w:val="en-US"/>
        </w:rPr>
        <w:t xml:space="preserve">Only three studies included participants with disabilities. Soekadar et al. (2015) tested the system with one participant with flaccid hand paralysis, a 34 year-old male. The study reported that he was able to control a robotic hand via </w:t>
      </w:r>
      <w:del w:id="163" w:date="2022-07-12T12:33:00Z" w:author="Matheus Gonçalves - Powermig">
        <w:r>
          <w:rPr>
            <w:rtl w:val="0"/>
            <w:lang w:val="en-US"/>
          </w:rPr>
          <w:delText>MI</w:delText>
        </w:r>
      </w:del>
      <w:ins w:id="164" w:date="2022-07-12T12:33:00Z" w:author="Matheus Gonçalves - Powermig">
        <w:r>
          <w:rPr>
            <w:rtl w:val="0"/>
            <w:lang w:val="en-US"/>
          </w:rPr>
          <w:t>motor imagery (MI)</w:t>
        </w:r>
      </w:ins>
      <w:r>
        <w:rPr>
          <w:rtl w:val="0"/>
          <w:lang w:val="en-US"/>
        </w:rPr>
        <w:t xml:space="preserve">, even though his accuracy was slightly lower than the average of the other </w:t>
      </w:r>
      <w:del w:id="165" w:date="2022-07-11T21:24:00Z" w:author="Matheus Mussi">
        <w:r>
          <w:rPr>
            <w:rtl w:val="0"/>
            <w:lang w:val="en-US"/>
          </w:rPr>
          <w:delText>healthy</w:delText>
        </w:r>
      </w:del>
      <w:ins w:id="166" w:date="2022-07-11T21:24:00Z" w:author="Matheus Mussi">
        <w:r>
          <w:rPr>
            <w:rtl w:val="0"/>
            <w:lang w:val="en-US"/>
          </w:rPr>
          <w:t>neurotypical</w:t>
        </w:r>
      </w:ins>
      <w:r>
        <w:rPr>
          <w:rtl w:val="0"/>
          <w:lang w:val="en-US"/>
        </w:rPr>
        <w:t xml:space="preserve"> </w:t>
      </w:r>
      <w:r>
        <w:rPr>
          <w:rtl w:val="0"/>
          <w:lang w:val="en-US"/>
        </w:rPr>
        <w:t>participants (76.03% compared to 80.65%). Brennan et al. (2020) included 14 participants with brain injury (although only nine completed the hBCI trials) with an average age range of 41.6</w:t>
      </w:r>
      <w:r>
        <w:rPr>
          <w:rFonts w:ascii="Arial" w:hAnsi="Arial" w:hint="default"/>
          <w:rtl w:val="1"/>
          <w:lang w:val="ar-SA" w:bidi="ar-SA"/>
        </w:rPr>
        <w:t>±</w:t>
      </w:r>
      <w:r>
        <w:rPr>
          <w:rtl w:val="0"/>
          <w:lang w:val="en-US"/>
        </w:rPr>
        <w:t xml:space="preserve">13.9 years. Participants underwent trials with both an SSVEP BCI and an SSVEP-Eye Tracker hBCI for comparison. The hBCI trials had higher accuracy than the BCI, with 99.14% compared to 80.26%. Participants with brain injury only did one session of experiments, while </w:t>
      </w:r>
      <w:del w:id="167" w:date="2022-07-11T21:24:00Z" w:author="Matheus Mussi">
        <w:r>
          <w:rPr>
            <w:rtl w:val="0"/>
            <w:lang w:val="en-US"/>
          </w:rPr>
          <w:delText>healthy</w:delText>
        </w:r>
      </w:del>
      <w:ins w:id="168" w:date="2022-07-11T21:24:00Z" w:author="Matheus Mussi">
        <w:r>
          <w:rPr>
            <w:rtl w:val="0"/>
            <w:lang w:val="en-US"/>
          </w:rPr>
          <w:t>neurotypical</w:t>
        </w:r>
      </w:ins>
      <w:r>
        <w:rPr>
          <w:rtl w:val="0"/>
          <w:lang w:val="en-US"/>
        </w:rPr>
        <w:t xml:space="preserve"> participants did two. Nann et al. (2020) had four participants with tetraplegia, average ages of 51.8</w:t>
      </w:r>
      <w:r>
        <w:rPr>
          <w:rFonts w:ascii="Arial" w:hAnsi="Arial" w:hint="default"/>
          <w:rtl w:val="1"/>
          <w:lang w:val="ar-SA" w:bidi="ar-SA"/>
        </w:rPr>
        <w:t>±</w:t>
      </w:r>
      <w:r>
        <w:rPr>
          <w:rtl w:val="0"/>
          <w:lang w:val="en-US"/>
        </w:rPr>
        <w:t xml:space="preserve">15.2. The study tested an EEG-BCI and an hBCI combining EEG with </w:t>
      </w:r>
      <w:del w:id="169" w:date="2022-07-12T12:34:00Z" w:author="Matheus Gonçalves - Powermig">
        <w:r>
          <w:rPr>
            <w:rtl w:val="0"/>
            <w:lang w:val="de-DE"/>
          </w:rPr>
          <w:delText>HOV</w:delText>
        </w:r>
      </w:del>
      <w:ins w:id="170" w:date="2022-07-12T12:34:00Z" w:author="Matheus Gonçalves - Powermig">
        <w:r>
          <w:rPr>
            <w:rtl w:val="0"/>
            <w:lang w:val="de-DE"/>
          </w:rPr>
          <w:t>horizontal oculoversion</w:t>
        </w:r>
      </w:ins>
      <w:r>
        <w:rPr>
          <w:rtl w:val="0"/>
          <w:lang w:val="en-US"/>
        </w:rPr>
        <w:t>, increasing the accuracy from 58.68</w:t>
      </w:r>
      <w:del w:id="171" w:date="2022-07-11T21:24:00Z" w:author="Matheus Mussi">
        <w:r>
          <w:rPr>
            <w:rtl w:val="0"/>
            <w:lang w:val="en-US"/>
          </w:rPr>
          <w:delText xml:space="preserve"> </w:delText>
        </w:r>
      </w:del>
      <w:r>
        <w:rPr>
          <w:rFonts w:ascii="Arial" w:hAnsi="Arial" w:hint="default"/>
          <w:rtl w:val="1"/>
          <w:lang w:val="ar-SA" w:bidi="ar-SA"/>
        </w:rPr>
        <w:t>±</w:t>
      </w:r>
      <w:del w:id="172" w:date="2022-07-11T21:24:00Z" w:author="Matheus Mussi">
        <w:r>
          <w:rPr>
            <w:rtl w:val="0"/>
            <w:lang w:val="en-US"/>
          </w:rPr>
          <w:delText xml:space="preserve"> </w:delText>
        </w:r>
      </w:del>
      <w:r>
        <w:rPr>
          <w:rtl w:val="0"/>
          <w:lang w:val="en-US"/>
        </w:rPr>
        <w:t>10.62% to 81.25</w:t>
      </w:r>
      <w:del w:id="173" w:date="2022-07-11T21:25:00Z" w:author="Matheus Mussi">
        <w:r>
          <w:rPr>
            <w:rtl w:val="0"/>
            <w:lang w:val="en-US"/>
          </w:rPr>
          <w:delText xml:space="preserve"> </w:delText>
        </w:r>
      </w:del>
      <w:r>
        <w:rPr>
          <w:rFonts w:ascii="Arial" w:hAnsi="Arial" w:hint="default"/>
          <w:rtl w:val="1"/>
          <w:lang w:val="ar-SA" w:bidi="ar-SA"/>
        </w:rPr>
        <w:t>±</w:t>
      </w:r>
      <w:del w:id="174" w:date="2022-07-11T21:25:00Z" w:author="Matheus Mussi">
        <w:r>
          <w:rPr>
            <w:rtl w:val="0"/>
            <w:lang w:val="en-US"/>
          </w:rPr>
          <w:delText xml:space="preserve"> </w:delText>
        </w:r>
      </w:del>
      <w:r>
        <w:rPr>
          <w:rtl w:val="0"/>
          <w:lang w:val="en-US"/>
        </w:rPr>
        <w:t>5.84%. All participants with tetraplegia rated the system as user-friendly and reliable.</w:t>
      </w:r>
    </w:p>
    <w:p>
      <w:pPr>
        <w:pStyle w:val="Body A"/>
      </w:pPr>
      <w:r>
        <w:rPr>
          <w:rtl w:val="0"/>
          <w:lang w:val="en-US"/>
        </w:rPr>
        <w:t>The average population size was 11</w:t>
      </w:r>
      <w:r>
        <w:rPr>
          <w:rFonts w:ascii="Arial" w:hAnsi="Arial" w:hint="default"/>
          <w:rtl w:val="1"/>
          <w:lang w:val="ar-SA" w:bidi="ar-SA"/>
        </w:rPr>
        <w:t>±</w:t>
      </w:r>
      <w:r>
        <w:rPr>
          <w:rtl w:val="0"/>
          <w:lang w:val="en-US"/>
        </w:rPr>
        <w:t>5.27 participants, ranging from 1 to 30 participants. The most common population size was ten participants (21.3%), followed by eleven participants (10.6%), as seen in Figure N.</w:t>
      </w:r>
    </w:p>
    <w:p>
      <w:pPr>
        <w:pStyle w:val="Body A"/>
      </w:pPr>
      <w:r>
        <w:rPr>
          <w:rFonts w:ascii="Arial Unicode MS" w:cs="Arial Unicode MS" w:hAnsi="Arial Unicode MS" w:eastAsia="Arial Unicode MS"/>
          <w:b w:val="0"/>
          <w:bCs w:val="0"/>
          <w:i w:val="0"/>
          <w:iCs w:val="0"/>
          <w:lang w:val="en-US"/>
        </w:rPr>
        <w:br w:type="page"/>
      </w:r>
    </w:p>
    <w:p>
      <w:pPr>
        <w:pStyle w:val="Body A"/>
      </w:pPr>
      <w:r>
        <w:drawing xmlns:a="http://schemas.openxmlformats.org/drawingml/2006/main">
          <wp:anchor distT="114300" distB="114300" distL="114300" distR="114300" simplePos="0" relativeHeight="251662336" behindDoc="0" locked="0" layoutInCell="1" allowOverlap="1">
            <wp:simplePos x="0" y="0"/>
            <wp:positionH relativeFrom="column">
              <wp:posOffset>1120775</wp:posOffset>
            </wp:positionH>
            <wp:positionV relativeFrom="line">
              <wp:posOffset>114298</wp:posOffset>
            </wp:positionV>
            <wp:extent cx="3587687" cy="2743202"/>
            <wp:effectExtent l="0" t="0" r="0" b="0"/>
            <wp:wrapTopAndBottom distT="114300" distB="114300"/>
            <wp:docPr id="1073741828" name="officeArt object" descr="image11.png"/>
            <wp:cNvGraphicFramePr/>
            <a:graphic xmlns:a="http://schemas.openxmlformats.org/drawingml/2006/main">
              <a:graphicData uri="http://schemas.openxmlformats.org/drawingml/2006/picture">
                <pic:pic xmlns:pic="http://schemas.openxmlformats.org/drawingml/2006/picture">
                  <pic:nvPicPr>
                    <pic:cNvPr id="1073741828" name="image11.png" descr="image11.png"/>
                    <pic:cNvPicPr>
                      <a:picLocks noChangeAspect="1"/>
                    </pic:cNvPicPr>
                  </pic:nvPicPr>
                  <pic:blipFill>
                    <a:blip r:embed="rId7">
                      <a:extLst/>
                    </a:blip>
                    <a:srcRect l="0" t="71" r="0" b="71"/>
                    <a:stretch>
                      <a:fillRect/>
                    </a:stretch>
                  </pic:blipFill>
                  <pic:spPr>
                    <a:xfrm>
                      <a:off x="0" y="0"/>
                      <a:ext cx="3587687" cy="2743202"/>
                    </a:xfrm>
                    <a:prstGeom prst="rect">
                      <a:avLst/>
                    </a:prstGeom>
                    <a:ln w="12700" cap="flat">
                      <a:noFill/>
                      <a:miter lim="400000"/>
                    </a:ln>
                    <a:effectLst/>
                  </pic:spPr>
                </pic:pic>
              </a:graphicData>
            </a:graphic>
          </wp:anchor>
        </w:drawing>
      </w:r>
    </w:p>
    <w:p>
      <w:pPr>
        <w:pStyle w:val="Body A"/>
      </w:pPr>
      <w:del w:id="175" w:date="2022-07-11T21:25:00Z" w:author="Matheus Mussi">
        <w:r>
          <w:rPr>
            <w:rtl w:val="0"/>
            <w:lang w:val="it-IT"/>
          </w:rPr>
          <w:delText>One quarter</w:delText>
        </w:r>
      </w:del>
      <w:ins w:id="176" w:date="2022-07-11T21:25:00Z" w:author="Matheus Mussi">
        <w:r>
          <w:rPr>
            <w:rtl w:val="0"/>
            <w:lang w:val="en-US"/>
          </w:rPr>
          <w:t>Twelve out of 42</w:t>
        </w:r>
      </w:ins>
      <w:r>
        <w:rPr>
          <w:rtl w:val="0"/>
          <w:lang w:val="en-US"/>
        </w:rPr>
        <w:t xml:space="preserve"> of systems used the g.USBamp</w:t>
      </w:r>
      <w:ins w:id="177" w:date="2022-07-11T21:25:00Z" w:author="Matheus Mussi">
        <w:r>
          <w:rPr>
            <w:rtl w:val="0"/>
            <w:lang w:val="en-US"/>
          </w:rPr>
          <w:t>, as shown in Figure CC</w:t>
        </w:r>
      </w:ins>
      <w:r>
        <w:rPr>
          <w:rtl w:val="0"/>
          <w:lang w:val="en-US"/>
        </w:rPr>
        <w:t>. Most of the papers reported using a fabric cap with Ag/AgCl electrodes or golden cups. The only system that used a headset</w:t>
      </w:r>
      <w:del w:id="178" w:date="2022-07-11T21:27:00Z" w:author="Matheus Mussi">
        <w:r>
          <w:rPr>
            <w:rtl w:val="0"/>
            <w:lang w:val="en-US"/>
          </w:rPr>
          <w:delText xml:space="preserve"> </w:delText>
        </w:r>
      </w:del>
      <w:ins w:id="179" w:date="2022-07-11T21:27:00Z" w:author="Matheus Mussi">
        <w:r>
          <w:rPr>
            <w:rtl w:val="0"/>
            <w:lang w:val="en-US"/>
          </w:rPr>
          <w:t>-</w:t>
        </w:r>
      </w:ins>
      <w:r>
        <w:rPr>
          <w:rtl w:val="0"/>
          <w:lang w:val="en-US"/>
        </w:rPr>
        <w:t xml:space="preserve">style </w:t>
      </w:r>
      <w:del w:id="180" w:date="2022-07-11T21:27:00Z" w:author="Matheus Mussi">
        <w:r>
          <w:rPr>
            <w:rtl w:val="0"/>
            <w:lang w:val="en-US"/>
          </w:rPr>
          <w:delText xml:space="preserve">instead </w:delText>
        </w:r>
      </w:del>
      <w:r>
        <w:rPr>
          <w:rtl w:val="0"/>
          <w:lang w:val="en-US"/>
        </w:rPr>
        <w:t>was the Cognionics</w:t>
      </w:r>
      <w:del w:id="181" w:date="2022-07-11T21:27:00Z" w:author="Matheus Mussi">
        <w:r>
          <w:rPr>
            <w:rtl w:val="0"/>
            <w:lang w:val="en-US"/>
          </w:rPr>
          <w:delText xml:space="preserve"> system</w:delText>
        </w:r>
      </w:del>
      <w:ins w:id="182" w:date="2022-07-11T21:28:00Z" w:author="Matheus Mussi">
        <w:r>
          <w:rPr>
            <w:rtl w:val="0"/>
            <w:lang w:val="en-US"/>
          </w:rPr>
          <w:t>, used in Yang et al. (2020)</w:t>
        </w:r>
      </w:ins>
      <w:r>
        <w:rPr>
          <w:rtl w:val="0"/>
          <w:lang w:val="en-US"/>
        </w:rPr>
        <w:t>. Articles that combined multiple input caps</w:t>
      </w:r>
      <w:del w:id="183" w:date="2022-07-13T05:37:41Z" w:author="Matheus Mussi">
        <w:r>
          <w:rPr>
            <w:rtl w:val="0"/>
            <w:lang w:val="en-US"/>
          </w:rPr>
          <w:delText xml:space="preserve"> (e.g. EEG and NIRS)</w:delText>
        </w:r>
      </w:del>
      <w:r>
        <w:rPr>
          <w:rtl w:val="0"/>
          <w:lang w:val="en-US"/>
        </w:rPr>
        <w:t xml:space="preserve"> were </w:t>
      </w:r>
      <w:r>
        <w:rPr>
          <w:rtl w:val="0"/>
          <w:lang w:val="en-US"/>
        </w:rPr>
        <w:t>Buccino et al. (2016)</w:t>
      </w:r>
      <w:ins w:id="184" w:date="2022-07-13T05:48:16Z" w:author="Matheus Mussi">
        <w:r>
          <w:rPr>
            <w:rtl w:val="0"/>
            <w:lang w:val="en-US"/>
          </w:rPr>
          <w:t xml:space="preserve"> combining the microEEG with the fNIRS NIRScout</w:t>
        </w:r>
      </w:ins>
      <w:r>
        <w:rPr>
          <w:rtl w:val="0"/>
          <w:lang w:val="en-US"/>
        </w:rPr>
        <w:t>, Khalaf et al.(2020)</w:t>
      </w:r>
      <w:ins w:id="185" w:date="2022-07-13T05:48:23Z" w:author="Matheus Mussi">
        <w:r>
          <w:rPr>
            <w:rtl w:val="0"/>
            <w:lang w:val="en-US"/>
          </w:rPr>
          <w:t xml:space="preserve"> combining the g.USBamp with the SONARA TCD</w:t>
        </w:r>
      </w:ins>
      <w:r>
        <w:rPr>
          <w:rtl w:val="0"/>
          <w:lang w:val="en-US"/>
        </w:rPr>
        <w:t>, Chiarelli et al. (2018)</w:t>
      </w:r>
      <w:ins w:id="186" w:date="2022-07-13T05:38:41Z" w:author="Matheus Mussi">
        <w:r>
          <w:rPr>
            <w:rtl w:val="0"/>
            <w:lang w:val="en-US"/>
          </w:rPr>
          <w:t xml:space="preserve"> combining the Net300 with the Imagent fNIRS</w:t>
        </w:r>
      </w:ins>
      <w:r>
        <w:rPr>
          <w:rtl w:val="0"/>
          <w:lang w:val="en-US"/>
        </w:rPr>
        <w:t>, Shin et al.(2018)</w:t>
      </w:r>
      <w:ins w:id="187" w:date="2022-07-13T05:47:47Z" w:author="Matheus Mussi">
        <w:r>
          <w:rPr>
            <w:rtl w:val="0"/>
            <w:lang w:val="en-US"/>
          </w:rPr>
          <w:t xml:space="preserve"> combining Biosemi with LIGHTNIRS</w:t>
        </w:r>
      </w:ins>
      <w:r>
        <w:rPr>
          <w:rtl w:val="0"/>
          <w:lang w:val="en-US"/>
        </w:rPr>
        <w:t xml:space="preserve"> and Glowinsky et al. (2018)</w:t>
      </w:r>
      <w:ins w:id="188" w:date="2022-07-13T05:48:33Z" w:author="Matheus Mussi">
        <w:r>
          <w:rPr>
            <w:rtl w:val="0"/>
            <w:lang w:val="en-US"/>
          </w:rPr>
          <w:t xml:space="preserve"> combining BrainAmp with ETG-4000 NIRS</w:t>
        </w:r>
      </w:ins>
      <w:r>
        <w:rPr>
          <w:rtl w:val="0"/>
          <w:lang w:val="en-US"/>
        </w:rPr>
        <w:t xml:space="preserve">. </w:t>
      </w:r>
    </w:p>
    <w:p>
      <w:pPr>
        <w:pStyle w:val="Body A"/>
      </w:pPr>
      <w:r>
        <w:drawing xmlns:a="http://schemas.openxmlformats.org/drawingml/2006/main">
          <wp:anchor distT="114300" distB="114300" distL="114300" distR="114300" simplePos="0" relativeHeight="251663360" behindDoc="0" locked="0" layoutInCell="1" allowOverlap="1">
            <wp:simplePos x="0" y="0"/>
            <wp:positionH relativeFrom="column">
              <wp:posOffset>1190625</wp:posOffset>
            </wp:positionH>
            <wp:positionV relativeFrom="line">
              <wp:posOffset>114300</wp:posOffset>
            </wp:positionV>
            <wp:extent cx="3573780" cy="3200400"/>
            <wp:effectExtent l="0" t="0" r="0" b="0"/>
            <wp:wrapTopAndBottom distT="114300" distB="114300"/>
            <wp:docPr id="1073741829" name="officeArt object" descr="image13.png"/>
            <wp:cNvGraphicFramePr/>
            <a:graphic xmlns:a="http://schemas.openxmlformats.org/drawingml/2006/main">
              <a:graphicData uri="http://schemas.openxmlformats.org/drawingml/2006/picture">
                <pic:pic xmlns:pic="http://schemas.openxmlformats.org/drawingml/2006/picture">
                  <pic:nvPicPr>
                    <pic:cNvPr id="1073741829" name="image13.png" descr="image13.png"/>
                    <pic:cNvPicPr>
                      <a:picLocks noChangeAspect="1"/>
                    </pic:cNvPicPr>
                  </pic:nvPicPr>
                  <pic:blipFill>
                    <a:blip r:embed="rId8">
                      <a:extLst/>
                    </a:blip>
                    <a:srcRect l="0" t="423" r="0" b="423"/>
                    <a:stretch>
                      <a:fillRect/>
                    </a:stretch>
                  </pic:blipFill>
                  <pic:spPr>
                    <a:xfrm>
                      <a:off x="0" y="0"/>
                      <a:ext cx="3573780" cy="3200400"/>
                    </a:xfrm>
                    <a:prstGeom prst="rect">
                      <a:avLst/>
                    </a:prstGeom>
                    <a:ln w="12700" cap="flat">
                      <a:noFill/>
                      <a:miter lim="400000"/>
                    </a:ln>
                    <a:effectLst/>
                  </pic:spPr>
                </pic:pic>
              </a:graphicData>
            </a:graphic>
          </wp:anchor>
        </w:drawing>
      </w:r>
    </w:p>
    <w:p>
      <w:pPr>
        <w:pStyle w:val="heading 2"/>
      </w:pPr>
      <w:bookmarkStart w:name="_g31f434x5i4j" w:id="189"/>
      <w:bookmarkEnd w:id="189"/>
      <w:r>
        <w:rPr>
          <w:rtl w:val="0"/>
          <w:lang w:val="en-US"/>
        </w:rPr>
        <w:t>C</w:t>
      </w:r>
      <w:r>
        <w:rPr>
          <w:rtl w:val="0"/>
          <w:lang w:val="en-US"/>
        </w:rPr>
        <w:t xml:space="preserve">omplexity </w:t>
      </w:r>
      <w:del w:id="190" w:date="2022-07-11T21:29:00Z" w:author="Matheus Mussi">
        <w:r>
          <w:rPr>
            <w:rtl w:val="0"/>
            <w:lang w:val="en-US"/>
          </w:rPr>
          <w:delText>analysis</w:delText>
        </w:r>
      </w:del>
      <w:ins w:id="191" w:date="2022-07-11T21:29:00Z" w:author="Matheus Mussi">
        <w:r>
          <w:rPr>
            <w:rtl w:val="0"/>
            <w:lang w:val="en-US"/>
          </w:rPr>
          <w:t>considerations</w:t>
        </w:r>
      </w:ins>
    </w:p>
    <w:p>
      <w:pPr>
        <w:pStyle w:val="Body A"/>
      </w:pPr>
      <w:r>
        <w:rPr>
          <w:rtl w:val="0"/>
          <w:lang w:val="en-US"/>
        </w:rPr>
        <w:t xml:space="preserve">From the analysed articles, we found some features that might play an important role on the complexity of a </w:t>
      </w:r>
      <w:ins w:id="192" w:date="2022-07-11T21:31:00Z" w:author="Matheus Mussi">
        <w:r>
          <w:rPr>
            <w:rtl w:val="0"/>
            <w:lang w:val="en-US"/>
          </w:rPr>
          <w:t>hBCI</w:t>
        </w:r>
      </w:ins>
      <w:ins w:id="193" w:date="2022-07-11T21:31:00Z" w:author="Matheus Mussi">
        <w:r>
          <w:rPr>
            <w:rtl w:val="0"/>
            <w:lang w:val="en-US"/>
          </w:rPr>
          <w:t xml:space="preserve"> </w:t>
        </w:r>
      </w:ins>
      <w:r>
        <w:rPr>
          <w:rtl w:val="0"/>
          <w:lang w:val="en-US"/>
        </w:rPr>
        <w:t>system</w:t>
      </w:r>
      <w:ins w:id="194" w:date="2022-07-11T21:40:00Z" w:author="Matheus Mussi">
        <w:r>
          <w:rPr>
            <w:rtl w:val="0"/>
            <w:lang w:val="en-US"/>
          </w:rPr>
          <w:t xml:space="preserve">. The first five were advenient from taxonomic traits and the others were related to the interface. These features are important to be considered when designing a </w:t>
        </w:r>
      </w:ins>
      <w:ins w:id="195" w:date="2022-07-11T21:40:00Z" w:author="Matheus Mussi">
        <w:r>
          <w:rPr>
            <w:rtl w:val="0"/>
            <w:lang w:val="en-US"/>
          </w:rPr>
          <w:t>hBCI</w:t>
        </w:r>
      </w:ins>
      <w:ins w:id="196" w:date="2022-07-11T21:40:00Z" w:author="Matheus Mussi">
        <w:r>
          <w:rPr>
            <w:rtl w:val="0"/>
            <w:lang w:val="en-US"/>
          </w:rPr>
          <w:t xml:space="preserve"> as they can directly impact the workload, appeal and the levels of engagement of children when using the system</w:t>
        </w:r>
      </w:ins>
      <w:r>
        <w:rPr>
          <w:rtl w:val="0"/>
          <w:lang w:val="en-US"/>
        </w:rPr>
        <w:t>:</w:t>
      </w:r>
      <w:r>
        <w:rPr>
          <w:lang w:val="en-US"/>
        </w:rPr>
        <w:br w:type="textWrapping"/>
      </w:r>
    </w:p>
    <w:p>
      <w:pPr>
        <w:pStyle w:val="Body A"/>
        <w:numPr>
          <w:ilvl w:val="0"/>
          <w:numId w:val="4"/>
        </w:numPr>
        <w:spacing w:after="0"/>
        <w:rPr>
          <w:lang w:val="pt-PT"/>
        </w:rPr>
      </w:pPr>
      <w:r>
        <w:rPr>
          <w:rtl w:val="0"/>
          <w:lang w:val="pt-PT"/>
        </w:rPr>
        <w:t>N</w:t>
      </w:r>
      <w:r>
        <w:rPr>
          <w:rtl w:val="0"/>
          <w:lang w:val="en-US"/>
        </w:rPr>
        <w:t>umber of Brain Signatures</w:t>
      </w:r>
    </w:p>
    <w:p>
      <w:pPr>
        <w:pStyle w:val="Body A"/>
        <w:numPr>
          <w:ilvl w:val="0"/>
          <w:numId w:val="4"/>
        </w:numPr>
        <w:bidi w:val="0"/>
        <w:spacing w:after="0"/>
        <w:ind w:right="0"/>
        <w:jc w:val="both"/>
        <w:rPr>
          <w:rtl w:val="0"/>
          <w:lang w:val="en-US"/>
        </w:rPr>
      </w:pPr>
      <w:r>
        <w:rPr>
          <w:rtl w:val="0"/>
          <w:lang w:val="en-US"/>
        </w:rPr>
        <w:t>Role of Operation: Sequential, Simultaneous</w:t>
      </w:r>
    </w:p>
    <w:p>
      <w:pPr>
        <w:pStyle w:val="Body A"/>
        <w:numPr>
          <w:ilvl w:val="0"/>
          <w:numId w:val="4"/>
        </w:numPr>
        <w:bidi w:val="0"/>
        <w:spacing w:after="0"/>
        <w:ind w:right="0"/>
        <w:jc w:val="both"/>
        <w:rPr>
          <w:rtl w:val="0"/>
          <w:lang w:val="en-US"/>
        </w:rPr>
      </w:pPr>
      <w:ins w:id="197" w:date="2022-07-11T21:31:00Z" w:author="Matheus Mussi">
        <w:r>
          <w:rPr>
            <w:rtl w:val="0"/>
            <w:lang w:val="en-US"/>
          </w:rPr>
          <w:t>Stimulus Modality: Visual, Tactile, Operant, Auditory or multiple</w:t>
        </w:r>
      </w:ins>
    </w:p>
    <w:p>
      <w:pPr>
        <w:pStyle w:val="Body A"/>
        <w:numPr>
          <w:ilvl w:val="0"/>
          <w:numId w:val="4"/>
        </w:numPr>
        <w:bidi w:val="0"/>
        <w:spacing w:after="0"/>
        <w:ind w:right="0"/>
        <w:jc w:val="both"/>
        <w:rPr>
          <w:rtl w:val="0"/>
          <w:lang w:val="en-US"/>
        </w:rPr>
      </w:pPr>
      <w:ins w:id="198" w:date="2022-07-11T21:31:00Z" w:author="Matheus Mussi">
        <w:r>
          <w:rPr>
            <w:rtl w:val="0"/>
            <w:lang w:val="en-US"/>
          </w:rPr>
          <w:t>Number of Stimulus Modalities</w:t>
        </w:r>
      </w:ins>
    </w:p>
    <w:p>
      <w:pPr>
        <w:pStyle w:val="Body A"/>
        <w:numPr>
          <w:ilvl w:val="0"/>
          <w:numId w:val="4"/>
        </w:numPr>
        <w:bidi w:val="0"/>
        <w:ind w:right="0"/>
        <w:jc w:val="both"/>
        <w:rPr>
          <w:rtl w:val="0"/>
          <w:lang w:val="en-US"/>
        </w:rPr>
      </w:pPr>
      <w:ins w:id="199" w:date="2022-07-11T21:31:00Z" w:author="Matheus Mussi">
        <w:r>
          <w:rPr>
            <w:rtl w:val="0"/>
            <w:lang w:val="en-US"/>
          </w:rPr>
          <w:t>Includes external inputs</w:t>
        </w:r>
      </w:ins>
    </w:p>
    <w:p>
      <w:pPr>
        <w:pStyle w:val="Body A"/>
        <w:numPr>
          <w:ilvl w:val="0"/>
          <w:numId w:val="4"/>
        </w:numPr>
      </w:pPr>
    </w:p>
    <w:p>
      <w:pPr>
        <w:pStyle w:val="Body A"/>
        <w:numPr>
          <w:ilvl w:val="0"/>
          <w:numId w:val="4"/>
        </w:numPr>
        <w:bidi w:val="0"/>
        <w:ind w:right="0"/>
        <w:jc w:val="both"/>
        <w:rPr>
          <w:rtl w:val="0"/>
          <w:lang w:val="en-US"/>
        </w:rPr>
      </w:pPr>
      <w:r>
        <w:rPr>
          <w:rtl w:val="0"/>
          <w:lang w:val="en-US"/>
        </w:rPr>
        <w:t>Type of targets: still, strobe, goal/spatial, off-screen</w:t>
      </w:r>
    </w:p>
    <w:p>
      <w:pPr>
        <w:pStyle w:val="Body A"/>
        <w:numPr>
          <w:ilvl w:val="0"/>
          <w:numId w:val="4"/>
        </w:numPr>
        <w:rPr>
          <w:lang w:val="en-US"/>
        </w:rPr>
      </w:pPr>
    </w:p>
    <w:p>
      <w:pPr>
        <w:pStyle w:val="Body A"/>
        <w:numPr>
          <w:ilvl w:val="0"/>
          <w:numId w:val="4"/>
        </w:numPr>
        <w:bidi w:val="0"/>
        <w:ind w:right="0"/>
        <w:jc w:val="both"/>
        <w:rPr>
          <w:rtl w:val="0"/>
          <w:lang w:val="en-US"/>
        </w:rPr>
      </w:pPr>
      <w:r>
        <w:rPr>
          <w:rtl w:val="0"/>
          <w:lang w:val="en-US"/>
        </w:rPr>
        <w:t>Number of targets</w:t>
      </w:r>
    </w:p>
    <w:p>
      <w:pPr>
        <w:pStyle w:val="Body A"/>
        <w:numPr>
          <w:ilvl w:val="0"/>
          <w:numId w:val="4"/>
        </w:numPr>
        <w:bidi w:val="0"/>
        <w:ind w:right="0"/>
        <w:jc w:val="both"/>
        <w:rPr>
          <w:rtl w:val="0"/>
          <w:lang w:val="en-US"/>
        </w:rPr>
      </w:pPr>
      <w:del w:id="200" w:date="2022-07-12T12:38:00Z" w:author="Matheus Gonçalves - Powermig">
        <w:r>
          <w:rPr>
            <w:rtl w:val="0"/>
            <w:lang w:val="en-US"/>
          </w:rPr>
          <w:delText>Stimulus Modality: Visual, Tactile, Operant, Aud</w:delText>
        </w:r>
      </w:del>
      <w:del w:id="201" w:date="2022-07-11T21:31:00Z" w:author="Matheus Mussi">
        <w:r>
          <w:rPr>
            <w:rtl w:val="0"/>
            <w:lang w:val="en-US"/>
          </w:rPr>
          <w:delText>itory or multiple</w:delText>
        </w:r>
      </w:del>
    </w:p>
    <w:p>
      <w:pPr>
        <w:pStyle w:val="Body A"/>
        <w:numPr>
          <w:ilvl w:val="0"/>
          <w:numId w:val="4"/>
        </w:numPr>
        <w:bidi w:val="0"/>
        <w:ind w:right="0"/>
        <w:jc w:val="both"/>
        <w:rPr>
          <w:rtl w:val="0"/>
          <w:lang w:val="en-US"/>
        </w:rPr>
      </w:pPr>
      <w:del w:id="202" w:date="2022-07-11T21:31:00Z" w:author="Matheus Mussi">
        <w:r>
          <w:rPr>
            <w:rtl w:val="0"/>
            <w:lang w:val="en-US"/>
          </w:rPr>
          <w:delText>Number of Stimulus Modalities</w:delText>
        </w:r>
      </w:del>
    </w:p>
    <w:p>
      <w:pPr>
        <w:pStyle w:val="Body A"/>
        <w:numPr>
          <w:ilvl w:val="0"/>
          <w:numId w:val="4"/>
        </w:numPr>
        <w:bidi w:val="0"/>
        <w:spacing w:after="0"/>
        <w:ind w:right="0"/>
        <w:jc w:val="both"/>
        <w:rPr>
          <w:rtl w:val="0"/>
          <w:lang w:val="en-US"/>
        </w:rPr>
      </w:pPr>
      <w:r>
        <w:rPr>
          <w:rtl w:val="0"/>
          <w:lang w:val="en-US"/>
        </w:rPr>
        <w:t>Built-in correction/confirmation capabilities</w:t>
      </w:r>
    </w:p>
    <w:p>
      <w:pPr>
        <w:pStyle w:val="Body A"/>
        <w:numPr>
          <w:ilvl w:val="0"/>
          <w:numId w:val="4"/>
        </w:numPr>
        <w:bidi w:val="0"/>
        <w:spacing w:after="0"/>
        <w:ind w:right="0"/>
        <w:jc w:val="both"/>
        <w:rPr>
          <w:rtl w:val="0"/>
          <w:lang w:val="en-US"/>
        </w:rPr>
      </w:pPr>
      <w:r>
        <w:rPr>
          <w:rtl w:val="0"/>
          <w:lang w:val="en-US"/>
        </w:rPr>
        <w:t>Number of actions before selection</w:t>
      </w:r>
    </w:p>
    <w:p>
      <w:pPr>
        <w:pStyle w:val="Body A"/>
        <w:rPr>
          <w:lang w:val="en-US"/>
        </w:rPr>
      </w:pPr>
      <w:del w:id="203" w:date="2022-07-11T21:31:00Z" w:author="Matheus Mussi">
        <w:r>
          <w:rPr>
            <w:rtl w:val="0"/>
            <w:lang w:val="en-US"/>
          </w:rPr>
          <w:delText>Includes external inputs</w:delText>
        </w:r>
      </w:del>
    </w:p>
    <w:p>
      <w:pPr>
        <w:pStyle w:val="Body A"/>
      </w:pPr>
      <w:del w:id="204" w:date="2022-07-11T21:41:00Z" w:author="Matheus Mussi">
        <w:r>
          <w:rPr>
            <w:rtl w:val="0"/>
            <w:lang w:val="en-US"/>
          </w:rPr>
          <w:delText xml:space="preserve">The list was separated in interface presentation and user interaction features. </w:delText>
        </w:r>
      </w:del>
      <w:del w:id="205" w:date="2022-07-12T12:44:00Z" w:author="Matheus Gonçalves - Powermig">
        <w:r>
          <w:rPr>
            <w:rtl w:val="0"/>
            <w:lang w:val="en-US"/>
          </w:rPr>
          <w:delText>The presentation played the biggest role on the user acceptance of the system.</w:delText>
        </w:r>
      </w:del>
      <w:del w:id="206" w:date="2022-07-12T12:44:00Z" w:author="Matheus Gonçalves - Powermig">
        <w:r>
          <w:rPr>
            <w:rtl w:val="0"/>
            <w:lang w:val="en-US"/>
          </w:rPr>
          <w:delText xml:space="preserve"> </w:delText>
        </w:r>
      </w:del>
      <w:del w:id="207" w:date="2022-07-12T12:44:00Z" w:author="Matheus Gonçalves - Powermig">
        <w:r>
          <w:rPr>
            <w:rtl w:val="0"/>
            <w:lang w:val="en-US"/>
          </w:rPr>
          <w:delText xml:space="preserve">It could improve user experience, and reduce mental overload. </w:delText>
        </w:r>
      </w:del>
      <w:del w:id="208" w:date="2022-07-12T12:47:00Z" w:author="Matheus Gonçalves - Powermig">
        <w:r>
          <w:rPr>
            <w:rtl w:val="0"/>
            <w:lang w:val="en-US"/>
          </w:rPr>
          <w:delText xml:space="preserve">The user interaction indicated which tools were offered so that the user could have more reliable communication with the hBCI. It had a greater impact on the efficiency of the system. </w:delText>
        </w:r>
      </w:del>
      <w:r>
        <w:rPr>
          <w:rtl w:val="0"/>
          <w:lang w:val="en-US"/>
        </w:rPr>
        <w:t xml:space="preserve">Although there </w:t>
      </w:r>
      <w:del w:id="209" w:date="2022-07-12T12:47:00Z" w:author="Matheus Gonçalves - Powermig">
        <w:r>
          <w:rPr>
            <w:rtl w:val="0"/>
            <w:lang w:val="en-US"/>
          </w:rPr>
          <w:delText xml:space="preserve">are </w:delText>
        </w:r>
      </w:del>
      <w:ins w:id="210" w:date="2022-07-12T12:47:00Z" w:author="Matheus Gonçalves - Powermig">
        <w:r>
          <w:rPr>
            <w:rtl w:val="0"/>
            <w:lang w:val="en-US"/>
          </w:rPr>
          <w:t xml:space="preserve">were </w:t>
        </w:r>
      </w:ins>
      <w:r>
        <w:rPr>
          <w:rtl w:val="0"/>
          <w:lang w:val="en-US"/>
        </w:rPr>
        <w:t xml:space="preserve">no studies with children using hBCI, the descriptions and ordering of elements below were elaborated based on </w:t>
      </w:r>
      <w:del w:id="211" w:date="2022-07-12T12:48:00Z" w:author="Matheus Gonçalves - Powermig">
        <w:r>
          <w:rPr>
            <w:rtl w:val="0"/>
            <w:lang w:val="en-US"/>
          </w:rPr>
          <w:delText xml:space="preserve">how we would </w:delText>
        </w:r>
      </w:del>
      <w:ins w:id="212" w:date="2022-07-12T12:50:00Z" w:author="Matheus Gonçalves - Powermig">
        <w:r>
          <w:rPr>
            <w:rtl w:val="0"/>
            <w:lang w:val="en-US"/>
          </w:rPr>
          <w:t xml:space="preserve">the </w:t>
        </w:r>
      </w:ins>
      <w:r>
        <w:rPr>
          <w:rtl w:val="0"/>
          <w:lang w:val="en-US"/>
        </w:rPr>
        <w:t>expect</w:t>
      </w:r>
      <w:ins w:id="213" w:date="2022-07-12T18:02:00Z" w:author="Matheus Gonçalves - Powermig">
        <w:r>
          <w:rPr>
            <w:rtl w:val="0"/>
            <w:lang w:val="en-US"/>
          </w:rPr>
          <w:t>ed</w:t>
        </w:r>
      </w:ins>
      <w:ins w:id="214" w:date="2022-07-12T12:49:00Z" w:author="Matheus Gonçalves - Powermig">
        <w:r>
          <w:rPr>
            <w:rtl w:val="0"/>
            <w:lang w:val="en-US"/>
          </w:rPr>
          <w:t xml:space="preserve"> cognitive development</w:t>
        </w:r>
      </w:ins>
      <w:ins w:id="215" w:date="2022-07-12T18:03:00Z" w:author="Matheus Gonçalves - Powermig">
        <w:r>
          <w:rPr>
            <w:rtl w:val="0"/>
            <w:lang w:val="en-US"/>
          </w:rPr>
          <w:t xml:space="preserve"> of children</w:t>
        </w:r>
      </w:ins>
      <w:ins w:id="216" w:date="2022-07-12T12:49:00Z" w:author="Matheus Gonçalves - Powermig">
        <w:r>
          <w:rPr>
            <w:rtl w:val="0"/>
            <w:lang w:val="en-US"/>
          </w:rPr>
          <w:t xml:space="preserve"> </w:t>
        </w:r>
      </w:ins>
      <w:ins w:id="217" w:date="2022-07-12T12:50:00Z" w:author="Matheus Gonçalves - Powermig">
        <w:r>
          <w:rPr>
            <w:rtl w:val="0"/>
            <w:lang w:val="en-US"/>
          </w:rPr>
          <w:t xml:space="preserve">and </w:t>
        </w:r>
      </w:ins>
      <w:ins w:id="218" w:date="2022-07-12T18:04:00Z" w:author="Matheus Gonçalves - Powermig">
        <w:r>
          <w:rPr>
            <w:rtl w:val="0"/>
            <w:lang w:val="en-US"/>
          </w:rPr>
          <w:t xml:space="preserve">how easily it could be </w:t>
        </w:r>
      </w:ins>
      <w:ins w:id="219" w:date="2022-07-12T18:05:00Z" w:author="Matheus Gonçalves - Powermig">
        <w:r>
          <w:rPr>
            <w:rtl w:val="0"/>
            <w:lang w:val="en-US"/>
          </w:rPr>
          <w:t>“</w:t>
        </w:r>
      </w:ins>
      <w:ins w:id="220" w:date="2022-07-12T18:04:00Z" w:author="Matheus Gonçalves - Powermig">
        <w:r>
          <w:rPr>
            <w:rtl w:val="0"/>
            <w:lang w:val="en-US"/>
          </w:rPr>
          <w:t>adapted to the children</w:t>
        </w:r>
      </w:ins>
      <w:ins w:id="221" w:date="2022-07-12T18:04:00Z" w:author="Matheus Gonçalves - Powermig">
        <w:r>
          <w:rPr>
            <w:rtl w:val="0"/>
            <w:lang w:val="en-US"/>
          </w:rPr>
          <w:t>’</w:t>
        </w:r>
      </w:ins>
      <w:ins w:id="222" w:date="2022-07-12T18:04:00Z" w:author="Matheus Gonçalves - Powermig">
        <w:r>
          <w:rPr>
            <w:rtl w:val="0"/>
            <w:lang w:val="en-US"/>
          </w:rPr>
          <w:t>s age, deficits</w:t>
        </w:r>
      </w:ins>
      <w:ins w:id="223" w:date="2022-07-12T18:05:00Z" w:author="Matheus Gonçalves - Powermig">
        <w:r>
          <w:rPr>
            <w:rtl w:val="0"/>
            <w:lang w:val="en-US"/>
          </w:rPr>
          <w:t>, preferences and needs</w:t>
        </w:r>
      </w:ins>
      <w:ins w:id="224" w:date="2022-07-12T18:05:00Z" w:author="Matheus Gonçalves - Powermig">
        <w:r>
          <w:rPr>
            <w:rtl w:val="0"/>
            <w:lang w:val="en-US"/>
          </w:rPr>
          <w:t xml:space="preserve">” </w:t>
        </w:r>
      </w:ins>
      <w:ins w:id="225" w:date="2022-07-12T18:05:00Z" w:author="Matheus Gonçalves - Powermig">
        <w:r>
          <w:rPr>
            <w:rtl w:val="0"/>
            <w:lang w:val="en-US"/>
          </w:rPr>
          <w:t>(</w:t>
        </w:r>
      </w:ins>
      <w:ins w:id="226" w:date="2022-07-12T18:05:00Z" w:author="Matheus Gonçalves - Powermig">
        <w:r>
          <w:rPr>
            <w:rtl w:val="0"/>
            <w:lang w:val="en-US"/>
          </w:rPr>
          <w:t>Miko</w:t>
        </w:r>
      </w:ins>
      <w:ins w:id="227" w:date="2022-07-12T18:05:00Z" w:author="Matheus Gonçalves - Powermig">
        <w:r>
          <w:rPr>
            <w:rtl w:val="0"/>
            <w:lang w:val="en-US"/>
          </w:rPr>
          <w:t>ł</w:t>
        </w:r>
      </w:ins>
      <w:ins w:id="228" w:date="2022-07-12T18:05:00Z" w:author="Matheus Gonçalves - Powermig">
        <w:r>
          <w:rPr>
            <w:rtl w:val="0"/>
            <w:lang w:val="en-US"/>
          </w:rPr>
          <w:t>ajewska</w:t>
        </w:r>
      </w:ins>
      <w:ins w:id="229" w:date="2022-07-12T18:05:00Z" w:author="Matheus Gonçalves - Powermig">
        <w:r>
          <w:rPr>
            <w:rtl w:val="0"/>
            <w:lang w:val="en-US"/>
          </w:rPr>
          <w:t xml:space="preserve"> and </w:t>
        </w:r>
      </w:ins>
      <w:ins w:id="230" w:date="2022-07-12T18:05:00Z" w:author="Matheus Gonçalves - Powermig">
        <w:r>
          <w:rPr>
            <w:rtl w:val="0"/>
            <w:lang w:val="en-US"/>
          </w:rPr>
          <w:t>Miko</w:t>
        </w:r>
      </w:ins>
      <w:ins w:id="231" w:date="2022-07-12T18:05:00Z" w:author="Matheus Gonçalves - Powermig">
        <w:r>
          <w:rPr>
            <w:rtl w:val="0"/>
            <w:lang w:val="en-US"/>
          </w:rPr>
          <w:t>ł</w:t>
        </w:r>
      </w:ins>
      <w:ins w:id="232" w:date="2022-07-12T18:05:00Z" w:author="Matheus Gonçalves - Powermig">
        <w:r>
          <w:rPr>
            <w:rtl w:val="0"/>
            <w:lang w:val="en-US"/>
          </w:rPr>
          <w:t>ajewska</w:t>
        </w:r>
      </w:ins>
      <w:ins w:id="233" w:date="2022-07-12T18:05:00Z" w:author="Matheus Gonçalves - Powermig">
        <w:r>
          <w:rPr>
            <w:rtl w:val="0"/>
            <w:lang w:val="en-US"/>
          </w:rPr>
          <w:t>, 2014</w:t>
        </w:r>
      </w:ins>
      <w:ins w:id="234" w:date="2022-07-12T18:05:00Z" w:author="Matheus Gonçalves - Powermig">
        <w:r>
          <w:rPr>
            <w:rtl w:val="0"/>
            <w:lang w:val="en-US"/>
          </w:rPr>
          <w:t xml:space="preserve">). </w:t>
        </w:r>
      </w:ins>
      <w:del w:id="235" w:date="2022-07-12T18:03:00Z" w:author="Matheus Gonçalves - Powermig">
        <w:r>
          <w:rPr>
            <w:rtl w:val="0"/>
            <w:lang w:val="en-US"/>
          </w:rPr>
          <w:delText xml:space="preserve"> children </w:delText>
        </w:r>
      </w:del>
      <w:del w:id="236" w:date="2022-07-12T12:50:00Z" w:author="Matheus Gonçalves - Powermig">
        <w:r>
          <w:rPr>
            <w:rtl w:val="0"/>
            <w:lang w:val="en-US"/>
          </w:rPr>
          <w:delText>to react to certain settings</w:delText>
        </w:r>
      </w:del>
      <w:del w:id="237" w:date="2022-07-12T18:03:00Z" w:author="Matheus Gonçalves - Powermig">
        <w:r>
          <w:rPr>
            <w:rtl w:val="0"/>
            <w:lang w:val="en-US"/>
          </w:rPr>
          <w:delText>.</w:delText>
        </w:r>
      </w:del>
      <w:del w:id="238" w:date="2022-07-12T12:51:00Z" w:author="Matheus Gonçalves - Powermig">
        <w:r>
          <w:rPr>
            <w:rtl w:val="0"/>
            <w:lang w:val="en-US"/>
          </w:rPr>
          <w:delText xml:space="preserve"> </w:delText>
        </w:r>
      </w:del>
      <w:del w:id="239" w:date="2022-07-12T12:51:00Z" w:author="Matheus Gonçalves - Powermig">
        <w:r>
          <w:rPr>
            <w:rtl w:val="0"/>
            <w:lang w:val="en-US"/>
          </w:rPr>
          <w:delText>We also hinted at some of the performance results from the selected papers and common sense.</w:delText>
        </w:r>
      </w:del>
      <w:r>
        <w:rPr>
          <w:rtl w:val="0"/>
          <w:lang w:val="en-US"/>
        </w:rPr>
        <w:t xml:space="preserve"> </w:t>
      </w:r>
      <w:del w:id="240" w:date="2022-07-12T12:51:00Z" w:author="Matheus Gonçalves - Powermig">
        <w:r>
          <w:rPr>
            <w:rtl w:val="0"/>
            <w:lang w:val="en-US"/>
          </w:rPr>
          <w:delText>The deductions below can serve as a guideline for future researchers that are developing hBCI for children.</w:delText>
        </w:r>
      </w:del>
    </w:p>
    <w:p>
      <w:pPr>
        <w:pStyle w:val="Body A"/>
      </w:pPr>
      <w:r>
        <w:rPr>
          <w:b w:val="1"/>
          <w:bCs w:val="1"/>
          <w:rtl w:val="0"/>
          <w:lang w:val="en-US"/>
        </w:rPr>
        <w:t>Number of Brain Signatures</w:t>
      </w:r>
      <w:r>
        <w:rPr>
          <w:rtl w:val="0"/>
          <w:lang w:val="ru-RU"/>
        </w:rPr>
        <w:t xml:space="preserve"> - </w:t>
      </w:r>
      <w:del w:id="241" w:date="2022-07-12T12:53:00Z" w:author="Matheus Gonçalves - Powermig">
        <w:r>
          <w:rPr>
            <w:rtl w:val="0"/>
            <w:lang w:val="en-US"/>
          </w:rPr>
          <w:delText>brain signatures define the regime of operation the brain will be operating throughout the experiment. The interface (or the participant) induces a particular brain operation for the duration of one or more trials.</w:delText>
        </w:r>
      </w:del>
      <w:r>
        <w:rPr>
          <w:rtl w:val="0"/>
          <w:lang w:val="en-US"/>
        </w:rPr>
        <w:t xml:space="preserve"> Switching between brain signatures or performing multiple brain signatures simultaneously can increase the complexity of the system, especially if the brain signatures belong to different mental strategies. For example, Duan et al. (2015) utilized SSVEP to move a robot, mu-rhythms to switch modes and MI for grasping. It was the only system with more than two Brain Signals for control. </w:t>
      </w:r>
      <w:del w:id="242" w:date="2022-07-12T18:10:00Z" w:author="Matheus Gonçalves - Powermig">
        <w:r>
          <w:rPr>
            <w:rtl w:val="0"/>
            <w:lang w:val="en-US"/>
          </w:rPr>
          <w:delText>Due to its complexity, t</w:delText>
        </w:r>
      </w:del>
      <w:ins w:id="243" w:date="2022-07-12T18:10:00Z" w:author="Matheus Gonçalves - Powermig">
        <w:r>
          <w:rPr>
            <w:rtl w:val="0"/>
            <w:lang w:val="en-US"/>
          </w:rPr>
          <w:t>T</w:t>
        </w:r>
      </w:ins>
      <w:r>
        <w:rPr>
          <w:rtl w:val="0"/>
          <w:lang w:val="en-US"/>
        </w:rPr>
        <w:t>he accuracy was lower than the average</w:t>
      </w:r>
      <w:ins w:id="244" w:date="2022-07-12T12:56:00Z" w:author="Matheus Gonçalves - Powermig">
        <w:r>
          <w:rPr>
            <w:rtl w:val="0"/>
            <w:lang w:val="en-US"/>
          </w:rPr>
          <w:t xml:space="preserve"> </w:t>
        </w:r>
      </w:ins>
      <w:ins w:id="245" w:date="2022-07-12T13:00:00Z" w:author="Matheus Gonçalves - Powermig">
        <w:r>
          <w:rPr>
            <w:rtl w:val="0"/>
            <w:lang w:val="en-US"/>
          </w:rPr>
          <w:t xml:space="preserve">accuracy </w:t>
        </w:r>
      </w:ins>
      <w:ins w:id="246" w:date="2022-07-12T12:56:00Z" w:author="Matheus Gonçalves - Powermig">
        <w:r>
          <w:rPr>
            <w:rtl w:val="0"/>
            <w:lang w:val="en-US"/>
          </w:rPr>
          <w:t>of all</w:t>
        </w:r>
      </w:ins>
      <w:ins w:id="247" w:date="2022-07-12T13:00:00Z" w:author="Matheus Gonçalves - Powermig">
        <w:r>
          <w:rPr>
            <w:rtl w:val="0"/>
            <w:lang w:val="en-US"/>
          </w:rPr>
          <w:t xml:space="preserve"> the included papers</w:t>
        </w:r>
      </w:ins>
      <w:r>
        <w:rPr>
          <w:rtl w:val="0"/>
          <w:lang w:val="en-US"/>
        </w:rPr>
        <w:t xml:space="preserve"> (85.64%) with 73.3%. Similarly, but in a simultaneous role of operation, Alisson et al. (2012) developed a system where a ball could be moved in a 2D space utilizing SSVEP and MI for horizontal and vertical movement, respectively. The average accuracy was 60%.</w:t>
      </w:r>
    </w:p>
    <w:p>
      <w:pPr>
        <w:pStyle w:val="Body A"/>
      </w:pPr>
      <w:r>
        <w:rPr>
          <w:b w:val="1"/>
          <w:bCs w:val="1"/>
          <w:rtl w:val="0"/>
          <w:lang w:val="en-US"/>
        </w:rPr>
        <w:t>Role of Operation</w:t>
      </w:r>
      <w:r>
        <w:rPr>
          <w:rtl w:val="0"/>
          <w:lang w:val="en-US"/>
        </w:rPr>
        <w:t xml:space="preserve"> - multi-tasking generally decreases processing speed and increases the amount of information needed to make a decision (cite Howard et al. 2020). Using multiple brain signals simultaneously can decrease participant</w:t>
      </w:r>
      <w:r>
        <w:rPr>
          <w:rFonts w:ascii="Arial" w:hAnsi="Arial" w:hint="default"/>
          <w:rtl w:val="1"/>
          <w:lang w:val="ar-SA" w:bidi="ar-SA"/>
        </w:rPr>
        <w:t>’</w:t>
      </w:r>
      <w:r>
        <w:rPr>
          <w:rtl w:val="0"/>
          <w:lang w:val="en-US"/>
        </w:rPr>
        <w:t>s</w:t>
      </w:r>
      <w:ins w:id="248" w:date="2022-07-12T18:11:00Z" w:author="Matheus Gonçalves - Powermig">
        <w:r>
          <w:rPr>
            <w:rtl w:val="0"/>
            <w:lang w:val="en-US"/>
          </w:rPr>
          <w:t xml:space="preserve"> ability to</w:t>
        </w:r>
      </w:ins>
      <w:r>
        <w:rPr>
          <w:rtl w:val="0"/>
          <w:lang w:val="en-US"/>
        </w:rPr>
        <w:t xml:space="preserve"> focus </w:t>
      </w:r>
      <w:del w:id="249" w:date="2022-07-12T18:11:00Z" w:author="Matheus Gonçalves - Powermig">
        <w:r>
          <w:rPr>
            <w:rtl w:val="0"/>
            <w:lang w:val="en-US"/>
          </w:rPr>
          <w:delText xml:space="preserve">hability </w:delText>
        </w:r>
      </w:del>
      <w:r>
        <w:rPr>
          <w:rtl w:val="0"/>
          <w:lang w:val="en-US"/>
        </w:rPr>
        <w:t>or increase mental fatigue. Ahn et al. (2014) designed two experiments combining MI and tactile selective attention, with sequential and simultaneous roles of operation. The results with the sequential experiment yielded 71% accuracy, while the simultaneous reached 60%</w:t>
      </w:r>
      <w:ins w:id="250" w:date="2022-07-12T18:12:00Z" w:author="Matheus Gonçalves - Powermig">
        <w:r>
          <w:rPr>
            <w:rtl w:val="0"/>
            <w:lang w:val="en-US"/>
          </w:rPr>
          <w:t>, thus, multi-ta</w:t>
        </w:r>
      </w:ins>
      <w:ins w:id="251" w:date="2022-07-12T18:13:00Z" w:author="Matheus Gonçalves - Powermig">
        <w:r>
          <w:rPr>
            <w:rtl w:val="0"/>
            <w:lang w:val="en-US"/>
          </w:rPr>
          <w:t>sking reduced accuracy in this task</w:t>
        </w:r>
      </w:ins>
      <w:r>
        <w:rPr>
          <w:rtl w:val="0"/>
          <w:lang w:val="en-US"/>
        </w:rPr>
        <w:t xml:space="preserve">. </w:t>
      </w:r>
    </w:p>
    <w:p>
      <w:pPr>
        <w:pStyle w:val="Body A"/>
      </w:pPr>
      <w:r>
        <w:rPr>
          <w:b w:val="1"/>
          <w:bCs w:val="1"/>
          <w:rtl w:val="0"/>
          <w:lang w:val="en-US"/>
        </w:rPr>
        <w:t>Type of targets</w:t>
      </w:r>
      <w:r>
        <w:rPr>
          <w:rtl w:val="0"/>
          <w:lang w:val="en-US"/>
        </w:rPr>
        <w:t xml:space="preserve"> - the stimuli that happen on the screen can either elicit a certain brain response or indicate to the participant what self-regulating action to take. </w:t>
      </w:r>
      <w:ins w:id="252" w:date="2022-07-12T18:26:00Z" w:author="Matheus Gonçalves - Powermig">
        <w:r>
          <w:rPr>
            <w:rtl w:val="0"/>
            <w:lang w:val="en-US"/>
          </w:rPr>
          <w:t xml:space="preserve">There are indications that </w:t>
        </w:r>
      </w:ins>
      <w:del w:id="253" w:date="2022-07-12T18:26:00Z" w:author="Matheus Gonçalves - Powermig">
        <w:r>
          <w:rPr>
            <w:rtl w:val="0"/>
            <w:lang w:val="en-US"/>
          </w:rPr>
          <w:delText>C</w:delText>
        </w:r>
      </w:del>
      <w:ins w:id="254" w:date="2022-07-12T18:26:00Z" w:author="Matheus Gonçalves - Powermig">
        <w:r>
          <w:rPr>
            <w:rtl w:val="0"/>
            <w:lang w:val="en-US"/>
          </w:rPr>
          <w:t>c</w:t>
        </w:r>
      </w:ins>
      <w:r>
        <w:rPr>
          <w:rtl w:val="0"/>
          <w:lang w:val="en-US"/>
        </w:rPr>
        <w:t>ertain types of targets can cause more fatigue in users</w:t>
      </w:r>
      <w:ins w:id="255" w:date="2022-07-12T18:26:00Z" w:author="Matheus Gonçalves - Powermig">
        <w:r>
          <w:rPr>
            <w:rtl w:val="0"/>
            <w:lang w:val="en-US"/>
          </w:rPr>
          <w:t xml:space="preserve"> (</w:t>
        </w:r>
      </w:ins>
      <w:ins w:id="256" w:date="2022-07-12T18:27:00Z" w:author="Matheus Gonçalves - Powermig">
        <w:r>
          <w:rPr>
            <w:rtl w:val="0"/>
            <w:lang w:val="en-US"/>
          </w:rPr>
          <w:t>Seo</w:t>
        </w:r>
      </w:ins>
      <w:ins w:id="257" w:date="2022-07-12T18:27:00Z" w:author="Matheus Gonçalves - Powermig">
        <w:r>
          <w:rPr>
            <w:rtl w:val="0"/>
            <w:lang w:val="en-US"/>
          </w:rPr>
          <w:t xml:space="preserve"> et al., 2019</w:t>
        </w:r>
      </w:ins>
      <w:ins w:id="258" w:date="2022-07-12T18:26:00Z" w:author="Matheus Gonçalves - Powermig">
        <w:r>
          <w:rPr>
            <w:rtl w:val="0"/>
            <w:lang w:val="en-US"/>
          </w:rPr>
          <w:t>)</w:t>
        </w:r>
      </w:ins>
      <w:r>
        <w:rPr>
          <w:rtl w:val="0"/>
          <w:lang w:val="en-US"/>
        </w:rPr>
        <w:t>,</w:t>
      </w:r>
      <w:r>
        <w:rPr>
          <w:rtl w:val="0"/>
          <w:lang w:val="en-US"/>
        </w:rPr>
        <w:t xml:space="preserve"> while other types of targets place all the stimulus responsability on the participant</w:t>
      </w:r>
      <w:ins w:id="259" w:date="2022-07-12T18:31:00Z" w:author="Matheus Gonçalves - Powermig">
        <w:r>
          <w:rPr>
            <w:rtl w:val="0"/>
            <w:lang w:val="en-US"/>
          </w:rPr>
          <w:t>. F</w:t>
        </w:r>
      </w:ins>
      <w:ins w:id="260" w:date="2022-07-12T18:31:00Z" w:author="Matheus Gonçalves - Powermig">
        <w:r>
          <w:rPr>
            <w:rtl w:val="0"/>
            <w:lang w:val="en-US"/>
          </w:rPr>
          <w:t>or example</w:t>
        </w:r>
      </w:ins>
      <w:ins w:id="261" w:date="2022-07-12T18:31:00Z" w:author="Matheus Gonçalves - Powermig">
        <w:r>
          <w:rPr>
            <w:rtl w:val="0"/>
            <w:lang w:val="en-US"/>
          </w:rPr>
          <w:t>, SSVEP had a higher eye-fatigue l</w:t>
        </w:r>
      </w:ins>
      <w:ins w:id="262" w:date="2022-07-12T18:31:00Z" w:author="Matheus Gonçalves - Powermig">
        <w:r>
          <w:rPr>
            <w:rtl w:val="0"/>
            <w:lang w:val="en-US"/>
          </w:rPr>
          <w:t xml:space="preserve">evel </w:t>
        </w:r>
      </w:ins>
      <w:ins w:id="263" w:date="2022-07-12T18:31:00Z" w:author="Matheus Gonçalves - Powermig">
        <w:r>
          <w:rPr>
            <w:rtl w:val="0"/>
            <w:lang w:val="en-US"/>
          </w:rPr>
          <w:t xml:space="preserve">than </w:t>
        </w:r>
      </w:ins>
      <w:ins w:id="264" w:date="2022-07-12T18:31:00Z" w:author="Matheus Gonçalves - Powermig">
        <w:r>
          <w:rPr>
            <w:rtl w:val="0"/>
            <w:lang w:val="en-US"/>
          </w:rPr>
          <w:t>P300</w:t>
        </w:r>
      </w:ins>
      <w:r>
        <w:rPr>
          <w:rtl w:val="0"/>
          <w:lang w:val="en-US"/>
        </w:rPr>
        <w:t xml:space="preserve">. </w:t>
      </w:r>
      <w:commentRangeStart w:id="265"/>
      <w:r>
        <w:rPr>
          <w:rtl w:val="0"/>
          <w:lang w:val="en-US"/>
        </w:rPr>
        <w:t>Based on required effort and likely fatigue caused by the stimulus, we ordered the existing types of target (from the selected papers) from least to most complex.</w:t>
      </w:r>
      <w:commentRangeEnd w:id="265"/>
      <w:r>
        <w:commentReference w:id="265"/>
      </w:r>
      <w:r>
        <w:rPr>
          <w:lang w:val="en-US"/>
        </w:rPr>
        <w:br w:type="textWrapping"/>
      </w:r>
    </w:p>
    <w:p>
      <w:pPr>
        <w:pStyle w:val="Body A"/>
      </w:pPr>
      <w:ins w:id="266" w:date="2022-07-13T05:56:27Z" w:author="Matheus Mussi">
        <w:r>
          <w:rPr>
            <w:rtl w:val="0"/>
            <w:lang w:val="en-US"/>
          </w:rPr>
          <w:t xml:space="preserve">On-screen targets require visual focus on the stimuli so that the brain can evoke certain signal patterns. </w:t>
        </w:r>
      </w:ins>
      <w:r>
        <w:rPr>
          <w:rtl w:val="0"/>
          <w:lang w:val="en-US"/>
        </w:rPr>
        <w:t>T</w:t>
      </w:r>
      <w:r>
        <w:rPr>
          <w:rtl w:val="0"/>
          <w:lang w:val="en-US"/>
        </w:rPr>
        <w:t xml:space="preserve">he </w:t>
      </w:r>
      <w:r>
        <w:rPr>
          <w:i w:val="1"/>
          <w:iCs w:val="1"/>
          <w:rtl w:val="0"/>
          <w:lang w:val="en-US"/>
        </w:rPr>
        <w:t>still targets</w:t>
      </w:r>
      <w:r>
        <w:rPr>
          <w:rtl w:val="0"/>
          <w:lang w:val="en-US"/>
        </w:rPr>
        <w:t xml:space="preserve"> flash periodically (usually with less than 6 Hz)  with a certain inter-stimuli interval and are usually associated with P300 paradigms and spellers. Those targets generally require counting and focus on a single desired target. The </w:t>
      </w:r>
      <w:r>
        <w:rPr>
          <w:i w:val="1"/>
          <w:iCs w:val="1"/>
          <w:rtl w:val="0"/>
          <w:lang w:val="en-US"/>
        </w:rPr>
        <w:t>strobic targets</w:t>
      </w:r>
      <w:r>
        <w:rPr>
          <w:rtl w:val="0"/>
          <w:lang w:val="en-US"/>
        </w:rPr>
        <w:t xml:space="preserve"> have flashing with higher frequencies (usually above 6 Hz) incorporated onto them. They are mosly used in SSEP or </w:t>
      </w:r>
      <w:ins w:id="267" w:date="2022-07-13T05:54:30Z" w:author="Matheus Mussi">
        <w:r>
          <w:rPr>
            <w:rtl w:val="0"/>
            <w:lang w:val="en-US"/>
          </w:rPr>
          <w:t>rapid serial visual presentation (</w:t>
        </w:r>
      </w:ins>
      <w:r>
        <w:rPr>
          <w:rtl w:val="0"/>
          <w:lang w:val="en-US"/>
        </w:rPr>
        <w:t>RSVP</w:t>
      </w:r>
      <w:ins w:id="268" w:date="2022-07-13T05:54:31Z" w:author="Matheus Mussi">
        <w:r>
          <w:rPr>
            <w:rtl w:val="0"/>
            <w:lang w:val="en-US"/>
          </w:rPr>
          <w:t>)</w:t>
        </w:r>
      </w:ins>
      <w:r>
        <w:rPr>
          <w:rtl w:val="0"/>
          <w:lang w:val="en-US"/>
        </w:rPr>
        <w:t xml:space="preserve"> paradigms and can change in intensity, color, shape, visuals or position, and targets usually have different frequencies. </w:t>
      </w:r>
      <w:r>
        <w:rPr>
          <w:i w:val="1"/>
          <w:iCs w:val="1"/>
          <w:rtl w:val="0"/>
          <w:lang w:val="en-US"/>
        </w:rPr>
        <w:t>Goal or spatial targets</w:t>
      </w:r>
      <w:r>
        <w:rPr>
          <w:rtl w:val="0"/>
          <w:lang w:val="en-US"/>
        </w:rPr>
        <w:t xml:space="preserve"> stimulate users to displace objects, cursors or other elements </w:t>
      </w:r>
      <w:del w:id="269" w:date="2022-07-13T05:54:51Z" w:author="Matheus Mussi">
        <w:r>
          <w:rPr>
            <w:rtl w:val="0"/>
            <w:lang w:val="en-US"/>
          </w:rPr>
          <w:delText>through</w:delText>
        </w:r>
      </w:del>
      <w:ins w:id="270" w:date="2022-07-13T05:54:51Z" w:author="Matheus Mussi">
        <w:r>
          <w:rPr>
            <w:rtl w:val="0"/>
            <w:lang w:val="en-US"/>
          </w:rPr>
          <w:t>over</w:t>
        </w:r>
      </w:ins>
      <w:r>
        <w:rPr>
          <w:rtl w:val="0"/>
          <w:lang w:val="en-US"/>
        </w:rPr>
        <w:t xml:space="preserve"> time by sustaining certain threshold of intensity. They are mostly used in SCP paradigms.</w:t>
      </w:r>
      <w:r>
        <w:rPr>
          <w:lang w:val="en-US"/>
        </w:rPr>
        <w:br w:type="textWrapping"/>
      </w:r>
    </w:p>
    <w:p>
      <w:pPr>
        <w:pStyle w:val="Body A"/>
      </w:pPr>
      <w:del w:id="271" w:date="2022-07-13T05:57:25Z" w:author="Matheus Mussi">
        <w:r>
          <w:rPr>
            <w:rtl w:val="0"/>
            <w:lang w:val="en-US"/>
          </w:rPr>
          <w:delText>Then we have the</w:delText>
        </w:r>
      </w:del>
      <w:ins w:id="272" w:date="2022-07-13T05:57:26Z" w:author="Matheus Mussi">
        <w:r>
          <w:rPr>
            <w:rtl w:val="0"/>
            <w:lang w:val="en-US"/>
          </w:rPr>
          <w:t>There are also</w:t>
        </w:r>
      </w:ins>
      <w:r>
        <w:rPr>
          <w:rtl w:val="0"/>
          <w:lang w:val="en-US"/>
        </w:rPr>
        <w:t xml:space="preserve"> off-screen targets, which require greater focus and mental training as they do not present stimuli, nor feedback in some cases</w:t>
      </w:r>
      <w:commentRangeStart w:id="273"/>
      <w:r>
        <w:rPr>
          <w:rtl w:val="0"/>
          <w:lang w:val="en-US"/>
        </w:rPr>
        <w:t>.</w:t>
      </w:r>
      <w:commentRangeEnd w:id="273"/>
      <w:r>
        <w:commentReference w:id="273"/>
      </w:r>
      <w:r>
        <w:rPr>
          <w:rtl w:val="0"/>
          <w:lang w:val="en-US"/>
        </w:rPr>
        <w:t xml:space="preserve"> </w:t>
      </w:r>
      <w:r>
        <w:rPr>
          <w:rtl w:val="0"/>
          <w:lang w:val="en-US"/>
        </w:rPr>
        <w:t xml:space="preserve">These include </w:t>
      </w:r>
      <w:r>
        <w:rPr>
          <w:i w:val="1"/>
          <w:iCs w:val="1"/>
          <w:rtl w:val="0"/>
          <w:lang w:val="en-US"/>
        </w:rPr>
        <w:t>motor/tactile targets</w:t>
      </w:r>
      <w:r>
        <w:rPr>
          <w:rtl w:val="0"/>
          <w:lang w:val="en-US"/>
        </w:rPr>
        <w:t xml:space="preserve">, which require focus on certain motor imageries or tactile stimulations. This approach could be an alternative for people with severe visual impairments. The </w:t>
      </w:r>
      <w:r>
        <w:rPr>
          <w:i w:val="1"/>
          <w:iCs w:val="1"/>
          <w:rtl w:val="0"/>
          <w:lang w:val="en-US"/>
        </w:rPr>
        <w:t>mental tasks</w:t>
      </w:r>
      <w:r>
        <w:rPr>
          <w:rtl w:val="0"/>
          <w:lang w:val="en-US"/>
        </w:rPr>
        <w:t xml:space="preserve"> </w:t>
      </w:r>
      <w:del w:id="274" w:date="2022-07-13T05:58:22Z" w:author="Matheus Mussi">
        <w:r>
          <w:rPr>
            <w:rtl w:val="0"/>
            <w:lang w:val="en-US"/>
          </w:rPr>
          <w:delText>utilize</w:delText>
        </w:r>
      </w:del>
      <w:ins w:id="275" w:date="2022-07-13T05:58:23Z" w:author="Matheus Mussi">
        <w:r>
          <w:rPr>
            <w:rtl w:val="0"/>
            <w:lang w:val="en-US"/>
          </w:rPr>
          <w:t>measure</w:t>
        </w:r>
      </w:ins>
      <w:r>
        <w:rPr>
          <w:rtl w:val="0"/>
          <w:lang w:val="en-US"/>
        </w:rPr>
        <w:t xml:space="preserve"> the blood flow generated in the brain when arithmetic operations, mental gemoetric manipulation or word formation are performed by the participant. They are usually associated with NIRS and fNIRS inputs. </w:t>
      </w:r>
      <w:del w:id="276" w:date="2022-07-13T05:59:00Z" w:author="Matheus Mussi">
        <w:r>
          <w:rPr>
            <w:rtl w:val="0"/>
            <w:lang w:val="en-US"/>
          </w:rPr>
          <w:delText xml:space="preserve">Children could have difficulties with this type of target since it involves not only focus, but also a task that might not be playful. </w:delText>
        </w:r>
      </w:del>
      <w:r>
        <w:rPr>
          <w:rtl w:val="0"/>
          <w:lang w:val="en-US"/>
        </w:rPr>
        <w:t xml:space="preserve">Finally, </w:t>
      </w:r>
      <w:r>
        <w:rPr>
          <w:i w:val="1"/>
          <w:iCs w:val="1"/>
          <w:rtl w:val="0"/>
          <w:lang w:val="en-US"/>
        </w:rPr>
        <w:t>sound cues</w:t>
      </w:r>
      <w:r>
        <w:rPr>
          <w:rtl w:val="0"/>
          <w:lang w:val="en-US"/>
        </w:rPr>
        <w:t xml:space="preserve"> are targets that rely on sound for selection. These targets can be difficult to distinguish and even when the audio tracks are substantially manipulated as in Glowinsky et al. (2018) or An et al. (2014), they yield lower accuracies and have higher workload for mental demand and effort compared to visual stimuli</w:t>
      </w:r>
      <w:commentRangeStart w:id="277"/>
      <w:r>
        <w:rPr>
          <w:rtl w:val="0"/>
          <w:lang w:val="en-US"/>
        </w:rPr>
        <w:t>.</w:t>
      </w:r>
      <w:commentRangeEnd w:id="277"/>
      <w:r>
        <w:commentReference w:id="277"/>
      </w:r>
      <w:r>
        <w:rPr>
          <w:rtl w:val="0"/>
          <w:lang w:val="en-US"/>
        </w:rPr>
        <w:t xml:space="preserve"> </w:t>
      </w:r>
    </w:p>
    <w:p>
      <w:pPr>
        <w:pStyle w:val="Body A"/>
        <w:rPr>
          <w:i w:val="1"/>
          <w:iCs w:val="1"/>
          <w:lang w:val="en-US"/>
        </w:rPr>
      </w:pPr>
      <w:del w:id="278" w:date="2022-07-13T05:52:37Z" w:author="Matheus Mussi">
        <w:r>
          <w:rPr>
            <w:i w:val="1"/>
            <w:iCs w:val="1"/>
            <w:rtl w:val="0"/>
            <w:lang w:val="en-US"/>
          </w:rPr>
          <w:delText>&lt;possibly include an illustration of the types of targets?&gt;</w:delText>
        </w:r>
      </w:del>
    </w:p>
    <w:p>
      <w:pPr>
        <w:pStyle w:val="Body A"/>
      </w:pPr>
      <w:r>
        <w:rPr>
          <w:b w:val="1"/>
          <w:bCs w:val="1"/>
          <w:rtl w:val="0"/>
          <w:lang w:val="en-US"/>
        </w:rPr>
        <w:t>Number of targets</w:t>
      </w:r>
      <w:r>
        <w:rPr>
          <w:rtl w:val="0"/>
          <w:lang w:val="en-US"/>
        </w:rPr>
        <w:t xml:space="preserve"> </w:t>
      </w:r>
      <w:commentRangeStart w:id="279"/>
      <w:r>
        <w:rPr>
          <w:rtl w:val="0"/>
          <w:lang w:val="en-US"/>
        </w:rPr>
        <w:t>-</w:t>
      </w:r>
      <w:commentRangeEnd w:id="279"/>
      <w:r>
        <w:commentReference w:id="279"/>
      </w:r>
      <w:r>
        <w:rPr>
          <w:rtl w:val="0"/>
          <w:lang w:val="en-US"/>
        </w:rPr>
        <w:t xml:space="preserve"> </w:t>
      </w:r>
      <w:ins w:id="280" w:date="2022-07-09T23:45:00Z" w:author="Kim Adams">
        <w:r>
          <w:rPr>
            <w:rtl w:val="0"/>
            <w:lang w:val="en-US"/>
          </w:rPr>
          <w:t>S</w:t>
        </w:r>
      </w:ins>
      <w:del w:id="281" w:date="2022-07-09T23:45:00Z" w:author="Kim Adams">
        <w:r>
          <w:rPr>
            <w:rtl w:val="0"/>
            <w:lang w:val="en-US"/>
          </w:rPr>
          <w:delText>s</w:delText>
        </w:r>
      </w:del>
      <w:r>
        <w:rPr>
          <w:rtl w:val="0"/>
          <w:lang w:val="en-US"/>
        </w:rPr>
        <w:t xml:space="preserve">ome authors </w:t>
      </w:r>
      <w:ins w:id="282" w:date="2022-07-09T23:45:00Z" w:author="Kim Adams">
        <w:r>
          <w:rPr>
            <w:rtl w:val="0"/>
            <w:lang w:val="en-US"/>
          </w:rPr>
          <w:t xml:space="preserve">have </w:t>
        </w:r>
      </w:ins>
      <w:r>
        <w:rPr>
          <w:rtl w:val="0"/>
          <w:lang w:val="en-US"/>
        </w:rPr>
        <w:t>attempt</w:t>
      </w:r>
      <w:ins w:id="283" w:date="2022-07-09T23:45:00Z" w:author="Kim Adams">
        <w:r>
          <w:rPr>
            <w:rtl w:val="0"/>
            <w:lang w:val="en-US"/>
          </w:rPr>
          <w:t>ed</w:t>
        </w:r>
      </w:ins>
      <w:r>
        <w:rPr>
          <w:rtl w:val="0"/>
          <w:lang w:val="en-US"/>
        </w:rPr>
        <w:t xml:space="preserve"> to increase the number of targets to increase the ITR. Although it might be a good strategy that can give the user more flexibility and a faster system, a greater number of targets could make </w:t>
      </w:r>
      <w:commentRangeStart w:id="284"/>
      <w:r>
        <w:rPr>
          <w:rtl w:val="0"/>
          <w:lang w:val="en-US"/>
        </w:rPr>
        <w:t>a</w:t>
      </w:r>
      <w:commentRangeEnd w:id="284"/>
      <w:r>
        <w:commentReference w:id="284"/>
      </w:r>
      <w:r>
        <w:rPr>
          <w:rtl w:val="0"/>
          <w:lang w:val="en-US"/>
        </w:rPr>
        <w:t xml:space="preserve"> </w:t>
      </w:r>
      <w:ins w:id="285" w:date="2022-07-09T23:46:00Z" w:author="Kim Adams">
        <w:r>
          <w:rPr>
            <w:rtl w:val="0"/>
            <w:lang w:val="de-DE"/>
          </w:rPr>
          <w:t xml:space="preserve">user </w:t>
        </w:r>
      </w:ins>
      <w:del w:id="286" w:date="2022-07-09T23:46:00Z" w:author="Kim Adams">
        <w:r>
          <w:rPr>
            <w:rtl w:val="0"/>
            <w:lang w:val="en-US"/>
          </w:rPr>
          <w:delText>child participant</w:delText>
        </w:r>
      </w:del>
      <w:r>
        <w:rPr>
          <w:rtl w:val="0"/>
          <w:lang w:val="en-US"/>
        </w:rPr>
        <w:t xml:space="preserve"> distracted or overwhelmed with many options. A greater number of targets was mostly seen in spellers. </w:t>
      </w:r>
      <w:ins w:id="287" w:date="2022-07-09T23:48:00Z" w:author="Kim Adams">
        <w:r>
          <w:rPr>
            <w:rtl w:val="0"/>
            <w:lang w:val="en-US"/>
          </w:rPr>
          <w:t xml:space="preserve"> For example, </w:t>
        </w:r>
      </w:ins>
      <w:r>
        <w:rPr>
          <w:rtl w:val="0"/>
          <w:lang w:val="en-US"/>
        </w:rPr>
        <w:t>Xu et al. (2020) developed a speller with 108 targets</w:t>
      </w:r>
      <w:del w:id="288" w:date="2022-07-09T23:48:00Z" w:author="Kim Adams">
        <w:r>
          <w:rPr>
            <w:rtl w:val="0"/>
            <w:lang w:val="en-US"/>
          </w:rPr>
          <w:delText>, for example</w:delText>
        </w:r>
      </w:del>
      <w:r>
        <w:rPr>
          <w:rtl w:val="0"/>
          <w:lang w:val="en-US"/>
        </w:rPr>
        <w:t xml:space="preserve">. Twelve 3x3 character matrices were presented to participants at once and they </w:t>
      </w:r>
      <w:commentRangeStart w:id="289"/>
      <w:r>
        <w:rPr>
          <w:rtl w:val="0"/>
          <w:lang w:val="en-US"/>
        </w:rPr>
        <w:t>underwent a synchronous and asynchronous session</w:t>
      </w:r>
      <w:commentRangeEnd w:id="289"/>
      <w:r>
        <w:commentReference w:id="289"/>
      </w:r>
      <w:r>
        <w:rPr>
          <w:rtl w:val="0"/>
          <w:lang w:val="en-US"/>
        </w:rPr>
        <w:t xml:space="preserve">. </w:t>
      </w:r>
      <w:ins w:id="290" w:date="2022-07-09T23:50:00Z" w:author="Kim Adams">
        <w:r>
          <w:rPr>
            <w:rtl w:val="0"/>
            <w:lang w:val="en-US"/>
          </w:rPr>
          <w:t>A</w:t>
        </w:r>
      </w:ins>
      <w:del w:id="291" w:date="2022-07-09T23:50:00Z" w:author="Kim Adams">
        <w:r>
          <w:rPr>
            <w:rtl w:val="0"/>
            <w:lang w:val="en-US"/>
          </w:rPr>
          <w:delText>Compared to other spellers, a</w:delText>
        </w:r>
      </w:del>
      <w:r>
        <w:rPr>
          <w:rtl w:val="0"/>
          <w:lang w:val="en-US"/>
        </w:rPr>
        <w:t>lthough they had some of the highest ITR (172.5 bits/min for synchronous and 164.7 bits/min for asynchronous</w:t>
      </w:r>
      <w:del w:id="292" w:date="2022-07-09T23:50:00Z" w:author="Kim Adams">
        <w:r>
          <w:rPr>
            <w:rtl w:val="0"/>
            <w:lang w:val="en-US"/>
          </w:rPr>
          <w:delText>, only below Mannan et al. (2020) with 184.1 bits/min</w:delText>
        </w:r>
      </w:del>
      <w:r>
        <w:rPr>
          <w:rtl w:val="0"/>
          <w:lang w:val="en-US"/>
        </w:rPr>
        <w:t xml:space="preserve">) they had the lowest accuracies (81.67% for synchronous and 79.17% for asynchronous) compared to </w:t>
      </w:r>
      <w:commentRangeStart w:id="293"/>
      <w:r>
        <w:rPr>
          <w:rtl w:val="0"/>
          <w:lang w:val="en-US"/>
        </w:rPr>
        <w:t>the group</w:t>
      </w:r>
      <w:commentRangeEnd w:id="293"/>
      <w:r>
        <w:commentReference w:id="293"/>
      </w:r>
      <w:r>
        <w:rPr>
          <w:rtl w:val="0"/>
          <w:lang w:val="en-US"/>
        </w:rPr>
        <w:t>, with average of 90.32%.</w:t>
      </w:r>
    </w:p>
    <w:p>
      <w:pPr>
        <w:pStyle w:val="Body A"/>
      </w:pPr>
      <w:r>
        <w:rPr>
          <w:lang w:val="pt-PT"/>
        </w:rPr>
        <w:drawing xmlns:a="http://schemas.openxmlformats.org/drawingml/2006/main">
          <wp:anchor distT="114300" distB="114300" distL="114300" distR="114300" simplePos="0" relativeHeight="251664384" behindDoc="0" locked="0" layoutInCell="1" allowOverlap="1">
            <wp:simplePos x="0" y="0"/>
            <wp:positionH relativeFrom="column">
              <wp:posOffset>257175</wp:posOffset>
            </wp:positionH>
            <wp:positionV relativeFrom="line">
              <wp:posOffset>2971798</wp:posOffset>
            </wp:positionV>
            <wp:extent cx="5438775" cy="2577401"/>
            <wp:effectExtent l="0" t="0" r="0" b="0"/>
            <wp:wrapTopAndBottom distT="114300" distB="11430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9">
                      <a:extLst/>
                    </a:blip>
                    <a:srcRect l="0" t="0" r="0" b="6044"/>
                    <a:stretch>
                      <a:fillRect/>
                    </a:stretch>
                  </pic:blipFill>
                  <pic:spPr>
                    <a:xfrm>
                      <a:off x="0" y="0"/>
                      <a:ext cx="5438775" cy="2577401"/>
                    </a:xfrm>
                    <a:prstGeom prst="rect">
                      <a:avLst/>
                    </a:prstGeom>
                    <a:ln w="12700" cap="flat">
                      <a:noFill/>
                      <a:miter lim="400000"/>
                    </a:ln>
                    <a:effectLst/>
                  </pic:spPr>
                </pic:pic>
              </a:graphicData>
            </a:graphic>
          </wp:anchor>
        </w:drawing>
      </w:r>
      <w:r>
        <w:rPr>
          <w:b w:val="1"/>
          <w:bCs w:val="1"/>
          <w:rtl w:val="0"/>
          <w:lang w:val="en-US"/>
        </w:rPr>
        <w:t>Stimulus Modality</w:t>
      </w:r>
      <w:r>
        <w:rPr>
          <w:rtl w:val="0"/>
          <w:lang w:val="en-US"/>
        </w:rPr>
        <w:t xml:space="preserve"> </w:t>
      </w:r>
      <w:commentRangeStart w:id="294"/>
      <w:r>
        <w:rPr>
          <w:rtl w:val="0"/>
          <w:lang w:val="en-US"/>
        </w:rPr>
        <w:t>-</w:t>
      </w:r>
      <w:commentRangeEnd w:id="294"/>
      <w:r>
        <w:commentReference w:id="294"/>
      </w:r>
      <w:r>
        <w:rPr>
          <w:rtl w:val="0"/>
          <w:lang w:val="en-US"/>
        </w:rPr>
        <w:t xml:space="preserve"> most papers chose visual pathways to stimulate the brain. Visual stimulation is the most</w:t>
      </w:r>
      <w:commentRangeStart w:id="295"/>
      <w:r>
        <w:rPr>
          <w:rtl w:val="0"/>
          <w:lang w:val="en-US"/>
        </w:rPr>
        <w:t xml:space="preserve"> mainstrea</w:t>
      </w:r>
      <w:commentRangeEnd w:id="295"/>
      <w:r>
        <w:commentReference w:id="295"/>
      </w:r>
      <w:r>
        <w:rPr>
          <w:rtl w:val="0"/>
          <w:lang w:val="en-US"/>
        </w:rPr>
        <w:t>m,</w:t>
      </w:r>
      <w:commentRangeStart w:id="296"/>
      <w:r>
        <w:rPr>
          <w:rtl w:val="0"/>
          <w:lang w:val="en-US"/>
        </w:rPr>
        <w:t xml:space="preserve"> but</w:t>
      </w:r>
      <w:commentRangeEnd w:id="296"/>
      <w:r>
        <w:commentReference w:id="296"/>
      </w:r>
      <w:r>
        <w:rPr>
          <w:rtl w:val="0"/>
          <w:lang w:val="en-US"/>
        </w:rPr>
        <w:t xml:space="preserve"> it is also the least complex modality. Figure</w:t>
      </w:r>
      <w:commentRangeStart w:id="297"/>
      <w:r>
        <w:rPr>
          <w:rtl w:val="0"/>
          <w:lang w:val="en-US"/>
        </w:rPr>
        <w:t xml:space="preserve"> </w:t>
      </w:r>
      <w:commentRangeEnd w:id="297"/>
      <w:r>
        <w:commentReference w:id="297"/>
      </w:r>
      <w:r>
        <w:rPr>
          <w:rtl w:val="0"/>
          <w:lang w:val="en-US"/>
        </w:rPr>
        <w:t>K shows the relationship between accuracy and each Stimulus Modality. Although not all modalities ha</w:t>
      </w:r>
      <w:ins w:id="298" w:date="2022-07-09T23:56:00Z" w:author="Kim Adams">
        <w:r>
          <w:rPr>
            <w:rtl w:val="0"/>
            <w:lang w:val="en-US"/>
          </w:rPr>
          <w:t>d</w:t>
        </w:r>
      </w:ins>
      <w:del w:id="299" w:date="2022-07-09T23:56:00Z" w:author="Kim Adams">
        <w:r>
          <w:rPr>
            <w:rtl w:val="0"/>
            <w:lang w:val="en-US"/>
          </w:rPr>
          <w:delText>ve</w:delText>
        </w:r>
      </w:del>
      <w:r>
        <w:rPr>
          <w:rtl w:val="0"/>
          <w:lang w:val="en-US"/>
        </w:rPr>
        <w:t xml:space="preserve"> the same sample size</w:t>
      </w:r>
      <w:del w:id="300" w:date="2022-07-09T23:56:00Z" w:author="Kim Adams">
        <w:r>
          <w:rPr>
            <w:rtl w:val="0"/>
            <w:lang w:val="en-US"/>
          </w:rPr>
          <w:delText xml:space="preserve"> for comparison</w:delText>
        </w:r>
      </w:del>
      <w:r>
        <w:rPr>
          <w:rtl w:val="0"/>
          <w:lang w:val="en-US"/>
        </w:rPr>
        <w:t>, we can see a trend</w:t>
      </w:r>
      <w:del w:id="301" w:date="2022-07-09T23:56:00Z" w:author="Kim Adams">
        <w:r>
          <w:rPr>
            <w:rtl w:val="0"/>
            <w:lang w:val="en-US"/>
          </w:rPr>
          <w:delText>,</w:delText>
        </w:r>
      </w:del>
      <w:r>
        <w:rPr>
          <w:rtl w:val="0"/>
          <w:lang w:val="en-US"/>
        </w:rPr>
        <w:t xml:space="preserve"> where systems using visual pathways have higher accuracies than the others. </w:t>
      </w:r>
      <w:commentRangeStart w:id="302"/>
      <w:r>
        <w:rPr>
          <w:rtl w:val="0"/>
          <w:lang w:val="en-US"/>
        </w:rPr>
        <w:t xml:space="preserve"> We hypothesize that there would be different levels of complexity associated with each stimulus modality, especially for children. From the easiest to the hardest, </w:t>
      </w:r>
      <w:r>
        <w:rPr>
          <w:i w:val="1"/>
          <w:iCs w:val="1"/>
          <w:rtl w:val="0"/>
          <w:lang w:val="it-IT"/>
        </w:rPr>
        <w:t>visual</w:t>
      </w:r>
      <w:r>
        <w:rPr>
          <w:rtl w:val="0"/>
          <w:lang w:val="en-US"/>
        </w:rPr>
        <w:t xml:space="preserve">, </w:t>
      </w:r>
      <w:r>
        <w:rPr>
          <w:i w:val="1"/>
          <w:iCs w:val="1"/>
          <w:rtl w:val="0"/>
          <w:lang w:val="en-US"/>
        </w:rPr>
        <w:t>operant</w:t>
      </w:r>
      <w:r>
        <w:rPr>
          <w:rtl w:val="0"/>
          <w:lang w:val="en-US"/>
        </w:rPr>
        <w:t xml:space="preserve">, </w:t>
      </w:r>
      <w:r>
        <w:rPr>
          <w:i w:val="1"/>
          <w:iCs w:val="1"/>
          <w:rtl w:val="0"/>
          <w:lang w:val="en-US"/>
        </w:rPr>
        <w:t xml:space="preserve">auditory </w:t>
      </w:r>
      <w:r>
        <w:rPr>
          <w:rtl w:val="0"/>
          <w:lang w:val="en-US"/>
        </w:rPr>
        <w:t xml:space="preserve">and </w:t>
      </w:r>
      <w:r>
        <w:rPr>
          <w:i w:val="1"/>
          <w:iCs w:val="1"/>
          <w:rtl w:val="0"/>
          <w:lang w:val="en-US"/>
        </w:rPr>
        <w:t>tactile</w:t>
      </w:r>
      <w:r>
        <w:rPr>
          <w:rtl w:val="0"/>
          <w:lang w:val="en-US"/>
        </w:rPr>
        <w:t>.</w:t>
      </w:r>
      <w:commentRangeEnd w:id="302"/>
      <w:r>
        <w:commentReference w:id="302"/>
      </w:r>
      <w:commentRangeStart w:id="303"/>
      <w:r>
        <w:rPr>
          <w:rtl w:val="0"/>
          <w:lang w:val="en-US"/>
        </w:rPr>
        <w:t xml:space="preserve"> Non-invasive BCI can read stronger signals from the outermost layers of the brain.</w:t>
      </w:r>
      <w:commentRangeEnd w:id="303"/>
      <w:r>
        <w:commentReference w:id="303"/>
      </w:r>
      <w:r>
        <w:rPr>
          <w:rtl w:val="0"/>
          <w:lang w:val="en-US"/>
        </w:rPr>
        <w:t xml:space="preserve"> </w:t>
      </w:r>
      <w:r>
        <w:rPr>
          <w:i w:val="1"/>
          <w:iCs w:val="1"/>
          <w:rtl w:val="0"/>
          <w:lang w:val="it-IT"/>
        </w:rPr>
        <w:t>Visual</w:t>
      </w:r>
      <w:r>
        <w:rPr>
          <w:rtl w:val="0"/>
          <w:lang w:val="en-US"/>
        </w:rPr>
        <w:t xml:space="preserve"> paradigms, in general, elicit clear signals</w:t>
      </w:r>
      <w:commentRangeStart w:id="304"/>
      <w:r>
        <w:rPr>
          <w:rtl w:val="0"/>
          <w:lang w:val="en-US"/>
        </w:rPr>
        <w:t xml:space="preserve"> on</w:t>
      </w:r>
      <w:commentRangeEnd w:id="304"/>
      <w:r>
        <w:commentReference w:id="304"/>
      </w:r>
      <w:r>
        <w:rPr>
          <w:rtl w:val="0"/>
          <w:lang w:val="en-US"/>
        </w:rPr>
        <w:t xml:space="preserve"> the Occipital and Parietal regions, especially when using SSVEP and P300. On the other hand, </w:t>
      </w:r>
      <w:r>
        <w:rPr>
          <w:i w:val="1"/>
          <w:iCs w:val="1"/>
          <w:rtl w:val="0"/>
          <w:lang w:val="en-US"/>
        </w:rPr>
        <w:t>operant</w:t>
      </w:r>
      <w:r>
        <w:rPr>
          <w:rtl w:val="0"/>
          <w:lang w:val="en-US"/>
        </w:rPr>
        <w:t xml:space="preserve"> modalities require a certain level of training and focus from the participant to generate distinguishable signals (cite Yuan and He, 2014). The </w:t>
      </w:r>
      <w:r>
        <w:rPr>
          <w:i w:val="1"/>
          <w:iCs w:val="1"/>
          <w:rtl w:val="0"/>
          <w:lang w:val="en-US"/>
        </w:rPr>
        <w:t>auditory</w:t>
      </w:r>
      <w:r>
        <w:rPr>
          <w:rtl w:val="0"/>
          <w:lang w:val="en-US"/>
        </w:rPr>
        <w:t xml:space="preserve"> modality was considered more complex than the operant modality because it requires more attention and has a</w:t>
      </w:r>
      <w:commentRangeStart w:id="305"/>
      <w:r>
        <w:rPr>
          <w:rtl w:val="0"/>
          <w:lang w:val="nl-NL"/>
        </w:rPr>
        <w:t xml:space="preserve"> steeper</w:t>
      </w:r>
      <w:commentRangeEnd w:id="305"/>
      <w:r>
        <w:commentReference w:id="305"/>
      </w:r>
      <w:r>
        <w:rPr>
          <w:rtl w:val="0"/>
          <w:lang w:val="en-US"/>
        </w:rPr>
        <w:t xml:space="preserve"> learning curve (cite Nijboer et al., 2008). Lastly, </w:t>
      </w:r>
      <w:r>
        <w:rPr>
          <w:i w:val="1"/>
          <w:iCs w:val="1"/>
          <w:rtl w:val="0"/>
          <w:lang w:val="en-US"/>
        </w:rPr>
        <w:t>tactile</w:t>
      </w:r>
      <w:r>
        <w:rPr>
          <w:rtl w:val="0"/>
          <w:lang w:val="en-US"/>
        </w:rPr>
        <w:t xml:space="preserve"> modalities require a body awareness,</w:t>
      </w:r>
      <w:commentRangeStart w:id="306"/>
      <w:r>
        <w:rPr>
          <w:rtl w:val="0"/>
          <w:lang w:val="en-US"/>
        </w:rPr>
        <w:t xml:space="preserve"> which might not be well developed in most children,</w:t>
      </w:r>
      <w:commentRangeEnd w:id="306"/>
      <w:r>
        <w:commentReference w:id="306"/>
      </w:r>
      <w:r>
        <w:rPr>
          <w:rtl w:val="0"/>
          <w:lang w:val="en-US"/>
        </w:rPr>
        <w:t xml:space="preserve"> and can become confusing with multiple targets (cite Brouwer and van Erp, 2010).</w:t>
      </w:r>
    </w:p>
    <w:p>
      <w:pPr>
        <w:pStyle w:val="Body A"/>
      </w:pPr>
      <w:r>
        <w:rPr>
          <w:b w:val="1"/>
          <w:bCs w:val="1"/>
          <w:rtl w:val="0"/>
          <w:lang w:val="en-US"/>
        </w:rPr>
        <w:t>Number of Stimulus Modalities</w:t>
      </w:r>
      <w:r>
        <w:rPr>
          <w:rtl w:val="0"/>
          <w:lang w:val="en-US"/>
        </w:rPr>
        <w:t xml:space="preserve"> - switching between stimulus modalities or having to simultaneously focus on more than one sense might also increase the system</w:t>
      </w:r>
      <w:r>
        <w:rPr>
          <w:rFonts w:ascii="Arial" w:hAnsi="Arial" w:hint="default"/>
          <w:rtl w:val="1"/>
          <w:lang w:val="ar-SA" w:bidi="ar-SA"/>
        </w:rPr>
        <w:t>’</w:t>
      </w:r>
      <w:r>
        <w:rPr>
          <w:rtl w:val="0"/>
          <w:lang w:val="en-US"/>
        </w:rPr>
        <w:t xml:space="preserve">s complexity, especially if the different stimulus modalities refer to a different target. An et al. (2014) experimented with </w:t>
      </w:r>
      <w:commentRangeStart w:id="307"/>
      <w:r>
        <w:rPr>
          <w:rtl w:val="0"/>
          <w:lang w:val="en-US"/>
        </w:rPr>
        <w:t xml:space="preserve">two </w:t>
      </w:r>
      <w:commentRangeEnd w:id="307"/>
      <w:r>
        <w:commentReference w:id="307"/>
      </w:r>
      <w:r>
        <w:rPr>
          <w:rtl w:val="0"/>
          <w:lang w:val="en-US"/>
        </w:rPr>
        <w:t>roles of operation. In the s</w:t>
      </w:r>
      <w:r>
        <w:rPr>
          <w:shd w:val="clear" w:color="auto" w:fill="ffff00"/>
          <w:rtl w:val="0"/>
          <w:lang w:val="en-US"/>
        </w:rPr>
        <w:t>equential mode,</w:t>
      </w:r>
      <w:r>
        <w:rPr>
          <w:rtl w:val="0"/>
          <w:lang w:val="en-US"/>
        </w:rPr>
        <w:t xml:space="preserve"> where </w:t>
      </w:r>
      <w:commentRangeStart w:id="308"/>
      <w:r>
        <w:rPr>
          <w:rtl w:val="0"/>
          <w:lang w:val="en-US"/>
        </w:rPr>
        <w:t>stimuli alternated between visual and auditory repeatedly with different sequences,</w:t>
      </w:r>
      <w:commentRangeEnd w:id="308"/>
      <w:r>
        <w:commentReference w:id="308"/>
      </w:r>
      <w:r>
        <w:rPr>
          <w:rtl w:val="0"/>
          <w:lang w:val="en-US"/>
        </w:rPr>
        <w:t xml:space="preserve"> participants reported v</w:t>
      </w:r>
      <w:del w:id="309" w:date="2022-07-10T00:01:00Z" w:author="Kim Adams">
        <w:r>
          <w:rPr>
            <w:rtl w:val="0"/>
            <w:lang w:val="en-US"/>
          </w:rPr>
          <w:delText xml:space="preserve">ia NASA TLX </w:delText>
        </w:r>
      </w:del>
      <w:r>
        <w:rPr>
          <w:rtl w:val="0"/>
          <w:lang w:val="en-US"/>
        </w:rPr>
        <w:t xml:space="preserve">that the modality had a considerably higher workload than the </w:t>
      </w:r>
      <w:r>
        <w:rPr>
          <w:shd w:val="clear" w:color="auto" w:fill="ffff00"/>
          <w:rtl w:val="0"/>
          <w:lang w:val="en-US"/>
        </w:rPr>
        <w:t>simultaneous mode</w:t>
      </w:r>
      <w:r>
        <w:rPr>
          <w:rtl w:val="0"/>
          <w:lang w:val="en-US"/>
        </w:rPr>
        <w:t xml:space="preserve"> or the </w:t>
      </w:r>
      <w:r>
        <w:rPr>
          <w:shd w:val="clear" w:color="auto" w:fill="ffff00"/>
          <w:rtl w:val="0"/>
          <w:lang w:val="en-US"/>
        </w:rPr>
        <w:t>individual stimulus modalities</w:t>
      </w:r>
      <w:r>
        <w:rPr>
          <w:rtl w:val="0"/>
          <w:lang w:val="en-US"/>
        </w:rPr>
        <w:t>.</w:t>
      </w:r>
      <w:r>
        <w:rPr>
          <w:lang w:val="en-US"/>
        </w:rPr>
        <w:br w:type="textWrapping"/>
      </w:r>
      <w:commentRangeStart w:id="310"/>
    </w:p>
    <w:p>
      <w:pPr>
        <w:pStyle w:val="Body A"/>
        <w:rPr>
          <w:lang w:val="en-US"/>
        </w:rPr>
      </w:pPr>
      <w:r>
        <w:rPr>
          <w:b w:val="1"/>
          <w:bCs w:val="1"/>
          <w:rtl w:val="0"/>
          <w:lang w:val="en-US"/>
        </w:rPr>
        <w:t>Built-in correction/confirmation capabilities</w:t>
      </w:r>
      <w:r>
        <w:rPr>
          <w:rtl w:val="0"/>
          <w:lang w:val="en-US"/>
        </w:rPr>
        <w:t xml:space="preserve"> - having mechanisms to amend or confirm selections can increase performance. Mousavi et al. (2020) utilized ErrP to correct MI misclassification and the system had an improvement in accuracy. Similarly, Soekadar et al. (2015) implemented a task correction with EOG which resulted in a more intentional operation of the system. Fan et al. (2015) implemented confirmation mechanisms before the final selection utilizing SSVEP, resulting in one of the highest evaluated accuracies (99.07%).</w:t>
      </w:r>
      <w:commentRangeEnd w:id="310"/>
      <w:r>
        <w:commentReference w:id="310"/>
      </w:r>
    </w:p>
    <w:p>
      <w:pPr>
        <w:pStyle w:val="Body A"/>
      </w:pPr>
      <w:r>
        <w:rPr>
          <w:lang w:val="pt-PT"/>
        </w:rPr>
        <w:drawing xmlns:a="http://schemas.openxmlformats.org/drawingml/2006/main">
          <wp:anchor distT="114300" distB="114300" distL="114300" distR="114300" simplePos="0" relativeHeight="251665408" behindDoc="0" locked="0" layoutInCell="1" allowOverlap="1">
            <wp:simplePos x="0" y="0"/>
            <wp:positionH relativeFrom="column">
              <wp:posOffset>942973</wp:posOffset>
            </wp:positionH>
            <wp:positionV relativeFrom="line">
              <wp:posOffset>1666875</wp:posOffset>
            </wp:positionV>
            <wp:extent cx="4070959" cy="2743200"/>
            <wp:effectExtent l="0" t="0" r="0" b="0"/>
            <wp:wrapTopAndBottom distT="114300" distB="114300"/>
            <wp:docPr id="1073741831" name="officeArt object" descr="image12.png"/>
            <wp:cNvGraphicFramePr/>
            <a:graphic xmlns:a="http://schemas.openxmlformats.org/drawingml/2006/main">
              <a:graphicData uri="http://schemas.openxmlformats.org/drawingml/2006/picture">
                <pic:pic xmlns:pic="http://schemas.openxmlformats.org/drawingml/2006/picture">
                  <pic:nvPicPr>
                    <pic:cNvPr id="1073741831" name="image12.png" descr="image12.png"/>
                    <pic:cNvPicPr>
                      <a:picLocks noChangeAspect="1"/>
                    </pic:cNvPicPr>
                  </pic:nvPicPr>
                  <pic:blipFill>
                    <a:blip r:embed="rId10">
                      <a:extLst/>
                    </a:blip>
                    <a:srcRect l="38" t="0" r="38" b="0"/>
                    <a:stretch>
                      <a:fillRect/>
                    </a:stretch>
                  </pic:blipFill>
                  <pic:spPr>
                    <a:xfrm>
                      <a:off x="0" y="0"/>
                      <a:ext cx="4070959" cy="2743200"/>
                    </a:xfrm>
                    <a:prstGeom prst="rect">
                      <a:avLst/>
                    </a:prstGeom>
                    <a:ln w="12700" cap="flat">
                      <a:noFill/>
                      <a:miter lim="400000"/>
                    </a:ln>
                    <a:effectLst/>
                  </pic:spPr>
                </pic:pic>
              </a:graphicData>
            </a:graphic>
          </wp:anchor>
        </w:drawing>
      </w:r>
      <w:r>
        <w:rPr>
          <w:b w:val="1"/>
          <w:bCs w:val="1"/>
          <w:rtl w:val="0"/>
          <w:lang w:val="en-US"/>
        </w:rPr>
        <w:t>Number of actions before selection</w:t>
      </w:r>
      <w:r>
        <w:rPr>
          <w:rtl w:val="0"/>
          <w:lang w:val="en-US"/>
        </w:rPr>
        <w:t xml:space="preserve"> - some systems required multiple sub-tasks before the final selection was completed (i.e., multiple input commands and classifications to make a final selection). Although </w:t>
      </w:r>
      <w:ins w:id="311" w:date="2022-07-10T00:07:00Z" w:author="Kim Adams">
        <w:r>
          <w:rPr>
            <w:rtl w:val="0"/>
            <w:lang w:val="en-US"/>
          </w:rPr>
          <w:t xml:space="preserve">it appears </w:t>
        </w:r>
      </w:ins>
      <w:del w:id="312" w:date="2022-07-10T00:07:00Z" w:author="Kim Adams">
        <w:r>
          <w:rPr>
            <w:rtl w:val="0"/>
            <w:lang w:val="en-US"/>
          </w:rPr>
          <w:delText xml:space="preserve">data is scarce to draw statistical conclusions, we infer </w:delText>
        </w:r>
      </w:del>
      <w:r>
        <w:rPr>
          <w:rtl w:val="0"/>
          <w:lang w:val="en-US"/>
        </w:rPr>
        <w:t xml:space="preserve">that having multiple sub-tasks can add to the robustness of the system, </w:t>
      </w:r>
      <w:ins w:id="313" w:date="2022-07-10T00:08:00Z" w:author="Kim Adams">
        <w:r>
          <w:rPr>
            <w:rtl w:val="0"/>
            <w:lang w:val="en-US"/>
          </w:rPr>
          <w:t xml:space="preserve">it could </w:t>
        </w:r>
      </w:ins>
      <w:del w:id="314" w:date="2022-07-10T00:08:00Z" w:author="Kim Adams">
        <w:r>
          <w:rPr>
            <w:rtl w:val="0"/>
            <w:lang w:val="en-US"/>
          </w:rPr>
          <w:delText xml:space="preserve">but can </w:delText>
        </w:r>
      </w:del>
      <w:r>
        <w:rPr>
          <w:rtl w:val="0"/>
          <w:lang w:val="en-US"/>
        </w:rPr>
        <w:t>also increase its complexity</w:t>
      </w:r>
      <w:del w:id="315" w:date="2022-07-10T00:08:00Z" w:author="Kim Adams">
        <w:r>
          <w:rPr>
            <w:rtl w:val="0"/>
            <w:lang w:val="en-US"/>
          </w:rPr>
          <w:delText>, especially for children</w:delText>
        </w:r>
      </w:del>
      <w:r>
        <w:rPr>
          <w:rtl w:val="0"/>
          <w:lang w:val="en-US"/>
        </w:rPr>
        <w:t xml:space="preserve">. Most systems in the literature had two sub-tasks, at maximum, as seen in Figure </w:t>
      </w:r>
      <w:commentRangeStart w:id="316"/>
      <w:r>
        <w:rPr>
          <w:rtl w:val="0"/>
          <w:lang w:val="en-US"/>
        </w:rPr>
        <w:t>X</w:t>
      </w:r>
      <w:commentRangeEnd w:id="316"/>
      <w:r>
        <w:commentReference w:id="316"/>
      </w:r>
      <w:r>
        <w:rPr>
          <w:rtl w:val="0"/>
          <w:lang w:val="en-US"/>
        </w:rPr>
        <w:t xml:space="preserve">x. Seven systems utilized three sub-tasks and Zhang et al. (2019) was the only one with four sub-tasks. Their system utilized EEG, EOG and EMG modes, each with specific commands. EOG blinking switched modes and a participant could need up to four commands to cycle through all the modes and then make a selection. </w:t>
      </w:r>
    </w:p>
    <w:p>
      <w:pPr>
        <w:pStyle w:val="Body A"/>
      </w:pPr>
      <w:r>
        <w:rPr>
          <w:b w:val="1"/>
          <w:bCs w:val="1"/>
          <w:rtl w:val="0"/>
          <w:lang w:val="en-US"/>
        </w:rPr>
        <w:t>Includes external inputs</w:t>
      </w:r>
      <w:r>
        <w:rPr>
          <w:rtl w:val="0"/>
          <w:lang w:val="ru-RU"/>
        </w:rPr>
        <w:t xml:space="preserve"> -</w:t>
      </w:r>
      <w:commentRangeStart w:id="317"/>
      <w:r>
        <w:rPr>
          <w:rtl w:val="0"/>
          <w:lang w:val="en-US"/>
        </w:rPr>
        <w:t xml:space="preserve"> having an external input can facilitate selection if the participant does not have severe impairments. Inputs such as eye trackers, joysticks and buttons add reliability to the system and therefore increase its performance. </w:t>
      </w:r>
      <w:commentRangeEnd w:id="317"/>
      <w:r>
        <w:commentReference w:id="317"/>
      </w:r>
      <w:r>
        <w:rPr>
          <w:rtl w:val="0"/>
          <w:lang w:val="en-US"/>
        </w:rPr>
        <w:t xml:space="preserve">Three of the selected papers used external inputs, Mannan et al. (2020) and Brennan et al. (2020) used an eye tracker and Saravanakumar &amp; Reddy (2019) utilized a </w:t>
      </w:r>
      <w:commentRangeStart w:id="318"/>
      <w:r>
        <w:rPr>
          <w:rtl w:val="0"/>
          <w:lang w:val="en-US"/>
        </w:rPr>
        <w:t>vision-based</w:t>
      </w:r>
      <w:commentRangeEnd w:id="318"/>
      <w:r>
        <w:commentReference w:id="318"/>
      </w:r>
      <w:r>
        <w:rPr>
          <w:rtl w:val="0"/>
          <w:lang w:val="en-US"/>
        </w:rPr>
        <w:t xml:space="preserve"> eye tracker. Their accuracy results were among the highest (average 96.92%), even when utilized by the nine participants with brain injury from Brennan et al. (2020) (accuracy of 99.14%</w:t>
      </w:r>
      <w:commentRangeStart w:id="319"/>
      <w:r>
        <w:rPr>
          <w:rtl w:val="0"/>
          <w:lang w:val="pt-PT"/>
        </w:rPr>
        <w:t>).</w:t>
      </w:r>
      <w:commentRangeEnd w:id="319"/>
      <w:r>
        <w:commentReference w:id="319"/>
      </w:r>
    </w:p>
    <w:p>
      <w:pPr>
        <w:pStyle w:val="Body A"/>
      </w:pPr>
    </w:p>
    <w:p>
      <w:pPr>
        <w:pStyle w:val="heading 2"/>
      </w:pPr>
      <w:bookmarkStart w:name="_nbxzq6ceew4f" w:id="320"/>
      <w:bookmarkEnd w:id="320"/>
      <w:r>
        <w:rPr>
          <w:rtl w:val="0"/>
          <w:lang w:val="en-US"/>
        </w:rPr>
        <w:t>T</w:t>
      </w:r>
      <w:r>
        <w:rPr>
          <w:rtl w:val="0"/>
          <w:lang w:val="en-US"/>
        </w:rPr>
        <w:t>axonomy report</w:t>
      </w:r>
    </w:p>
    <w:p>
      <w:pPr>
        <w:pStyle w:val="Body A"/>
      </w:pPr>
      <w:r>
        <w:rPr>
          <w:rtl w:val="0"/>
          <w:lang w:val="en-US"/>
        </w:rPr>
        <w:t>Some papers presented more than one variation of system</w:t>
      </w:r>
      <w:del w:id="321" w:date="2022-07-10T00:15:00Z" w:author="Kim Adams">
        <w:r>
          <w:rPr>
            <w:rtl w:val="0"/>
            <w:lang w:val="en-US"/>
          </w:rPr>
          <w:delText>s in terms of taxonomy</w:delText>
        </w:r>
      </w:del>
      <w:r>
        <w:rPr>
          <w:rtl w:val="0"/>
          <w:lang w:val="en-US"/>
        </w:rPr>
        <w:t xml:space="preserve">. </w:t>
      </w:r>
      <w:ins w:id="322" w:date="2022-07-10T00:15:00Z" w:author="Kim Adams">
        <w:r>
          <w:rPr>
            <w:rtl w:val="0"/>
            <w:lang w:val="en-US"/>
          </w:rPr>
          <w:t xml:space="preserve">In the </w:t>
        </w:r>
      </w:ins>
      <w:del w:id="323" w:date="2022-07-10T00:15:00Z" w:author="Kim Adams">
        <w:r>
          <w:rPr>
            <w:rtl w:val="0"/>
            <w:lang w:val="en-US"/>
          </w:rPr>
          <w:delText xml:space="preserve">From a total of </w:delText>
        </w:r>
      </w:del>
      <w:r>
        <w:rPr>
          <w:rtl w:val="0"/>
          <w:lang w:val="en-US"/>
        </w:rPr>
        <w:t xml:space="preserve">42 papers, 47 systems were </w:t>
      </w:r>
      <w:ins w:id="324" w:date="2022-07-10T00:15:00Z" w:author="Kim Adams">
        <w:r>
          <w:rPr>
            <w:rtl w:val="0"/>
            <w:lang w:val="en-US"/>
          </w:rPr>
          <w:t>presented</w:t>
        </w:r>
      </w:ins>
      <w:ins w:id="325" w:date="2022-07-10T00:14:00Z" w:author="Kim Adams">
        <w:del w:id="326" w:date="2022-07-10T00:15:00Z" w:author="Kim Adams">
          <w:r>
            <w:rPr>
              <w:rtl w:val="0"/>
              <w:lang w:val="en-US"/>
            </w:rPr>
            <w:delText>used</w:delText>
          </w:r>
        </w:del>
      </w:ins>
      <w:del w:id="327" w:date="2022-07-10T00:15:00Z" w:author="Kim Adams">
        <w:r>
          <w:rPr>
            <w:rtl w:val="0"/>
            <w:lang w:val="en-US"/>
          </w:rPr>
          <w:delText>considered</w:delText>
        </w:r>
      </w:del>
      <w:r>
        <w:rPr>
          <w:rtl w:val="0"/>
          <w:lang w:val="en-US"/>
        </w:rPr>
        <w:t>. Khalaf et al. (2020) presented two systems with different brain signals, one using SMR and one combining SSEP and SCP. Other papers presented synchronous and asynchronous experiments using spellers for cue-based experiments and free-spelling (Lee et al., 2018, Lin et al., 2016 &amp; Xu et al., 2020), and others v</w:t>
      </w:r>
      <w:commentRangeStart w:id="328"/>
      <w:r>
        <w:rPr>
          <w:rtl w:val="0"/>
          <w:lang w:val="en-US"/>
        </w:rPr>
        <w:t>aried the role of operation</w:t>
      </w:r>
      <w:commentRangeEnd w:id="328"/>
      <w:r>
        <w:commentReference w:id="328"/>
      </w:r>
      <w:r>
        <w:rPr>
          <w:rtl w:val="0"/>
          <w:lang w:val="en-US"/>
        </w:rPr>
        <w:t xml:space="preserve"> (An et al., 2014 &amp; Ahn et al., 2014).</w:t>
      </w:r>
    </w:p>
    <w:p>
      <w:pPr>
        <w:pStyle w:val="heading 3"/>
      </w:pPr>
      <w:bookmarkStart w:name="_s1zrehkhcsy0" w:id="329"/>
      <w:bookmarkEnd w:id="329"/>
      <w:r>
        <w:rPr>
          <w:rtl w:val="0"/>
          <w:lang w:val="en-US"/>
        </w:rPr>
        <w:t>D</w:t>
      </w:r>
      <w:r>
        <w:rPr>
          <w:rtl w:val="0"/>
          <w:lang w:val="en-US"/>
        </w:rPr>
        <w:t>iversity of Input</w:t>
      </w:r>
    </w:p>
    <w:p>
      <w:pPr>
        <w:pStyle w:val="Body A"/>
      </w:pPr>
      <w:r>
        <w:rPr>
          <w:lang w:val="pt-PT"/>
        </w:rPr>
        <w:drawing xmlns:a="http://schemas.openxmlformats.org/drawingml/2006/main">
          <wp:anchor distT="114300" distB="114300" distL="114300" distR="114300" simplePos="0" relativeHeight="251666432" behindDoc="0" locked="0" layoutInCell="1" allowOverlap="1">
            <wp:simplePos x="0" y="0"/>
            <wp:positionH relativeFrom="column">
              <wp:posOffset>619125</wp:posOffset>
            </wp:positionH>
            <wp:positionV relativeFrom="line">
              <wp:posOffset>1866900</wp:posOffset>
            </wp:positionV>
            <wp:extent cx="4704697" cy="2743200"/>
            <wp:effectExtent l="0" t="0" r="0" b="0"/>
            <wp:wrapTopAndBottom distT="114300" distB="114300"/>
            <wp:docPr id="1073741832" name="officeArt object" descr="image9.png"/>
            <wp:cNvGraphicFramePr/>
            <a:graphic xmlns:a="http://schemas.openxmlformats.org/drawingml/2006/main">
              <a:graphicData uri="http://schemas.openxmlformats.org/drawingml/2006/picture">
                <pic:pic xmlns:pic="http://schemas.openxmlformats.org/drawingml/2006/picture">
                  <pic:nvPicPr>
                    <pic:cNvPr id="1073741832" name="image9.png" descr="image9.png"/>
                    <pic:cNvPicPr>
                      <a:picLocks noChangeAspect="1"/>
                    </pic:cNvPicPr>
                  </pic:nvPicPr>
                  <pic:blipFill>
                    <a:blip r:embed="rId11">
                      <a:extLst/>
                    </a:blip>
                    <a:stretch>
                      <a:fillRect/>
                    </a:stretch>
                  </pic:blipFill>
                  <pic:spPr>
                    <a:xfrm>
                      <a:off x="0" y="0"/>
                      <a:ext cx="4704697" cy="2743200"/>
                    </a:xfrm>
                    <a:prstGeom prst="rect">
                      <a:avLst/>
                    </a:prstGeom>
                    <a:ln w="12700" cap="flat">
                      <a:noFill/>
                      <a:miter lim="400000"/>
                    </a:ln>
                    <a:effectLst/>
                  </pic:spPr>
                </pic:pic>
              </a:graphicData>
            </a:graphic>
          </wp:anchor>
        </w:drawing>
      </w:r>
      <w:r>
        <w:rPr>
          <w:rtl w:val="0"/>
          <w:lang w:val="en-US"/>
        </w:rPr>
        <w:t>Considering the diversity of input, 36 (76.6%) systems were homogeneous and 11 (23.4%) heterogeneous, as show in figure</w:t>
      </w:r>
      <w:commentRangeStart w:id="330"/>
      <w:r>
        <w:rPr>
          <w:rtl w:val="0"/>
          <w:lang w:val="en-US"/>
        </w:rPr>
        <w:t xml:space="preserve"> </w:t>
      </w:r>
      <w:commentRangeEnd w:id="330"/>
      <w:r>
        <w:commentReference w:id="330"/>
      </w:r>
      <w:r>
        <w:rPr>
          <w:rtl w:val="0"/>
          <w:lang w:val="en-US"/>
        </w:rPr>
        <w:t xml:space="preserve">X. Thirty of the homogeneous systems used EEG only and the reminder used a multi-brain input approach: two combining EEG and fNIRS, two combining EEG and NIRS, and two combining EEG and fTCD. All the multi-brain input systems only presented offline results. </w:t>
      </w:r>
      <w:del w:id="331" w:date="2022-07-10T01:41:00Z" w:author="Kim Adams">
        <w:r>
          <w:rPr>
            <w:rtl w:val="0"/>
            <w:lang w:val="en-US"/>
          </w:rPr>
          <w:delText xml:space="preserve">On the other hand, 11 </w:delText>
        </w:r>
      </w:del>
      <w:ins w:id="332" w:date="2022-07-10T01:41:00Z" w:author="Kim Adams">
        <w:r>
          <w:rPr>
            <w:rtl w:val="0"/>
            <w:lang w:val="nl-NL"/>
          </w:rPr>
          <w:t xml:space="preserve">Eleven </w:t>
        </w:r>
      </w:ins>
      <w:r>
        <w:rPr>
          <w:rtl w:val="0"/>
          <w:lang w:val="en-US"/>
        </w:rPr>
        <w:t xml:space="preserve">were heterogeneous, </w:t>
      </w:r>
      <w:ins w:id="333" w:date="2022-07-10T01:42:00Z" w:author="Kim Adams">
        <w:r>
          <w:rPr>
            <w:rtl w:val="0"/>
            <w:lang w:val="en-US"/>
          </w:rPr>
          <w:t xml:space="preserve">with </w:t>
        </w:r>
      </w:ins>
      <w:del w:id="334" w:date="2022-07-10T01:42:00Z" w:author="Kim Adams">
        <w:r>
          <w:rPr>
            <w:rtl w:val="0"/>
            <w:lang w:val="en-US"/>
          </w:rPr>
          <w:delText xml:space="preserve">being </w:delText>
        </w:r>
      </w:del>
      <w:r>
        <w:rPr>
          <w:rtl w:val="0"/>
          <w:lang w:val="en-US"/>
        </w:rPr>
        <w:t>eight multi-physiological and three making use of external input. The multi-physiological were mostly EEG and EOG, but Lin et al. (2016) combined EEG and EMG and Zhang et al. (2019) combined EEG, EOG and EMG. As for the ones with external input, Mannan et al. (2020) and Brennan et al. (2020) used an eye tracker and Saravanakumar &amp; Reddy (2019) used EOG combined with</w:t>
      </w:r>
      <w:commentRangeStart w:id="335"/>
      <w:r>
        <w:rPr>
          <w:rtl w:val="0"/>
          <w:lang w:val="de-DE"/>
        </w:rPr>
        <w:t xml:space="preserve"> VET</w:t>
      </w:r>
      <w:commentRangeEnd w:id="335"/>
      <w:r>
        <w:commentReference w:id="335"/>
      </w:r>
      <w:r>
        <w:rPr>
          <w:rtl w:val="0"/>
          <w:lang w:val="en-US"/>
        </w:rPr>
        <w:t>.</w:t>
      </w:r>
    </w:p>
    <w:p>
      <w:pPr>
        <w:pStyle w:val="Body A"/>
        <w:rPr>
          <w:lang w:val="en-US"/>
        </w:rPr>
      </w:pPr>
    </w:p>
    <w:p>
      <w:pPr>
        <w:pStyle w:val="heading 3"/>
      </w:pPr>
      <w:bookmarkStart w:name="_bog06t7v3ger" w:id="336"/>
      <w:bookmarkEnd w:id="336"/>
      <w:r>
        <w:rPr>
          <w:rtl w:val="0"/>
          <w:lang w:val="en-US"/>
        </w:rPr>
        <w:t>M</w:t>
      </w:r>
      <w:r>
        <w:rPr>
          <w:rtl w:val="0"/>
          <w:lang w:val="en-US"/>
        </w:rPr>
        <w:t xml:space="preserve">ental Strategy &amp; Brain signal signature </w:t>
      </w:r>
    </w:p>
    <w:p>
      <w:pPr>
        <w:pStyle w:val="Body A"/>
      </w:pPr>
      <w:r>
        <w:rPr>
          <w:rtl w:val="0"/>
          <w:lang w:val="en-US"/>
        </w:rPr>
        <w:t xml:space="preserve">Almost half of the systems used selective attention (23 systems, 48.9%), more than a quarter operant conditioning (13 systems, 27.7%) and the reminder combined both (11 systems, 23.4%). The selective attention systems were equally divided in terms of paradigms: six used only SSEP, six only ERP and eleven combined both. As for the operant conditioning, all used SMR. Most were exclusively SMR (10 systems), two combined SMR with </w:t>
      </w:r>
      <w:r>
        <w:rPr>
          <w:rtl w:val="0"/>
          <w:lang w:val="en-US"/>
        </w:rPr>
        <w:t>µ</w:t>
      </w:r>
      <w:r>
        <w:rPr>
          <w:rtl w:val="0"/>
          <w:lang w:val="en-US"/>
        </w:rPr>
        <w:t xml:space="preserve">-rhythms, and one used SMR combined with SCP. The systems with multiple mental strategies mostly used SSEP: six with SMR, one with SMR and </w:t>
      </w:r>
      <w:r>
        <w:rPr>
          <w:rtl w:val="0"/>
          <w:lang w:val="en-US"/>
        </w:rPr>
        <w:t>µ</w:t>
      </w:r>
      <w:r>
        <w:rPr>
          <w:rtl w:val="0"/>
          <w:lang w:val="en-US"/>
        </w:rPr>
        <w:t>-rhythm and one with SCP. The other three combined ERP and SMR.</w:t>
      </w:r>
    </w:p>
    <w:p>
      <w:pPr>
        <w:pStyle w:val="Body A"/>
      </w:pPr>
      <w:r>
        <w:rPr>
          <w:lang w:val="pt-PT"/>
        </w:rPr>
        <w:drawing xmlns:a="http://schemas.openxmlformats.org/drawingml/2006/main">
          <wp:anchor distT="114300" distB="114300" distL="114300" distR="114300" simplePos="0" relativeHeight="251667456" behindDoc="0" locked="0" layoutInCell="1" allowOverlap="1">
            <wp:simplePos x="0" y="0"/>
            <wp:positionH relativeFrom="column">
              <wp:posOffset>1066800</wp:posOffset>
            </wp:positionH>
            <wp:positionV relativeFrom="line">
              <wp:posOffset>1257300</wp:posOffset>
            </wp:positionV>
            <wp:extent cx="3810000" cy="2743200"/>
            <wp:effectExtent l="0" t="0" r="0" b="0"/>
            <wp:wrapTopAndBottom distT="114300" distB="11430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2">
                      <a:extLst/>
                    </a:blip>
                    <a:stretch>
                      <a:fillRect/>
                    </a:stretch>
                  </pic:blipFill>
                  <pic:spPr>
                    <a:xfrm>
                      <a:off x="0" y="0"/>
                      <a:ext cx="3810000" cy="2743200"/>
                    </a:xfrm>
                    <a:prstGeom prst="rect">
                      <a:avLst/>
                    </a:prstGeom>
                    <a:ln w="12700" cap="flat">
                      <a:noFill/>
                      <a:miter lim="400000"/>
                    </a:ln>
                    <a:effectLst/>
                  </pic:spPr>
                </pic:pic>
              </a:graphicData>
            </a:graphic>
          </wp:anchor>
        </w:drawing>
      </w:r>
      <w:r>
        <w:rPr>
          <w:rtl w:val="0"/>
          <w:lang w:val="de-DE"/>
        </w:rPr>
        <w:t>Figure</w:t>
      </w:r>
      <w:commentRangeStart w:id="337"/>
      <w:r>
        <w:rPr>
          <w:rtl w:val="0"/>
          <w:lang w:val="en-US"/>
        </w:rPr>
        <w:t xml:space="preserve"> </w:t>
      </w:r>
      <w:commentRangeEnd w:id="337"/>
      <w:r>
        <w:commentReference w:id="337"/>
      </w:r>
      <w:r>
        <w:rPr>
          <w:rtl w:val="0"/>
          <w:lang w:val="en-US"/>
        </w:rPr>
        <w:t xml:space="preserve">Y shows the percentage of brain signatures that were used. The total number for each </w:t>
      </w:r>
      <w:ins w:id="338" w:date="2022-07-10T01:45:00Z" w:author="Kim Adams">
        <w:r>
          <w:rPr>
            <w:rtl w:val="0"/>
            <w:lang w:val="en-US"/>
          </w:rPr>
          <w:t xml:space="preserve">brain signal </w:t>
        </w:r>
      </w:ins>
      <w:r>
        <w:rPr>
          <w:rtl w:val="0"/>
          <w:lang w:val="en-US"/>
        </w:rPr>
        <w:t>signature is represented by the outermost ring, and the combinations made with each signature are represented by the innermost ring.</w:t>
      </w:r>
      <w:commentRangeStart w:id="339"/>
      <w:r>
        <w:rPr>
          <w:rtl w:val="0"/>
          <w:lang w:val="en-US"/>
        </w:rPr>
        <w:t xml:space="preserve"> In total, SSEP was the most used, followed by SMR, ERP, </w:t>
      </w:r>
      <w:r>
        <w:rPr>
          <w:rtl w:val="0"/>
          <w:lang w:val="en-US"/>
        </w:rPr>
        <w:t>µ</w:t>
      </w:r>
      <w:r>
        <w:rPr>
          <w:rtl w:val="0"/>
          <w:lang w:val="en-US"/>
        </w:rPr>
        <w:t>-rhythms and finally SCP. The signature most largely used by itself was SMR (9 systems), followed by ERP (6 systems) and SSEP (5 systems)</w:t>
      </w:r>
      <w:commentRangeEnd w:id="339"/>
      <w:r>
        <w:commentReference w:id="339"/>
      </w:r>
      <w:r>
        <w:rPr>
          <w:rtl w:val="0"/>
          <w:lang w:val="en-US"/>
        </w:rPr>
        <w:t xml:space="preserve">. The other brain signatures were always combined with other signatures. All the systems using </w:t>
      </w:r>
      <w:r>
        <w:rPr>
          <w:rtl w:val="0"/>
          <w:lang w:val="en-US"/>
        </w:rPr>
        <w:t>µ</w:t>
      </w:r>
      <w:r>
        <w:rPr>
          <w:rtl w:val="0"/>
          <w:lang w:val="en-US"/>
        </w:rPr>
        <w:t xml:space="preserve">-rhythms had SMR as well, therefore, the SMR combination </w:t>
      </w:r>
      <w:ins w:id="340" w:date="2022-07-10T01:46:00Z" w:author="Kim Adams">
        <w:r>
          <w:rPr>
            <w:rtl w:val="0"/>
            <w:lang w:val="en-US"/>
          </w:rPr>
          <w:t xml:space="preserve">is </w:t>
        </w:r>
      </w:ins>
      <w:del w:id="341" w:date="2022-07-10T01:46:00Z" w:author="Kim Adams">
        <w:r>
          <w:rPr>
            <w:rtl w:val="0"/>
            <w:lang w:val="en-US"/>
          </w:rPr>
          <w:delText xml:space="preserve">was </w:delText>
        </w:r>
      </w:del>
      <w:r>
        <w:rPr>
          <w:rtl w:val="0"/>
          <w:lang w:val="en-US"/>
        </w:rPr>
        <w:t xml:space="preserve">not represented in the </w:t>
      </w:r>
      <w:ins w:id="342" w:date="2022-07-10T01:46:00Z" w:author="Kim Adams">
        <w:r>
          <w:rPr>
            <w:rtl w:val="0"/>
            <w:lang w:val="fr-FR"/>
          </w:rPr>
          <w:t>figure</w:t>
        </w:r>
      </w:ins>
      <w:del w:id="343" w:date="2022-07-10T01:46:00Z" w:author="Kim Adams">
        <w:r>
          <w:rPr>
            <w:rtl w:val="0"/>
            <w:lang w:val="fr-FR"/>
          </w:rPr>
          <w:delText>graph</w:delText>
        </w:r>
      </w:del>
      <w:r>
        <w:rPr>
          <w:rtl w:val="0"/>
          <w:lang w:val="en-US"/>
        </w:rPr>
        <w:t>.</w:t>
      </w:r>
    </w:p>
    <w:p>
      <w:pPr>
        <w:pStyle w:val="Body A"/>
        <w:rPr>
          <w:lang w:val="en-US"/>
        </w:rPr>
      </w:pPr>
    </w:p>
    <w:p>
      <w:pPr>
        <w:pStyle w:val="heading 3"/>
        <w:rPr>
          <w:lang w:val="en-US"/>
        </w:rPr>
      </w:pPr>
      <w:bookmarkStart w:name="_gqlws7d78u8x" w:id="344"/>
      <w:bookmarkEnd w:id="344"/>
      <w:r>
        <w:rPr>
          <w:rtl w:val="0"/>
          <w:lang w:val="en-US"/>
        </w:rPr>
        <w:t>S</w:t>
      </w:r>
      <w:r>
        <w:rPr>
          <w:rtl w:val="0"/>
          <w:lang w:val="en-US"/>
        </w:rPr>
        <w:t>timulus modality</w:t>
      </w:r>
    </w:p>
    <w:p>
      <w:pPr>
        <w:pStyle w:val="Body A"/>
      </w:pPr>
      <w:r>
        <w:rPr>
          <w:rtl w:val="0"/>
          <w:lang w:val="it-IT"/>
        </w:rPr>
        <w:t xml:space="preserve">Figure </w:t>
      </w:r>
      <w:commentRangeStart w:id="345"/>
      <w:r>
        <w:rPr>
          <w:rtl w:val="0"/>
          <w:lang w:val="en-US"/>
        </w:rPr>
        <w:t>AA</w:t>
      </w:r>
      <w:commentRangeEnd w:id="345"/>
      <w:r>
        <w:commentReference w:id="345"/>
      </w:r>
      <w:r>
        <w:rPr>
          <w:rtl w:val="0"/>
          <w:lang w:val="en-US"/>
        </w:rPr>
        <w:t xml:space="preserve"> shows how the stimulus modalities were distributed for the considered systems. The two most utilized stimulus modalities were visual and operant. Twenty of the 47 systems were purely visual, and </w:t>
      </w:r>
      <w:commentRangeStart w:id="346"/>
      <w:r>
        <w:rPr>
          <w:rtl w:val="0"/>
          <w:lang w:val="en-US"/>
        </w:rPr>
        <w:t>5</w:t>
      </w:r>
      <w:commentRangeEnd w:id="346"/>
      <w:r>
        <w:commentReference w:id="346"/>
      </w:r>
      <w:r>
        <w:rPr>
          <w:rtl w:val="0"/>
          <w:lang w:val="en-US"/>
        </w:rPr>
        <w:t>1.6% of the total had visual stimulus combinations.</w:t>
      </w:r>
      <w:commentRangeStart w:id="347"/>
      <w:r>
        <w:rPr>
          <w:rtl w:val="0"/>
          <w:lang w:val="en-US"/>
        </w:rPr>
        <w:t xml:space="preserve"> Ten systems were based on operant stimuli and 35.5% of systems included operant stimuli.</w:t>
      </w:r>
      <w:commentRangeEnd w:id="347"/>
      <w:r>
        <w:commentReference w:id="347"/>
      </w:r>
      <w:r>
        <w:rPr>
          <w:rtl w:val="0"/>
          <w:lang w:val="en-US"/>
        </w:rPr>
        <w:t xml:space="preserve"> The combination of both visual and operant was also popular, totaling nine systems using this modality. Only five systems included auditory stimuli (two purely auditory, two combined with visual and one combined with visual and operant stimuli) and three systems included tactile stimuli (one purely tactile and two combined with operant stimulus).</w:t>
      </w:r>
    </w:p>
    <w:p>
      <w:pPr>
        <w:pStyle w:val="Body A"/>
      </w:pPr>
      <w:r>
        <w:drawing xmlns:a="http://schemas.openxmlformats.org/drawingml/2006/main">
          <wp:anchor distT="114300" distB="114300" distL="114300" distR="114300" simplePos="0" relativeHeight="251668480" behindDoc="0" locked="0" layoutInCell="1" allowOverlap="1">
            <wp:simplePos x="0" y="0"/>
            <wp:positionH relativeFrom="column">
              <wp:posOffset>1090613</wp:posOffset>
            </wp:positionH>
            <wp:positionV relativeFrom="line">
              <wp:posOffset>123825</wp:posOffset>
            </wp:positionV>
            <wp:extent cx="3761772" cy="2743200"/>
            <wp:effectExtent l="0" t="0" r="0" b="0"/>
            <wp:wrapTopAndBottom distT="114300" distB="11430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3">
                      <a:extLst/>
                    </a:blip>
                    <a:stretch>
                      <a:fillRect/>
                    </a:stretch>
                  </pic:blipFill>
                  <pic:spPr>
                    <a:xfrm>
                      <a:off x="0" y="0"/>
                      <a:ext cx="3761772" cy="2743200"/>
                    </a:xfrm>
                    <a:prstGeom prst="rect">
                      <a:avLst/>
                    </a:prstGeom>
                    <a:ln w="12700" cap="flat">
                      <a:noFill/>
                      <a:miter lim="400000"/>
                    </a:ln>
                    <a:effectLst/>
                  </pic:spPr>
                </pic:pic>
              </a:graphicData>
            </a:graphic>
          </wp:anchor>
        </w:drawing>
      </w:r>
    </w:p>
    <w:p>
      <w:pPr>
        <w:pStyle w:val="heading 3"/>
      </w:pPr>
      <w:bookmarkStart w:name="_zg8bg9youf" w:id="348"/>
      <w:bookmarkEnd w:id="348"/>
      <w:r>
        <w:rPr>
          <w:rtl w:val="0"/>
          <w:lang w:val="en-US"/>
        </w:rPr>
        <w:t>R</w:t>
      </w:r>
      <w:r>
        <w:rPr>
          <w:rtl w:val="0"/>
          <w:lang w:val="en-US"/>
        </w:rPr>
        <w:t>ole of operation</w:t>
      </w:r>
    </w:p>
    <w:p>
      <w:pPr>
        <w:pStyle w:val="Body A"/>
      </w:pPr>
      <w:r>
        <w:rPr>
          <w:rtl w:val="0"/>
          <w:lang w:val="en-US"/>
        </w:rPr>
        <w:t xml:space="preserve">Almost 60% of systems were simultaneous in their role of operation, totaling 29 systems. Eighteen were sequential, </w:t>
      </w:r>
      <w:ins w:id="349" w:date="2022-07-10T01:50:00Z" w:author="Kim Adams">
        <w:r>
          <w:rPr>
            <w:rtl w:val="0"/>
            <w:lang w:val="en-US"/>
          </w:rPr>
          <w:t xml:space="preserve">including </w:t>
        </w:r>
      </w:ins>
      <w:del w:id="350" w:date="2022-07-10T01:50:00Z" w:author="Kim Adams">
        <w:r>
          <w:rPr>
            <w:rtl w:val="0"/>
            <w:lang w:val="en-US"/>
          </w:rPr>
          <w:delText xml:space="preserve">being </w:delText>
        </w:r>
      </w:del>
      <w:r>
        <w:rPr>
          <w:rtl w:val="0"/>
          <w:lang w:val="en-US"/>
        </w:rPr>
        <w:t xml:space="preserve">five sequential-selectors (Lee et al. 2018, Yang et al. 2020, Fan et al. 2015, Ko et al. 2020 and Long et al. 2012) and two sequential-switching systems (Li et al. 2018 and Yu et al. 2017), as shown in Figure </w:t>
      </w:r>
      <w:commentRangeStart w:id="351"/>
      <w:r>
        <w:rPr>
          <w:rtl w:val="0"/>
          <w:lang w:val="en-US"/>
        </w:rPr>
        <w:t>BB</w:t>
      </w:r>
      <w:commentRangeEnd w:id="351"/>
      <w:r>
        <w:commentReference w:id="351"/>
      </w:r>
      <w:r>
        <w:rPr>
          <w:rtl w:val="0"/>
          <w:lang w:val="en-US"/>
        </w:rPr>
        <w:t>.</w:t>
      </w:r>
    </w:p>
    <w:p>
      <w:pPr>
        <w:pStyle w:val="Body A"/>
      </w:pPr>
      <w:r>
        <w:drawing xmlns:a="http://schemas.openxmlformats.org/drawingml/2006/main">
          <wp:anchor distT="114300" distB="114300" distL="114300" distR="114300" simplePos="0" relativeHeight="251669504" behindDoc="0" locked="0" layoutInCell="1" allowOverlap="1">
            <wp:simplePos x="0" y="0"/>
            <wp:positionH relativeFrom="column">
              <wp:posOffset>857250</wp:posOffset>
            </wp:positionH>
            <wp:positionV relativeFrom="line">
              <wp:posOffset>153225</wp:posOffset>
            </wp:positionV>
            <wp:extent cx="4235344" cy="2743200"/>
            <wp:effectExtent l="0" t="0" r="0" b="0"/>
            <wp:wrapTopAndBottom distT="114300" distB="114300"/>
            <wp:docPr id="1073741835" name="officeArt object" descr="image1.png"/>
            <wp:cNvGraphicFramePr/>
            <a:graphic xmlns:a="http://schemas.openxmlformats.org/drawingml/2006/main">
              <a:graphicData uri="http://schemas.openxmlformats.org/drawingml/2006/picture">
                <pic:pic xmlns:pic="http://schemas.openxmlformats.org/drawingml/2006/picture">
                  <pic:nvPicPr>
                    <pic:cNvPr id="1073741835" name="image1.png" descr="image1.png"/>
                    <pic:cNvPicPr>
                      <a:picLocks noChangeAspect="1"/>
                    </pic:cNvPicPr>
                  </pic:nvPicPr>
                  <pic:blipFill>
                    <a:blip r:embed="rId14">
                      <a:extLst/>
                    </a:blip>
                    <a:srcRect l="0" t="393" r="0" b="393"/>
                    <a:stretch>
                      <a:fillRect/>
                    </a:stretch>
                  </pic:blipFill>
                  <pic:spPr>
                    <a:xfrm>
                      <a:off x="0" y="0"/>
                      <a:ext cx="4235344" cy="2743200"/>
                    </a:xfrm>
                    <a:prstGeom prst="rect">
                      <a:avLst/>
                    </a:prstGeom>
                    <a:ln w="12700" cap="flat">
                      <a:noFill/>
                      <a:miter lim="400000"/>
                    </a:ln>
                    <a:effectLst/>
                  </pic:spPr>
                </pic:pic>
              </a:graphicData>
            </a:graphic>
          </wp:anchor>
        </w:drawing>
      </w:r>
    </w:p>
    <w:p>
      <w:pPr>
        <w:pStyle w:val="heading 3"/>
      </w:pPr>
      <w:bookmarkStart w:name="_gc56yy9ine0m" w:id="352"/>
      <w:bookmarkEnd w:id="352"/>
      <w:r>
        <w:rPr>
          <w:rtl w:val="0"/>
          <w:lang w:val="en-US"/>
        </w:rPr>
        <w:t>M</w:t>
      </w:r>
      <w:r>
        <w:rPr>
          <w:rtl w:val="0"/>
          <w:lang w:val="en-US"/>
        </w:rPr>
        <w:t>ode of operation</w:t>
      </w:r>
    </w:p>
    <w:p>
      <w:pPr>
        <w:pStyle w:val="Body A"/>
      </w:pPr>
      <w:r>
        <w:rPr>
          <w:rtl w:val="0"/>
          <w:lang w:val="en-US"/>
        </w:rPr>
        <w:t xml:space="preserve">Most experiments relied on cues, using the synchronous mode of operation. Ten had asynchronous modalities, where the participant could self-pace his selections. Zhang et al. (2019) was the only experiment to utlize both synchronous and asynchronous. Due to its multi-intput nature, Zhang and colleagues allowed the EOG and EMG to operate asynchronously, and when switched to EEG mode, the system </w:t>
      </w:r>
      <w:del w:id="353" w:date="2022-07-10T01:51:00Z" w:author="Kim Adams">
        <w:r>
          <w:rPr>
            <w:rtl w:val="0"/>
            <w:lang w:val="en-US"/>
          </w:rPr>
          <w:delText xml:space="preserve">would </w:delText>
        </w:r>
      </w:del>
      <w:r>
        <w:rPr>
          <w:rtl w:val="0"/>
          <w:lang w:val="it-IT"/>
        </w:rPr>
        <w:t>alternate</w:t>
      </w:r>
      <w:commentRangeStart w:id="354"/>
      <w:ins w:id="355" w:date="2022-07-10T01:51:00Z" w:author="Kim Adams">
        <w:r>
          <w:rPr>
            <w:rtl w:val="0"/>
            <w:lang w:val="en-US"/>
          </w:rPr>
          <w:t>d</w:t>
        </w:r>
      </w:ins>
      <w:commentRangeEnd w:id="354"/>
      <w:r>
        <w:commentReference w:id="354"/>
      </w:r>
      <w:r>
        <w:rPr>
          <w:rtl w:val="0"/>
          <w:lang w:val="en-US"/>
        </w:rPr>
        <w:t xml:space="preserve"> to synchronous</w:t>
      </w:r>
      <w:commentRangeStart w:id="356"/>
      <w:r>
        <w:rPr>
          <w:rtl w:val="0"/>
          <w:lang w:val="en-US"/>
        </w:rPr>
        <w:t>.</w:t>
      </w:r>
      <w:ins w:id="357" w:date="2022-07-10T02:28:00Z" w:author="Kim Adams">
        <w:r>
          <w:rPr>
            <w:rtl w:val="0"/>
            <w:lang w:val="en-US"/>
          </w:rPr>
          <w:t xml:space="preserve"> </w:t>
        </w:r>
      </w:ins>
      <w:commentRangeEnd w:id="356"/>
      <w:r>
        <w:commentReference w:id="356"/>
      </w:r>
    </w:p>
    <w:p>
      <w:pPr>
        <w:pStyle w:val="Body A"/>
      </w:pPr>
      <w:r>
        <w:drawing xmlns:a="http://schemas.openxmlformats.org/drawingml/2006/main">
          <wp:anchor distT="114300" distB="114300" distL="114300" distR="114300" simplePos="0" relativeHeight="251670528" behindDoc="0" locked="0" layoutInCell="1" allowOverlap="1">
            <wp:simplePos x="0" y="0"/>
            <wp:positionH relativeFrom="column">
              <wp:posOffset>914400</wp:posOffset>
            </wp:positionH>
            <wp:positionV relativeFrom="line">
              <wp:posOffset>164511</wp:posOffset>
            </wp:positionV>
            <wp:extent cx="4127500" cy="2743200"/>
            <wp:effectExtent l="0" t="0" r="0" b="0"/>
            <wp:wrapTopAndBottom distT="114300" distB="114300"/>
            <wp:docPr id="1073741836" name="officeArt object" descr="image4.png"/>
            <wp:cNvGraphicFramePr/>
            <a:graphic xmlns:a="http://schemas.openxmlformats.org/drawingml/2006/main">
              <a:graphicData uri="http://schemas.openxmlformats.org/drawingml/2006/picture">
                <pic:pic xmlns:pic="http://schemas.openxmlformats.org/drawingml/2006/picture">
                  <pic:nvPicPr>
                    <pic:cNvPr id="1073741836" name="image4.png" descr="image4.png"/>
                    <pic:cNvPicPr>
                      <a:picLocks noChangeAspect="1"/>
                    </pic:cNvPicPr>
                  </pic:nvPicPr>
                  <pic:blipFill>
                    <a:blip r:embed="rId15">
                      <a:extLst/>
                    </a:blip>
                    <a:stretch>
                      <a:fillRect/>
                    </a:stretch>
                  </pic:blipFill>
                  <pic:spPr>
                    <a:xfrm>
                      <a:off x="0" y="0"/>
                      <a:ext cx="4127500" cy="2743200"/>
                    </a:xfrm>
                    <a:prstGeom prst="rect">
                      <a:avLst/>
                    </a:prstGeom>
                    <a:ln w="12700" cap="flat">
                      <a:noFill/>
                      <a:miter lim="400000"/>
                    </a:ln>
                    <a:effectLst/>
                  </pic:spPr>
                </pic:pic>
              </a:graphicData>
            </a:graphic>
          </wp:anchor>
        </w:drawing>
      </w:r>
    </w:p>
    <w:p>
      <w:pPr>
        <w:pStyle w:val="heading 3"/>
      </w:pPr>
      <w:bookmarkStart w:name="_k799etq8kwy9" w:id="358"/>
      <w:bookmarkEnd w:id="358"/>
      <w:r>
        <w:rPr>
          <w:rtl w:val="0"/>
          <w:lang w:val="en-US"/>
        </w:rPr>
        <w:t>T</w:t>
      </w:r>
      <w:r>
        <w:rPr>
          <w:rtl w:val="0"/>
          <w:lang w:val="en-US"/>
        </w:rPr>
        <w:t>ask Categories</w:t>
      </w:r>
      <w:r>
        <w:rPr>
          <w:lang w:val="en-US"/>
        </w:rPr>
        <w:br w:type="textWrapping"/>
      </w:r>
      <w:commentRangeStart w:id="359"/>
    </w:p>
    <w:p>
      <w:pPr>
        <w:pStyle w:val="Body A"/>
        <w:rPr>
          <w:ins w:id="360" w:date="2022-07-12T12:47:00Z" w:author="Matheus Gonçalves - Powermig"/>
        </w:rPr>
      </w:pPr>
      <w:r>
        <w:rPr>
          <w:rtl w:val="0"/>
          <w:lang w:val="en-US"/>
        </w:rPr>
        <w:t>It is very common in the BCI field to have systems that only test the paradigm and its classification without any application.</w:t>
      </w:r>
      <w:commentRangeEnd w:id="359"/>
      <w:r>
        <w:commentReference w:id="359"/>
      </w:r>
      <w:r>
        <w:rPr>
          <w:rtl w:val="0"/>
          <w:lang w:val="en-US"/>
        </w:rPr>
        <w:t xml:space="preserve"> For the selected hBCI, </w:t>
      </w:r>
      <w:commentRangeStart w:id="361"/>
      <w:r>
        <w:rPr>
          <w:rtl w:val="0"/>
          <w:lang w:val="en-US"/>
        </w:rPr>
        <w:t>3</w:t>
      </w:r>
      <w:commentRangeEnd w:id="361"/>
      <w:r>
        <w:commentReference w:id="361"/>
      </w:r>
      <w:r>
        <w:rPr>
          <w:rtl w:val="0"/>
          <w:lang w:val="en-US"/>
        </w:rPr>
        <w:t>8.3% of systems did not control any device or external task</w:t>
      </w:r>
      <w:commentRangeStart w:id="362"/>
      <w:r>
        <w:rPr>
          <w:rtl w:val="0"/>
          <w:lang w:val="en-US"/>
        </w:rPr>
        <w:t>.</w:t>
      </w:r>
      <w:commentRangeEnd w:id="362"/>
      <w:r>
        <w:commentReference w:id="362"/>
      </w:r>
      <w:r>
        <w:rPr>
          <w:rtl w:val="0"/>
          <w:lang w:val="en-US"/>
        </w:rPr>
        <w:t xml:space="preserve"> The most common application was for spellers </w:t>
      </w:r>
      <w:commentRangeStart w:id="363"/>
      <w:r>
        <w:rPr>
          <w:rtl w:val="0"/>
          <w:lang w:val="en-US"/>
        </w:rPr>
        <w:t>with thirteen systems attempting to improve its performance.</w:t>
      </w:r>
      <w:commentRangeEnd w:id="363"/>
      <w:r>
        <w:commentReference w:id="363"/>
      </w:r>
      <w:r>
        <w:rPr>
          <w:rtl w:val="0"/>
          <w:lang w:val="en-US"/>
        </w:rPr>
        <w:t xml:space="preserve"> Six articles controlled devices </w:t>
      </w:r>
      <w:ins w:id="364" w:date="2022-07-10T01:56:00Z" w:author="Kim Adams">
        <w:r>
          <w:rPr>
            <w:rtl w:val="0"/>
            <w:lang w:val="en-US"/>
          </w:rPr>
          <w:t xml:space="preserve">that were </w:t>
        </w:r>
      </w:ins>
      <w:del w:id="365" w:date="2022-07-10T01:56:00Z" w:author="Kim Adams">
        <w:r>
          <w:rPr>
            <w:rtl w:val="0"/>
            <w:lang w:val="en-US"/>
          </w:rPr>
          <w:delText xml:space="preserve">with </w:delText>
        </w:r>
      </w:del>
      <w:r>
        <w:rPr>
          <w:rtl w:val="0"/>
          <w:lang w:val="en-US"/>
        </w:rPr>
        <w:t>displace</w:t>
      </w:r>
      <w:commentRangeStart w:id="366"/>
      <w:ins w:id="367" w:date="2022-07-10T01:57:00Z" w:author="Kim Adams">
        <w:r>
          <w:rPr>
            <w:rtl w:val="0"/>
            <w:lang w:val="en-US"/>
          </w:rPr>
          <w:t>d</w:t>
        </w:r>
      </w:ins>
      <w:commentRangeEnd w:id="366"/>
      <w:r>
        <w:commentReference w:id="366"/>
      </w:r>
      <w:del w:id="368" w:date="2022-07-10T01:57:00Z" w:author="Kim Adams">
        <w:r>
          <w:rPr>
            <w:rtl w:val="0"/>
            <w:lang w:val="en-US"/>
          </w:rPr>
          <w:delText>ment</w:delText>
        </w:r>
      </w:del>
      <w:r>
        <w:rPr>
          <w:rtl w:val="0"/>
          <w:lang w:val="en-US"/>
        </w:rPr>
        <w:t xml:space="preserve"> such as drones, wheelchairs and other vehicles (physical or simulated). Four implemented cursors or games, four controlled robotic devices and two </w:t>
      </w:r>
      <w:commentRangeStart w:id="369"/>
      <w:r>
        <w:rPr>
          <w:rtl w:val="0"/>
          <w:lang w:val="en-US"/>
        </w:rPr>
        <w:t>developed</w:t>
      </w:r>
      <w:commentRangeEnd w:id="369"/>
      <w:r>
        <w:commentReference w:id="369"/>
      </w:r>
      <w:r>
        <w:rPr>
          <w:rtl w:val="0"/>
          <w:lang w:val="en-US"/>
        </w:rPr>
        <w:t xml:space="preserve"> home automation systems</w:t>
      </w:r>
      <w:commentRangeStart w:id="370"/>
      <w:r>
        <w:rPr>
          <w:rtl w:val="0"/>
          <w:lang w:val="en-US"/>
        </w:rPr>
        <w:t>.</w:t>
      </w:r>
      <w:commentRangeEnd w:id="370"/>
      <w:r>
        <w:commentReference w:id="370"/>
      </w:r>
    </w:p>
    <w:p>
      <w:pPr>
        <w:pStyle w:val="Body A"/>
        <w:rPr>
          <w:strike w:val="1"/>
          <w:dstrike w:val="0"/>
          <w:lang w:val="en-US"/>
        </w:rPr>
      </w:pPr>
      <w:ins w:id="371" w:date="2022-07-12T12:47:00Z" w:author="Matheus Gonçalves - Powermig">
        <w:r>
          <w:rPr>
            <w:rtl w:val="0"/>
            <w:lang w:val="en-US"/>
          </w:rPr>
          <w:t xml:space="preserve">The user interaction indicated which tools were offered so that the user could have more reliable communication with the </w:t>
        </w:r>
      </w:ins>
      <w:ins w:id="372" w:date="2022-07-12T12:47:00Z" w:author="Matheus Gonçalves - Powermig">
        <w:r>
          <w:rPr>
            <w:rtl w:val="0"/>
            <w:lang w:val="en-US"/>
          </w:rPr>
          <w:t>hBCI</w:t>
        </w:r>
      </w:ins>
      <w:ins w:id="373" w:date="2022-07-12T12:47:00Z" w:author="Matheus Gonçalves - Powermig">
        <w:r>
          <w:rPr>
            <w:rtl w:val="0"/>
            <w:lang w:val="en-US"/>
          </w:rPr>
          <w:t xml:space="preserve">. It had a </w:t>
        </w:r>
      </w:ins>
      <w:commentRangeStart w:id="374"/>
      <w:ins w:id="375" w:date="2022-07-12T12:47:00Z" w:author="Matheus Gonçalves - Powermig">
        <w:r>
          <w:rPr>
            <w:rtl w:val="0"/>
            <w:lang w:val="en-US"/>
          </w:rPr>
          <w:t xml:space="preserve">greater </w:t>
        </w:r>
      </w:ins>
      <w:commentRangeEnd w:id="374"/>
      <w:r>
        <w:commentReference w:id="374"/>
      </w:r>
      <w:ins w:id="376" w:date="2022-07-12T12:47:00Z" w:author="Matheus Gonçalves - Powermig">
        <w:r>
          <w:rPr>
            <w:rtl w:val="0"/>
            <w:lang w:val="en-US"/>
          </w:rPr>
          <w:t>impact on the efficiency of the system.</w:t>
        </w:r>
      </w:ins>
    </w:p>
    <w:p>
      <w:pPr>
        <w:pStyle w:val="Body A"/>
      </w:pPr>
      <w:r>
        <w:drawing xmlns:a="http://schemas.openxmlformats.org/drawingml/2006/main">
          <wp:anchor distT="114300" distB="114300" distL="114300" distR="114300" simplePos="0" relativeHeight="251671552" behindDoc="0" locked="0" layoutInCell="1" allowOverlap="1">
            <wp:simplePos x="0" y="0"/>
            <wp:positionH relativeFrom="column">
              <wp:posOffset>657225</wp:posOffset>
            </wp:positionH>
            <wp:positionV relativeFrom="line">
              <wp:posOffset>114300</wp:posOffset>
            </wp:positionV>
            <wp:extent cx="4631377" cy="2743200"/>
            <wp:effectExtent l="0" t="0" r="0" b="0"/>
            <wp:wrapTopAndBottom distT="114300" distB="114300"/>
            <wp:docPr id="1073741837" name="officeArt object" descr="image3.png"/>
            <wp:cNvGraphicFramePr/>
            <a:graphic xmlns:a="http://schemas.openxmlformats.org/drawingml/2006/main">
              <a:graphicData uri="http://schemas.openxmlformats.org/drawingml/2006/picture">
                <pic:pic xmlns:pic="http://schemas.openxmlformats.org/drawingml/2006/picture">
                  <pic:nvPicPr>
                    <pic:cNvPr id="1073741837" name="image3.png" descr="image3.png"/>
                    <pic:cNvPicPr>
                      <a:picLocks noChangeAspect="1"/>
                    </pic:cNvPicPr>
                  </pic:nvPicPr>
                  <pic:blipFill>
                    <a:blip r:embed="rId16">
                      <a:extLst/>
                    </a:blip>
                    <a:stretch>
                      <a:fillRect/>
                    </a:stretch>
                  </pic:blipFill>
                  <pic:spPr>
                    <a:xfrm>
                      <a:off x="0" y="0"/>
                      <a:ext cx="4631377" cy="2743200"/>
                    </a:xfrm>
                    <a:prstGeom prst="rect">
                      <a:avLst/>
                    </a:prstGeom>
                    <a:ln w="12700" cap="flat">
                      <a:noFill/>
                      <a:miter lim="400000"/>
                    </a:ln>
                    <a:effectLst/>
                  </pic:spPr>
                </pic:pic>
              </a:graphicData>
            </a:graphic>
          </wp:anchor>
        </w:drawing>
      </w:r>
    </w:p>
    <w:p>
      <w:pPr>
        <w:pStyle w:val="Body A"/>
        <w:rPr>
          <w:lang w:val="en-US"/>
        </w:rPr>
      </w:pPr>
      <w:r>
        <w:rPr>
          <w:rtl w:val="0"/>
          <w:lang w:val="en-US"/>
        </w:rPr>
        <w:t>Things about kids to pay attention to:</w:t>
      </w:r>
    </w:p>
    <w:p>
      <w:pPr>
        <w:pStyle w:val="Body A"/>
        <w:rPr>
          <w:strike w:val="1"/>
          <w:dstrike w:val="0"/>
          <w:lang w:val="en-US"/>
        </w:rPr>
      </w:pPr>
      <w:r>
        <w:rPr>
          <w:strike w:val="1"/>
          <w:dstrike w:val="0"/>
          <w:rtl w:val="0"/>
          <w:lang w:val="en-US"/>
        </w:rPr>
        <w:t>- System complexity of use:</w:t>
      </w:r>
    </w:p>
    <w:p>
      <w:pPr>
        <w:pStyle w:val="Body A"/>
        <w:ind w:firstLine="720"/>
        <w:rPr>
          <w:strike w:val="1"/>
          <w:dstrike w:val="0"/>
          <w:lang w:val="en-US"/>
        </w:rPr>
      </w:pPr>
      <w:r>
        <w:rPr>
          <w:strike w:val="1"/>
          <w:dstrike w:val="0"/>
          <w:rtl w:val="0"/>
          <w:lang w:val="en-US"/>
        </w:rPr>
        <w:t>- number of commands</w:t>
      </w:r>
    </w:p>
    <w:p>
      <w:pPr>
        <w:pStyle w:val="Body A"/>
        <w:ind w:firstLine="720"/>
        <w:rPr>
          <w:strike w:val="1"/>
          <w:dstrike w:val="0"/>
          <w:lang w:val="en-US"/>
        </w:rPr>
      </w:pPr>
      <w:r>
        <w:rPr>
          <w:strike w:val="1"/>
          <w:dstrike w:val="0"/>
          <w:rtl w:val="0"/>
          <w:lang w:val="en-US"/>
        </w:rPr>
        <w:t>- number of steps to perform a command</w:t>
      </w:r>
    </w:p>
    <w:p>
      <w:pPr>
        <w:pStyle w:val="Body A"/>
        <w:ind w:firstLine="720"/>
        <w:rPr>
          <w:strike w:val="1"/>
          <w:dstrike w:val="0"/>
          <w:lang w:val="en-US"/>
        </w:rPr>
      </w:pPr>
      <w:r>
        <w:rPr>
          <w:strike w:val="1"/>
          <w:dstrike w:val="0"/>
          <w:rtl w:val="0"/>
          <w:lang w:val="en-US"/>
        </w:rPr>
        <w:t xml:space="preserve">- number of diverging systems used </w:t>
      </w:r>
    </w:p>
    <w:p>
      <w:pPr>
        <w:pStyle w:val="Body A"/>
        <w:rPr>
          <w:strike w:val="1"/>
          <w:dstrike w:val="0"/>
          <w:lang w:val="en-US"/>
        </w:rPr>
      </w:pPr>
      <w:r>
        <w:rPr>
          <w:strike w:val="1"/>
          <w:dstrike w:val="0"/>
          <w:rtl w:val="0"/>
          <w:lang w:val="en-US"/>
        </w:rPr>
        <w:t>- add pie graphs for each taxonomy item</w:t>
      </w:r>
    </w:p>
    <w:p>
      <w:pPr>
        <w:pStyle w:val="Body A"/>
        <w:rPr>
          <w:strike w:val="1"/>
          <w:dstrike w:val="0"/>
          <w:lang w:val="en-US"/>
        </w:rPr>
      </w:pPr>
      <w:r>
        <w:rPr>
          <w:strike w:val="1"/>
          <w:dstrike w:val="0"/>
          <w:rtl w:val="0"/>
          <w:lang w:val="en-US"/>
        </w:rPr>
        <w:t>- acquisition system - uncomfortable?</w:t>
      </w:r>
    </w:p>
    <w:p>
      <w:pPr>
        <w:pStyle w:val="Body A"/>
        <w:rPr>
          <w:lang w:val="en-US"/>
        </w:rPr>
      </w:pPr>
      <w:r>
        <w:rPr>
          <w:rtl w:val="0"/>
          <w:lang w:val="en-US"/>
        </w:rPr>
        <w:t>- if use with kids at home, then plug and play is NB</w:t>
      </w:r>
    </w:p>
    <w:p>
      <w:pPr>
        <w:pStyle w:val="Body A"/>
        <w:rPr>
          <w:strike w:val="1"/>
          <w:dstrike w:val="0"/>
          <w:lang w:val="en-US"/>
        </w:rPr>
      </w:pPr>
      <w:r>
        <w:rPr>
          <w:strike w:val="1"/>
          <w:dstrike w:val="0"/>
          <w:rtl w:val="0"/>
          <w:lang w:val="en-US"/>
        </w:rPr>
        <w:t>Look up children reviews and see what they say something that could give a framework for what would be good for kids:</w:t>
      </w:r>
    </w:p>
    <w:p>
      <w:pPr>
        <w:pStyle w:val="Body A"/>
        <w:rPr>
          <w:strike w:val="1"/>
          <w:dstrike w:val="0"/>
        </w:rPr>
      </w:pPr>
      <w:r>
        <w:rPr>
          <w:strike w:val="1"/>
          <w:dstrike w:val="0"/>
          <w:rtl w:val="0"/>
          <w:lang w:val="da-DK"/>
        </w:rPr>
        <w:t>- Miko</w:t>
      </w:r>
      <w:r>
        <w:rPr>
          <w:strike w:val="1"/>
          <w:dstrike w:val="0"/>
          <w:rtl w:val="0"/>
          <w:lang w:val="en-US"/>
        </w:rPr>
        <w:t>ł</w:t>
      </w:r>
      <w:r>
        <w:rPr>
          <w:strike w:val="1"/>
          <w:dstrike w:val="0"/>
          <w:rtl w:val="0"/>
          <w:lang w:val="en-US"/>
        </w:rPr>
        <w:t>ajewska (2014)</w:t>
      </w:r>
    </w:p>
    <w:p>
      <w:pPr>
        <w:pStyle w:val="Body A"/>
        <w:rPr>
          <w:strike w:val="1"/>
          <w:dstrike w:val="0"/>
          <w:lang w:val="en-US"/>
        </w:rPr>
      </w:pPr>
      <w:r>
        <w:rPr>
          <w:strike w:val="1"/>
          <w:dstrike w:val="0"/>
          <w:rtl w:val="0"/>
          <w:lang w:val="en-US"/>
        </w:rPr>
        <w:t>- Beraldo (2020)</w:t>
      </w:r>
    </w:p>
    <w:p>
      <w:pPr>
        <w:pStyle w:val="Body A"/>
        <w:jc w:val="left"/>
        <w:rPr>
          <w:strike w:val="1"/>
          <w:dstrike w:val="0"/>
          <w:lang w:val="en-US"/>
        </w:rPr>
      </w:pPr>
      <w:r>
        <w:rPr>
          <w:strike w:val="1"/>
          <w:dstrike w:val="0"/>
          <w:rtl w:val="0"/>
          <w:lang w:val="en-US"/>
        </w:rPr>
        <w:t>- Sarah house and Chau one (2021)</w:t>
      </w:r>
    </w:p>
    <w:p>
      <w:pPr>
        <w:pStyle w:val="Body A"/>
        <w:ind w:firstLine="720"/>
        <w:rPr>
          <w:strike w:val="1"/>
          <w:dstrike w:val="0"/>
          <w:lang w:val="en-US"/>
        </w:rPr>
      </w:pPr>
      <w:r>
        <w:rPr>
          <w:strike w:val="1"/>
          <w:dstrike w:val="0"/>
          <w:rtl w:val="0"/>
          <w:lang w:val="en-US"/>
        </w:rPr>
        <w:t>- games?</w:t>
      </w:r>
    </w:p>
    <w:p>
      <w:pPr>
        <w:pStyle w:val="Body A"/>
        <w:rPr>
          <w:lang w:val="en-US"/>
        </w:rPr>
      </w:pPr>
    </w:p>
    <w:p>
      <w:pPr>
        <w:pStyle w:val="Body A"/>
        <w:rPr>
          <w:lang w:val="en-US"/>
        </w:rPr>
      </w:pPr>
    </w:p>
    <w:p>
      <w:pPr>
        <w:pStyle w:val="Body A"/>
      </w:pPr>
      <w:r>
        <w:rPr>
          <w:rtl w:val="0"/>
          <w:lang w:val="en-US"/>
        </w:rPr>
        <w:t>&lt;&lt;TABLE WITH ALL THE ATICLES&gt;&gt; &lt;&lt;</w:t>
      </w:r>
      <w:commentRangeStart w:id="377"/>
      <w:r>
        <w:rPr>
          <w:rtl w:val="0"/>
          <w:lang w:val="de-DE"/>
        </w:rPr>
        <w:t>HERE</w:t>
      </w:r>
      <w:commentRangeEnd w:id="377"/>
      <w:r>
        <w:commentReference w:id="377"/>
      </w:r>
      <w:r>
        <w:rPr>
          <w:rtl w:val="0"/>
          <w:lang w:val="en-US"/>
        </w:rPr>
        <w:t xml:space="preserve"> OR IN SUPPLEMENTARY MATERIAL?&gt;&gt;</w:t>
      </w:r>
    </w:p>
    <w:p>
      <w:pPr>
        <w:pStyle w:val="Heading"/>
        <w:rPr>
          <w:ins w:id="378" w:date="2022-07-10T02:01:00Z" w:author="Kim Adams"/>
          <w:lang w:val="en-US"/>
        </w:rPr>
      </w:pPr>
      <w:r>
        <w:rPr>
          <w:rtl w:val="0"/>
          <w:lang w:val="en-US"/>
        </w:rPr>
        <w:t>Discussion</w:t>
      </w:r>
      <w:bookmarkStart w:name="_qb93z0z1k12a" w:id="379"/>
      <w:bookmarkEnd w:id="379"/>
    </w:p>
    <w:p>
      <w:pPr>
        <w:pStyle w:val="Body"/>
        <w:rPr>
          <w:ins w:id="380" w:date="2022-07-12T12:44:00Z" w:author="Matheus Gonçalves - Powermig"/>
          <w:shd w:val="clear" w:color="auto" w:fill="f4cccc"/>
        </w:rPr>
      </w:pPr>
      <w:bookmarkStart w:name="_qb93z0z1k12a2" w:id="381"/>
      <w:bookmarkEnd w:id="381"/>
      <w:ins w:id="382" w:date="2022-07-10T02:01:00Z" w:author="Kim Adams">
        <w:r>
          <w:rPr>
            <w:rFonts w:cs="Arial Unicode MS" w:eastAsia="Arial Unicode MS"/>
            <w:rtl w:val="0"/>
            <w:lang w:val="en-US"/>
          </w:rPr>
          <w:t xml:space="preserve"> </w:t>
        </w:r>
      </w:ins>
      <w:commentRangeStart w:id="383"/>
      <w:ins w:id="384" w:date="2022-07-10T02:01:00Z" w:author="Kim Adams">
        <w:r>
          <w:rPr>
            <w:rFonts w:cs="Arial Unicode MS" w:eastAsia="Arial Unicode MS"/>
            <w:rtl w:val="0"/>
            <w:lang w:val="en-US"/>
          </w:rPr>
          <w:t xml:space="preserve"> </w:t>
        </w:r>
      </w:ins>
      <w:commentRangeEnd w:id="383"/>
      <w:r>
        <w:commentReference w:id="383"/>
      </w:r>
      <w:ins w:id="385" w:date="2022-07-12T12:36:00Z" w:author="Matheus Gonçalves - Powermig">
        <w:r>
          <w:rPr>
            <w:rFonts w:cs="Arial Unicode MS" w:eastAsia="Arial Unicode MS"/>
            <w:rtl w:val="0"/>
          </w:rPr>
          <w:t xml:space="preserve"> </w:t>
        </w:r>
      </w:ins>
      <w:ins w:id="386" w:date="2022-07-12T12:36:00Z" w:author="Matheus Gonçalves - Powermig">
        <w:r>
          <w:rPr>
            <w:rFonts w:cs="Arial Unicode MS" w:eastAsia="Arial Unicode MS"/>
            <w:rtl w:val="0"/>
            <w:lang w:val="en-US"/>
          </w:rPr>
          <w:t xml:space="preserve">Articles that combined multiple input caps (e.g. EEG and NIRS) were </w:t>
        </w:r>
      </w:ins>
      <w:ins w:id="387" w:date="2022-07-12T12:36:00Z" w:author="Matheus Gonçalves - Powermig">
        <w:r>
          <w:rPr>
            <w:rFonts w:cs="Arial Unicode MS" w:eastAsia="Arial Unicode MS"/>
            <w:shd w:val="clear" w:color="auto" w:fill="f4cccc"/>
            <w:rtl w:val="0"/>
            <w:lang w:val="it-IT"/>
          </w:rPr>
          <w:t xml:space="preserve">Buccino et al. (2016), Khalaf et al.(2020), Chiarelli et al. (2018), Shin et al.(2018) and </w:t>
        </w:r>
      </w:ins>
      <w:ins w:id="388" w:date="2022-07-12T12:36:00Z" w:author="Matheus Gonçalves - Powermig">
        <w:r>
          <w:rPr>
            <w:rFonts w:cs="Arial Unicode MS" w:eastAsia="Arial Unicode MS"/>
            <w:shd w:val="clear" w:color="auto" w:fill="f4cccc"/>
            <w:rtl w:val="0"/>
            <w:lang w:val="en-US"/>
          </w:rPr>
          <w:t>Glowinsky</w:t>
        </w:r>
      </w:ins>
      <w:ins w:id="389" w:date="2022-07-12T12:36:00Z" w:author="Matheus Gonçalves - Powermig">
        <w:r>
          <w:rPr>
            <w:rFonts w:cs="Arial Unicode MS" w:eastAsia="Arial Unicode MS"/>
            <w:shd w:val="clear" w:color="auto" w:fill="f4cccc"/>
            <w:rtl w:val="0"/>
            <w:lang w:val="en-US"/>
          </w:rPr>
          <w:t xml:space="preserve"> et al. (2018). &lt;&lt;kids are less </w:t>
        </w:r>
      </w:ins>
      <w:ins w:id="390" w:date="2022-07-12T12:37:00Z" w:author="Matheus Gonçalves - Powermig">
        <w:r>
          <w:rPr>
            <w:rFonts w:cs="Arial Unicode MS" w:eastAsia="Arial Unicode MS"/>
            <w:shd w:val="clear" w:color="auto" w:fill="f4cccc"/>
            <w:rtl w:val="0"/>
            <w:lang w:val="de-DE"/>
          </w:rPr>
          <w:t>tolerant</w:t>
        </w:r>
      </w:ins>
      <w:ins w:id="391" w:date="2022-07-12T12:36:00Z" w:author="Matheus Gonçalves - Powermig">
        <w:r>
          <w:rPr>
            <w:rFonts w:cs="Arial Unicode MS" w:eastAsia="Arial Unicode MS"/>
            <w:shd w:val="clear" w:color="auto" w:fill="f4cccc"/>
            <w:rtl w:val="0"/>
          </w:rPr>
          <w:t xml:space="preserve"> </w:t>
        </w:r>
      </w:ins>
      <w:ins w:id="392" w:date="2022-07-12T12:37:00Z" w:author="Matheus Gonçalves - Powermig">
        <w:r>
          <w:rPr>
            <w:rFonts w:cs="Arial Unicode MS" w:eastAsia="Arial Unicode MS"/>
            <w:shd w:val="clear" w:color="auto" w:fill="f4cccc"/>
            <w:rtl w:val="0"/>
            <w:lang w:val="en-US"/>
          </w:rPr>
          <w:t>of</w:t>
        </w:r>
      </w:ins>
      <w:ins w:id="393" w:date="2022-07-12T12:36:00Z" w:author="Matheus Gonçalves - Powermig">
        <w:r>
          <w:rPr>
            <w:rFonts w:cs="Arial Unicode MS" w:eastAsia="Arial Unicode MS"/>
            <w:shd w:val="clear" w:color="auto" w:fill="f4cccc"/>
            <w:rtl w:val="0"/>
            <w:lang w:val="it-IT"/>
          </w:rPr>
          <w:t xml:space="preserve"> caps</w:t>
        </w:r>
      </w:ins>
      <w:ins w:id="394" w:date="2022-07-12T12:37:00Z" w:author="Matheus Gonçalves - Powermig">
        <w:r>
          <w:rPr>
            <w:rFonts w:cs="Arial Unicode MS" w:eastAsia="Arial Unicode MS"/>
            <w:shd w:val="clear" w:color="auto" w:fill="f4cccc"/>
            <w:rtl w:val="0"/>
            <w:lang w:val="en-US"/>
          </w:rPr>
          <w:t>&gt;</w:t>
        </w:r>
      </w:ins>
      <w:commentRangeStart w:id="395"/>
      <w:ins w:id="396" w:date="2022-07-12T12:37:00Z" w:author="Matheus Gonçalves - Powermig">
        <w:r>
          <w:rPr>
            <w:rFonts w:cs="Arial Unicode MS" w:eastAsia="Arial Unicode MS"/>
            <w:shd w:val="clear" w:color="auto" w:fill="f4cccc"/>
            <w:rtl w:val="0"/>
            <w:lang w:val="en-US"/>
          </w:rPr>
          <w:t>&gt;</w:t>
        </w:r>
      </w:ins>
      <w:commentRangeEnd w:id="395"/>
      <w:r>
        <w:commentReference w:id="395"/>
      </w:r>
      <w:ins w:id="397" w:date="2022-07-12T12:44:00Z" w:author="Matheus Gonçalves - Powermig">
        <w:r>
          <w:rPr>
            <w:shd w:val="clear" w:color="auto" w:fill="f4cccc"/>
          </w:rPr>
          <w:br w:type="textWrapping"/>
        </w:r>
      </w:ins>
      <w:commentRangeStart w:id="398"/>
    </w:p>
    <w:p>
      <w:pPr>
        <w:pStyle w:val="Body"/>
        <w:rPr>
          <w:ins w:id="399" w:date="2022-07-13T05:59:21Z" w:author="Matheus Mussi"/>
        </w:rPr>
      </w:pPr>
      <w:ins w:id="400" w:date="2022-07-12T12:44:00Z" w:author="Matheus Gonçalves - Powermig">
        <w:r>
          <w:rPr>
            <w:rFonts w:cs="Arial Unicode MS" w:eastAsia="Arial Unicode MS"/>
            <w:rtl w:val="0"/>
            <w:lang w:val="en-US"/>
          </w:rPr>
          <w:t>The presentation played the biggest role on the user acceptance of the system.</w:t>
        </w:r>
      </w:ins>
      <w:commentRangeEnd w:id="398"/>
      <w:r>
        <w:commentReference w:id="398"/>
      </w:r>
      <w:ins w:id="401" w:date="2022-07-12T12:44:00Z" w:author="Matheus Gonçalves - Powermig">
        <w:r>
          <w:rPr>
            <w:rFonts w:cs="Arial Unicode MS" w:eastAsia="Arial Unicode MS"/>
            <w:rtl w:val="0"/>
            <w:lang w:val="en-US"/>
          </w:rPr>
          <w:t xml:space="preserve"> </w:t>
        </w:r>
      </w:ins>
      <w:ins w:id="402" w:date="2022-07-12T12:44:00Z" w:author="Matheus Gonçalves - Powermig">
        <w:r>
          <w:rPr>
            <w:rFonts w:cs="Arial Unicode MS" w:eastAsia="Arial Unicode MS"/>
            <w:rtl w:val="0"/>
            <w:lang w:val="en-US"/>
          </w:rPr>
          <w:t>It could improve user experience, and reduce mental overload.</w:t>
        </w:r>
      </w:ins>
    </w:p>
    <w:p>
      <w:pPr>
        <w:pStyle w:val="Body A"/>
      </w:pPr>
      <w:ins w:id="403" w:date="2022-07-13T05:59:21Z" w:author="Matheus Mussi">
        <w:r>
          <w:rPr>
            <w:rtl w:val="0"/>
            <w:lang w:val="en-US"/>
          </w:rPr>
          <w:t xml:space="preserve">Mental targets &gt;&gt; </w:t>
        </w:r>
      </w:ins>
      <w:commentRangeStart w:id="404"/>
      <w:ins w:id="405" w:date="2022-07-13T05:59:21Z" w:author="Matheus Mussi">
        <w:r>
          <w:rPr>
            <w:rtl w:val="0"/>
            <w:lang w:val="en-US"/>
          </w:rPr>
          <w:t>Children could have difficulties with this type of target since it involves not only focus, but also a task that might not be playful.</w:t>
        </w:r>
      </w:ins>
      <w:commentRangeEnd w:id="404"/>
      <w:r>
        <w:commentReference w:id="404"/>
      </w:r>
    </w:p>
    <w:p>
      <w:pPr>
        <w:pStyle w:val="Heading"/>
        <w:rPr>
          <w:ins w:id="406" w:date="2022-07-12T12:51:00Z" w:author="Matheus Gonçalves - Powermig"/>
        </w:rPr>
      </w:pPr>
      <w:bookmarkStart w:name="_hq4f8mmq41wz" w:id="407"/>
      <w:bookmarkEnd w:id="407"/>
      <w:r>
        <w:rPr>
          <w:rtl w:val="0"/>
          <w:lang w:val="en-US"/>
        </w:rPr>
        <w:t>C</w:t>
      </w:r>
      <w:r>
        <w:rPr>
          <w:rtl w:val="0"/>
          <w:lang w:val="it-IT"/>
        </w:rPr>
        <w:t>onclusion</w:t>
      </w:r>
      <w:ins w:id="408" w:date="2022-07-12T12:51:00Z" w:author="Matheus Gonçalves - Powermig">
        <w:r>
          <w:rPr/>
          <w:br w:type="textWrapping"/>
        </w:r>
      </w:ins>
      <w:commentRangeStart w:id="409"/>
    </w:p>
    <w:p>
      <w:pPr>
        <w:pStyle w:val="Body A"/>
        <w:rPr>
          <w:lang w:val="en-US"/>
        </w:rPr>
      </w:pPr>
      <w:ins w:id="410" w:date="2022-07-12T12:51:00Z" w:author="Matheus Gonçalves - Powermig">
        <w:r>
          <w:rPr>
            <w:rtl w:val="0"/>
            <w:lang w:val="en-US"/>
          </w:rPr>
          <w:t xml:space="preserve">The deductions below can serve as a guideline for future researchers that are developing </w:t>
        </w:r>
      </w:ins>
      <w:ins w:id="411" w:date="2022-07-12T12:51:00Z" w:author="Matheus Gonçalves - Powermig">
        <w:r>
          <w:rPr>
            <w:rtl w:val="0"/>
            <w:lang w:val="en-US"/>
          </w:rPr>
          <w:t>hBCI</w:t>
        </w:r>
      </w:ins>
      <w:ins w:id="412" w:date="2022-07-12T12:51:00Z" w:author="Matheus Gonçalves - Powermig">
        <w:r>
          <w:rPr>
            <w:rtl w:val="0"/>
            <w:lang w:val="en-US"/>
          </w:rPr>
          <w:t xml:space="preserve"> for children.</w:t>
        </w:r>
      </w:ins>
      <w:commentRangeEnd w:id="409"/>
      <w:r>
        <w:commentReference w:id="409"/>
      </w:r>
    </w:p>
    <w:p>
      <w:pPr>
        <w:pStyle w:val="Heading"/>
      </w:pPr>
      <w:bookmarkStart w:name="_guizvn623jay" w:id="413"/>
      <w:bookmarkEnd w:id="413"/>
      <w:r>
        <w:rPr>
          <w:rtl w:val="0"/>
          <w:lang w:val="en-US"/>
        </w:rPr>
        <w:t>L</w:t>
      </w:r>
      <w:r>
        <w:rPr>
          <w:rtl w:val="0"/>
          <w:lang w:val="fr-FR"/>
        </w:rPr>
        <w:t>imitations</w:t>
      </w:r>
    </w:p>
    <w:p>
      <w:pPr>
        <w:pStyle w:val="Body A"/>
        <w:rPr>
          <w:lang w:val="en-US"/>
        </w:rPr>
      </w:pPr>
      <w:r>
        <w:rPr>
          <w:rtl w:val="0"/>
          <w:lang w:val="en-US"/>
        </w:rPr>
        <w:t>We only looked at EEG-based systems</w:t>
      </w:r>
    </w:p>
    <w:p>
      <w:pPr>
        <w:pStyle w:val="Body A"/>
        <w:rPr>
          <w:lang w:val="en-US"/>
        </w:rPr>
      </w:pPr>
      <w:r>
        <w:rPr>
          <w:rtl w:val="0"/>
          <w:lang w:val="en-US"/>
        </w:rPr>
        <w:t>Sample sizes for accuracy are small</w:t>
      </w:r>
    </w:p>
    <w:p>
      <w:pPr>
        <w:pStyle w:val="Body A"/>
        <w:rPr>
          <w:lang w:val="en-US"/>
        </w:rPr>
      </w:pPr>
      <w:ins w:id="414" w:date="2022-07-10T02:03:00Z" w:author="Kim Adams">
        <w:r>
          <w:rPr>
            <w:rtl w:val="0"/>
            <w:lang w:val="en-US"/>
          </w:rPr>
          <w:t xml:space="preserve">Not using real criteria for what might be important considerations for using with children.  </w:t>
        </w:r>
      </w:ins>
    </w:p>
    <w:p>
      <w:pPr>
        <w:pStyle w:val="Heading"/>
      </w:pPr>
      <w:bookmarkStart w:name="_educf61d8j7d" w:id="415"/>
      <w:bookmarkEnd w:id="415"/>
      <w:r>
        <w:rPr>
          <w:rtl w:val="0"/>
          <w:lang w:val="en-US"/>
        </w:rPr>
        <w:t>R</w:t>
      </w:r>
      <w:r>
        <w:rPr>
          <w:rtl w:val="0"/>
          <w:lang w:val="fr-FR"/>
        </w:rPr>
        <w:t>eferences</w:t>
      </w:r>
    </w:p>
    <w:p>
      <w:pPr>
        <w:pStyle w:val="Body A"/>
      </w:pPr>
      <w:r>
        <w:rPr>
          <w:rtl w:val="0"/>
          <w:lang w:val="en-US"/>
        </w:rPr>
        <w:t>(Scoping Studies: Towards a Methodological Framework, Hilary Arksey &amp; Lisa O</w:t>
      </w:r>
      <w:r>
        <w:rPr>
          <w:rFonts w:ascii="Arial" w:hAnsi="Arial" w:hint="default"/>
          <w:rtl w:val="1"/>
          <w:lang w:val="ar-SA" w:bidi="ar-SA"/>
        </w:rPr>
        <w:t>’</w:t>
      </w:r>
      <w:r>
        <w:rPr>
          <w:rtl w:val="0"/>
          <w:lang w:val="en-US"/>
        </w:rPr>
        <w:t>Malley (2002))</w:t>
      </w:r>
    </w:p>
    <w:sectPr>
      <w:headerReference w:type="default" r:id="rId17"/>
      <w:footerReference w:type="default" r:id="rId18"/>
      <w:pgSz w:w="12240" w:h="15840" w:orient="portrait"/>
      <w:pgMar w:top="1440" w:right="1440" w:bottom="1440" w:left="1440" w:header="708" w:footer="708"/>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4" w:author="Matheus Goncalves Mussi" w:date="2022-07-03T12:46:00Z">
    <w:p w14:paraId="1111FFFF">
      <w:pPr>
        <w:pStyle w:val="Default"/>
      </w:pPr>
    </w:p>
    <w:p w14:paraId="11120000">
      <w:pPr>
        <w:pStyle w:val="Default"/>
      </w:pPr>
      <w:r>
        <w:rPr>
          <w:rFonts w:cs="Arial Unicode MS" w:eastAsia="Arial Unicode MS"/>
          <w:rtl w:val="0"/>
        </w:rPr>
        <w:t>in the sense of maturity, since it might be harder for them to focus, perform</w:t>
      </w:r>
      <w:r>
        <w:rPr>
          <w:rFonts w:cs="Arial Unicode MS" w:eastAsia="Arial Unicode MS" w:hint="default"/>
          <w:rtl w:val="0"/>
        </w:rPr>
        <w:t> </w:t>
      </w:r>
      <w:r>
        <w:rPr>
          <w:rFonts w:cs="Arial Unicode MS" w:eastAsia="Arial Unicode MS"/>
          <w:rtl w:val="0"/>
        </w:rPr>
        <w:t>the task appropriately, etc.</w:t>
      </w:r>
    </w:p>
  </w:comment>
  <w:comment w:id="57" w:author="Matheus Goncalves Mussi" w:date="2022-06-06T15:59:00Z">
    <w:p w14:paraId="11120001">
      <w:pPr>
        <w:pStyle w:val="Default"/>
      </w:pPr>
    </w:p>
    <w:p w14:paraId="11120002">
      <w:pPr>
        <w:pStyle w:val="Default"/>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102" w:author="Matheus Goncalves Mussi" w:date="2022-07-02T20:57:00Z">
    <w:p w14:paraId="11120003">
      <w:pPr>
        <w:pStyle w:val="Default"/>
      </w:pPr>
    </w:p>
    <w:p w14:paraId="11120004">
      <w:pPr>
        <w:pStyle w:val="Default"/>
      </w:pPr>
      <w:r>
        <w:rPr>
          <w:rFonts w:cs="Arial Unicode MS" w:eastAsia="Arial Unicode MS"/>
          <w:rtl w:val="0"/>
        </w:rPr>
        <w:t>deduction</w:t>
      </w:r>
    </w:p>
  </w:comment>
  <w:comment w:id="105" w:author="Matheus Goncalves Mussi" w:date="2022-06-06T15:59:00Z">
    <w:p w14:paraId="11120005">
      <w:pPr>
        <w:pStyle w:val="Default"/>
      </w:pPr>
    </w:p>
    <w:p w14:paraId="11120006">
      <w:pPr>
        <w:pStyle w:val="Default"/>
      </w:pPr>
      <w:r>
        <w:rPr>
          <w:rFonts w:cs="Arial Unicode MS" w:eastAsia="Arial Unicode MS"/>
          <w:rtl w:val="0"/>
        </w:rPr>
        <w:t>The results of the scoping review will be examined to explore what hBCI techniques and protocols can be relevant in bringing benefits to children with and without disabilities when it comes to their independence in play, socialization and daily activities.</w:t>
      </w:r>
    </w:p>
  </w:comment>
  <w:comment w:id="110" w:author="Kim Adams" w:date="2022-07-09T21:44:00Z">
    <w:p w14:paraId="11120007">
      <w:pPr>
        <w:pStyle w:val="Default"/>
      </w:pPr>
    </w:p>
    <w:p w14:paraId="11120008">
      <w:pPr>
        <w:pStyle w:val="Default"/>
      </w:pPr>
      <w:r>
        <w:rPr>
          <w:rFonts w:cs="Arial Unicode MS" w:eastAsia="Arial Unicode MS"/>
          <w:rtl w:val="0"/>
        </w:rPr>
        <w:t>needs work.</w:t>
      </w:r>
      <w:r>
        <w:rPr>
          <w:rFonts w:cs="Arial Unicode MS" w:eastAsia="Arial Unicode MS" w:hint="default"/>
          <w:rtl w:val="0"/>
        </w:rPr>
        <w:t xml:space="preserve">  </w:t>
      </w:r>
      <w:r>
        <w:rPr>
          <w:rFonts w:cs="Arial Unicode MS" w:eastAsia="Arial Unicode MS"/>
          <w:rtl w:val="0"/>
        </w:rPr>
        <w:t>repeats the above, and is repetitive within itself.</w:t>
      </w:r>
    </w:p>
    <w:p w14:paraId="11120009">
      <w:pPr>
        <w:pStyle w:val="Default"/>
      </w:pPr>
    </w:p>
    <w:p w14:paraId="1112000A">
      <w:pPr>
        <w:pStyle w:val="Default"/>
      </w:pPr>
      <w:r>
        <w:rPr>
          <w:rFonts w:cs="Arial Unicode MS" w:eastAsia="Arial Unicode MS"/>
          <w:rtl w:val="0"/>
        </w:rPr>
        <w:t>I'm not convinced we should call it a classification system for children, just considerations.</w:t>
      </w:r>
    </w:p>
  </w:comment>
  <w:comment w:id="111" w:author="Matheus Mussi" w:date="2022-07-11T21:03:00Z">
    <w:p w14:paraId="1112000B">
      <w:pPr>
        <w:pStyle w:val="Default"/>
      </w:pPr>
    </w:p>
    <w:p w14:paraId="1112000C">
      <w:pPr>
        <w:pStyle w:val="Default"/>
      </w:pPr>
      <w:r>
        <w:rPr>
          <w:rFonts w:cs="Arial Unicode MS" w:eastAsia="Arial Unicode MS"/>
          <w:rtl w:val="0"/>
        </w:rPr>
        <w:t>I removed some phrases and made it more objective. See if this makes it better.</w:t>
      </w:r>
    </w:p>
  </w:comment>
  <w:comment w:id="142" w:author="Kim Adams" w:date="2022-07-09T23:33:00Z">
    <w:p w14:paraId="1112000D">
      <w:pPr>
        <w:pStyle w:val="Default"/>
      </w:pPr>
    </w:p>
    <w:p w14:paraId="1112000E">
      <w:pPr>
        <w:pStyle w:val="Default"/>
      </w:pPr>
      <w:r>
        <w:rPr>
          <w:rFonts w:cs="Arial Unicode MS" w:eastAsia="Arial Unicode MS"/>
          <w:rtl w:val="0"/>
        </w:rPr>
        <w:t>I didn't read these next paragraphs.</w:t>
      </w:r>
      <w:r>
        <w:rPr>
          <w:rFonts w:cs="Arial Unicode MS" w:eastAsia="Arial Unicode MS" w:hint="default"/>
          <w:rtl w:val="0"/>
        </w:rPr>
        <w:t xml:space="preserve">  </w:t>
      </w:r>
      <w:r>
        <w:rPr>
          <w:rFonts w:cs="Arial Unicode MS" w:eastAsia="Arial Unicode MS"/>
          <w:rtl w:val="0"/>
        </w:rPr>
        <w:t>They seems redundant in places, but I have to see another example to know if/how to help make it flow.</w:t>
      </w:r>
    </w:p>
  </w:comment>
  <w:comment w:id="143" w:author="Matheus Mussi" w:date="2022-07-12T05:08:00Z">
    <w:p w14:paraId="1112000F">
      <w:pPr>
        <w:pStyle w:val="Default"/>
      </w:pPr>
    </w:p>
    <w:p w14:paraId="11120010">
      <w:pPr>
        <w:pStyle w:val="Default"/>
      </w:pPr>
      <w:r>
        <w:rPr>
          <w:rFonts w:cs="Arial Unicode MS" w:eastAsia="Arial Unicode MS"/>
          <w:rtl w:val="0"/>
        </w:rPr>
        <w:t>I sort of based my self on the way Choi did it</w:t>
      </w:r>
    </w:p>
  </w:comment>
  <w:comment w:id="151" w:author="Kim Adams" w:date="2022-07-09T21:58:00Z">
    <w:p w14:paraId="11120011">
      <w:pPr>
        <w:pStyle w:val="Default"/>
      </w:pPr>
    </w:p>
    <w:p w14:paraId="11120012">
      <w:pPr>
        <w:pStyle w:val="Default"/>
      </w:pPr>
      <w:r>
        <w:rPr>
          <w:rFonts w:cs="Arial Unicode MS" w:eastAsia="Arial Unicode MS"/>
          <w:rtl w:val="0"/>
        </w:rPr>
        <w:t>Doesn't it they were excluded above?</w:t>
      </w:r>
    </w:p>
  </w:comment>
  <w:comment w:id="152" w:author="Matheus Mussi" w:date="2022-07-11T21:09:00Z">
    <w:p w14:paraId="11120013">
      <w:pPr>
        <w:pStyle w:val="Default"/>
      </w:pPr>
    </w:p>
    <w:p w14:paraId="11120014">
      <w:pPr>
        <w:pStyle w:val="Default"/>
      </w:pPr>
      <w:r>
        <w:rPr>
          <w:rFonts w:cs="Arial Unicode MS" w:eastAsia="Arial Unicode MS"/>
          <w:rtl w:val="0"/>
        </w:rPr>
        <w:t>I was going to say that, but the truth is that I considered them until the very end. But none of them were included, so</w:t>
      </w:r>
      <w:r>
        <w:rPr>
          <w:rFonts w:cs="Arial Unicode MS" w:eastAsia="Arial Unicode MS" w:hint="default"/>
          <w:rtl w:val="0"/>
        </w:rPr>
        <w:t xml:space="preserve">… </w:t>
      </w:r>
      <w:r>
        <w:rPr>
          <w:rFonts w:cs="Arial Unicode MS" w:eastAsia="Arial Unicode MS"/>
          <w:rtl w:val="0"/>
        </w:rPr>
        <w:t>it</w:t>
      </w:r>
      <w:r>
        <w:rPr>
          <w:rFonts w:cs="Arial Unicode MS" w:eastAsia="Arial Unicode MS" w:hint="default"/>
          <w:rtl w:val="0"/>
        </w:rPr>
        <w:t>’</w:t>
      </w:r>
      <w:r>
        <w:rPr>
          <w:rFonts w:cs="Arial Unicode MS" w:eastAsia="Arial Unicode MS"/>
          <w:rtl w:val="0"/>
        </w:rPr>
        <w:t>s just to stay more truthful to the numbers.</w:t>
      </w:r>
    </w:p>
  </w:comment>
  <w:comment w:id="161" w:author="Kim Adams" w:date="2022-07-09T22:15:00Z">
    <w:p w14:paraId="11120015">
      <w:pPr>
        <w:pStyle w:val="Default"/>
      </w:pPr>
    </w:p>
    <w:p w14:paraId="11120016">
      <w:pPr>
        <w:pStyle w:val="Default"/>
      </w:pPr>
      <w:r>
        <w:rPr>
          <w:rFonts w:cs="Arial Unicode MS" w:eastAsia="Arial Unicode MS"/>
          <w:rtl w:val="0"/>
        </w:rPr>
        <w:t>I wasn't sure we needed these images.</w:t>
      </w:r>
      <w:r>
        <w:rPr>
          <w:rFonts w:cs="Arial Unicode MS" w:eastAsia="Arial Unicode MS" w:hint="default"/>
          <w:rtl w:val="0"/>
        </w:rPr>
        <w:t xml:space="preserve">  </w:t>
      </w:r>
      <w:r>
        <w:rPr>
          <w:rFonts w:cs="Arial Unicode MS" w:eastAsia="Arial Unicode MS"/>
          <w:rtl w:val="0"/>
        </w:rPr>
        <w:t>But, now that I read further down, I guess the studies that had people with disabilities might have also had older participants?</w:t>
      </w:r>
      <w:r>
        <w:rPr>
          <w:rFonts w:cs="Arial Unicode MS" w:eastAsia="Arial Unicode MS" w:hint="default"/>
          <w:rtl w:val="0"/>
        </w:rPr>
        <w:t xml:space="preserve">  </w:t>
      </w:r>
      <w:r>
        <w:rPr>
          <w:rFonts w:cs="Arial Unicode MS" w:eastAsia="Arial Unicode MS"/>
          <w:rtl w:val="0"/>
        </w:rPr>
        <w:t>Perhaps all thse rainbow colours aren't necessary, I'm assuming that the numbers are the citation number?</w:t>
      </w:r>
      <w:r>
        <w:rPr>
          <w:rFonts w:cs="Arial Unicode MS" w:eastAsia="Arial Unicode MS" w:hint="default"/>
          <w:rtl w:val="0"/>
        </w:rPr>
        <w:t xml:space="preserve">  </w:t>
      </w:r>
      <w:r>
        <w:rPr>
          <w:rFonts w:cs="Arial Unicode MS" w:eastAsia="Arial Unicode MS"/>
          <w:rtl w:val="0"/>
        </w:rPr>
        <w:t>Perhaps we only need two or three colours :</w:t>
      </w:r>
      <w:r>
        <w:rPr>
          <w:rFonts w:cs="Arial Unicode MS" w:eastAsia="Arial Unicode MS" w:hint="default"/>
          <w:rtl w:val="0"/>
        </w:rPr>
        <w:t xml:space="preserve">  </w:t>
      </w:r>
      <w:r>
        <w:rPr>
          <w:rFonts w:cs="Arial Unicode MS" w:eastAsia="Arial Unicode MS"/>
          <w:rtl w:val="0"/>
        </w:rPr>
        <w:t>those with only neurotypical people, those with both people with</w:t>
      </w:r>
      <w:r>
        <w:rPr>
          <w:rFonts w:cs="Arial Unicode MS" w:eastAsia="Arial Unicode MS" w:hint="default"/>
          <w:rtl w:val="0"/>
        </w:rPr>
        <w:t xml:space="preserve">  </w:t>
      </w:r>
      <w:r>
        <w:rPr>
          <w:rFonts w:cs="Arial Unicode MS" w:eastAsia="Arial Unicode MS"/>
          <w:rtl w:val="0"/>
        </w:rPr>
        <w:t>and without disabilities, and those with only people with disabilities.</w:t>
      </w:r>
    </w:p>
    <w:p w14:paraId="11120017">
      <w:pPr>
        <w:pStyle w:val="Default"/>
      </w:pPr>
    </w:p>
    <w:p w14:paraId="11120018">
      <w:pPr>
        <w:pStyle w:val="Default"/>
      </w:pPr>
      <w:r>
        <w:rPr>
          <w:rFonts w:cs="Arial Unicode MS" w:eastAsia="Arial Unicode MS"/>
          <w:rtl w:val="0"/>
        </w:rPr>
        <w:t>But, I don't think the Age ranges overlap is needed.</w:t>
      </w:r>
    </w:p>
  </w:comment>
  <w:comment w:id="265" w:author="Kim Adams" w:date="2022-07-09T23:38:00Z">
    <w:p w14:paraId="11120019">
      <w:pPr>
        <w:pStyle w:val="Default"/>
      </w:pPr>
    </w:p>
    <w:p w14:paraId="1112001A">
      <w:pPr>
        <w:pStyle w:val="Default"/>
      </w:pPr>
      <w:r>
        <w:rPr>
          <w:rFonts w:cs="Arial Unicode MS" w:eastAsia="Arial Unicode MS"/>
          <w:rtl w:val="0"/>
        </w:rPr>
        <w:t>This section is just for defining these things.</w:t>
      </w:r>
      <w:r>
        <w:rPr>
          <w:rFonts w:cs="Arial Unicode MS" w:eastAsia="Arial Unicode MS" w:hint="default"/>
          <w:rtl w:val="0"/>
        </w:rPr>
        <w:t xml:space="preserve">  </w:t>
      </w:r>
      <w:r>
        <w:rPr>
          <w:rFonts w:cs="Arial Unicode MS" w:eastAsia="Arial Unicode MS"/>
          <w:rtl w:val="0"/>
        </w:rPr>
        <w:t>Any sort of orientation to the chart should all go in one place later.</w:t>
      </w:r>
    </w:p>
  </w:comment>
  <w:comment w:id="273" w:author="Kim Adams" w:date="2022-07-09T23:41:00Z">
    <w:p w14:paraId="1112001B">
      <w:pPr>
        <w:pStyle w:val="Default"/>
      </w:pPr>
    </w:p>
    <w:p w14:paraId="1112001C">
      <w:pPr>
        <w:pStyle w:val="Default"/>
      </w:pPr>
      <w:r>
        <w:rPr>
          <w:rFonts w:cs="Arial Unicode MS" w:eastAsia="Arial Unicode MS"/>
          <w:rtl w:val="0"/>
        </w:rPr>
        <w:t>needs a citation.</w:t>
      </w:r>
    </w:p>
  </w:comment>
  <w:comment w:id="277" w:author="Kim Adams" w:date="2022-07-09T23:44:00Z">
    <w:p w14:paraId="1112001D">
      <w:pPr>
        <w:pStyle w:val="Default"/>
      </w:pPr>
    </w:p>
    <w:p w14:paraId="1112001E">
      <w:pPr>
        <w:pStyle w:val="Default"/>
      </w:pPr>
      <w:r>
        <w:rPr>
          <w:rFonts w:cs="Arial Unicode MS" w:eastAsia="Arial Unicode MS"/>
          <w:rtl w:val="0"/>
        </w:rPr>
        <w:t>Can you state the accuracy?</w:t>
      </w:r>
      <w:r>
        <w:rPr>
          <w:rFonts w:cs="Arial Unicode MS" w:eastAsia="Arial Unicode MS" w:hint="default"/>
          <w:rtl w:val="0"/>
        </w:rPr>
        <w:t xml:space="preserve">  </w:t>
      </w:r>
      <w:r>
        <w:rPr>
          <w:rFonts w:cs="Arial Unicode MS" w:eastAsia="Arial Unicode MS"/>
          <w:rtl w:val="0"/>
        </w:rPr>
        <w:t>And did the authors measure workload?</w:t>
      </w:r>
      <w:r>
        <w:rPr>
          <w:rFonts w:cs="Arial Unicode MS" w:eastAsia="Arial Unicode MS" w:hint="default"/>
          <w:rtl w:val="0"/>
        </w:rPr>
        <w:t xml:space="preserve">  </w:t>
      </w:r>
      <w:r>
        <w:rPr>
          <w:rFonts w:cs="Arial Unicode MS" w:eastAsia="Arial Unicode MS"/>
          <w:rtl w:val="0"/>
        </w:rPr>
        <w:t>Or, can you cite where you're getting this sort of fact from?</w:t>
      </w:r>
    </w:p>
  </w:comment>
  <w:comment w:id="279" w:author="Kim Adams" w:date="2022-07-09T23:46:00Z">
    <w:p w14:paraId="1112001F">
      <w:pPr>
        <w:pStyle w:val="Default"/>
      </w:pPr>
    </w:p>
    <w:p w14:paraId="11120020">
      <w:pPr>
        <w:pStyle w:val="Default"/>
      </w:pPr>
      <w:r>
        <w:rPr>
          <w:rFonts w:cs="Arial Unicode MS" w:eastAsia="Arial Unicode MS"/>
          <w:rtl w:val="0"/>
        </w:rPr>
        <w:t>Again, the items in this list have a varied way of writing.</w:t>
      </w:r>
      <w:r>
        <w:rPr>
          <w:rFonts w:cs="Arial Unicode MS" w:eastAsia="Arial Unicode MS" w:hint="default"/>
          <w:rtl w:val="0"/>
        </w:rPr>
        <w:t xml:space="preserve">  </w:t>
      </w:r>
      <w:r>
        <w:rPr>
          <w:rFonts w:cs="Arial Unicode MS" w:eastAsia="Arial Unicode MS"/>
          <w:rtl w:val="0"/>
        </w:rPr>
        <w:t>some are sentences that include the bold words, some aren't, like this.</w:t>
      </w:r>
      <w:r>
        <w:rPr>
          <w:rFonts w:cs="Arial Unicode MS" w:eastAsia="Arial Unicode MS" w:hint="default"/>
          <w:rtl w:val="0"/>
        </w:rPr>
        <w:t xml:space="preserve">  </w:t>
      </w:r>
      <w:r>
        <w:rPr>
          <w:rFonts w:cs="Arial Unicode MS" w:eastAsia="Arial Unicode MS"/>
          <w:rtl w:val="0"/>
        </w:rPr>
        <w:t>Make them consistent.</w:t>
      </w:r>
    </w:p>
  </w:comment>
  <w:comment w:id="284" w:author="Kim Adams" w:date="2022-07-09T23:47:00Z">
    <w:p w14:paraId="11120021">
      <w:pPr>
        <w:pStyle w:val="Default"/>
      </w:pPr>
    </w:p>
    <w:p w14:paraId="11120022">
      <w:pPr>
        <w:pStyle w:val="Default"/>
      </w:pPr>
      <w:r>
        <w:rPr>
          <w:rFonts w:cs="Arial Unicode MS" w:eastAsia="Arial Unicode MS"/>
          <w:rtl w:val="0"/>
        </w:rPr>
        <w:t>I took out "child" from here.</w:t>
      </w:r>
      <w:r>
        <w:rPr>
          <w:rFonts w:cs="Arial Unicode MS" w:eastAsia="Arial Unicode MS" w:hint="default"/>
          <w:rtl w:val="0"/>
        </w:rPr>
        <w:t xml:space="preserve">  </w:t>
      </w:r>
      <w:r>
        <w:rPr>
          <w:rFonts w:cs="Arial Unicode MS" w:eastAsia="Arial Unicode MS"/>
          <w:rtl w:val="0"/>
        </w:rPr>
        <w:t>I think since you don't mention child in all the definitions, it doesn't need to be mentioned here.</w:t>
      </w:r>
      <w:r>
        <w:rPr>
          <w:rFonts w:cs="Arial Unicode MS" w:eastAsia="Arial Unicode MS" w:hint="default"/>
          <w:rtl w:val="0"/>
        </w:rPr>
        <w:t xml:space="preserve">  </w:t>
      </w:r>
      <w:r>
        <w:rPr>
          <w:rFonts w:cs="Arial Unicode MS" w:eastAsia="Arial Unicode MS"/>
          <w:rtl w:val="0"/>
        </w:rPr>
        <w:t>These are things that could make things more difficult for anyone.</w:t>
      </w:r>
      <w:r>
        <w:rPr>
          <w:rFonts w:cs="Arial Unicode MS" w:eastAsia="Arial Unicode MS" w:hint="default"/>
          <w:rtl w:val="0"/>
        </w:rPr>
        <w:t xml:space="preserve">  </w:t>
      </w:r>
      <w:r>
        <w:rPr>
          <w:rFonts w:cs="Arial Unicode MS" w:eastAsia="Arial Unicode MS"/>
          <w:rtl w:val="0"/>
        </w:rPr>
        <w:t>And, thus, children, too.</w:t>
      </w:r>
    </w:p>
  </w:comment>
  <w:comment w:id="289" w:author="Kim Adams" w:date="2022-07-09T23:49:00Z">
    <w:p w14:paraId="11120023">
      <w:pPr>
        <w:pStyle w:val="Default"/>
      </w:pPr>
    </w:p>
    <w:p w14:paraId="11120024">
      <w:pPr>
        <w:pStyle w:val="Default"/>
      </w:pPr>
      <w:r>
        <w:rPr>
          <w:rFonts w:cs="Arial Unicode MS" w:eastAsia="Arial Unicode MS"/>
          <w:rtl w:val="0"/>
        </w:rPr>
        <w:t>the sessions aren't synchronous or asynchronous.</w:t>
      </w:r>
      <w:r>
        <w:rPr>
          <w:rFonts w:cs="Arial Unicode MS" w:eastAsia="Arial Unicode MS" w:hint="default"/>
          <w:rtl w:val="0"/>
        </w:rPr>
        <w:t xml:space="preserve">  </w:t>
      </w:r>
      <w:r>
        <w:rPr>
          <w:rFonts w:cs="Arial Unicode MS" w:eastAsia="Arial Unicode MS"/>
          <w:rtl w:val="0"/>
        </w:rPr>
        <w:t>reword according to the thing that was synchronous and asynchronous, data collection?</w:t>
      </w:r>
      <w:r>
        <w:rPr>
          <w:rFonts w:cs="Arial Unicode MS" w:eastAsia="Arial Unicode MS" w:hint="default"/>
          <w:rtl w:val="0"/>
        </w:rPr>
        <w:t xml:space="preserve">  </w:t>
      </w:r>
      <w:r>
        <w:rPr>
          <w:rFonts w:cs="Arial Unicode MS" w:eastAsia="Arial Unicode MS"/>
          <w:rtl w:val="0"/>
        </w:rPr>
        <w:t>data analysis, classification?</w:t>
      </w:r>
      <w:r>
        <w:rPr>
          <w:rFonts w:cs="Arial Unicode MS" w:eastAsia="Arial Unicode MS" w:hint="default"/>
          <w:rtl w:val="0"/>
        </w:rPr>
        <w:t xml:space="preserve">  </w:t>
      </w:r>
      <w:r>
        <w:rPr>
          <w:rFonts w:cs="Arial Unicode MS" w:eastAsia="Arial Unicode MS"/>
          <w:rtl w:val="0"/>
        </w:rPr>
        <w:t>is this the same as online versus offline/</w:t>
      </w:r>
    </w:p>
  </w:comment>
  <w:comment w:id="293" w:author="Kim Adams" w:date="2022-07-09T23:51:00Z">
    <w:p w14:paraId="11120025">
      <w:pPr>
        <w:pStyle w:val="Default"/>
      </w:pPr>
    </w:p>
    <w:p w14:paraId="11120026">
      <w:pPr>
        <w:pStyle w:val="Default"/>
      </w:pPr>
      <w:r>
        <w:rPr>
          <w:rFonts w:cs="Arial Unicode MS" w:eastAsia="Arial Unicode MS"/>
          <w:rtl w:val="0"/>
        </w:rPr>
        <w:t>what group?</w:t>
      </w:r>
      <w:r>
        <w:rPr>
          <w:rFonts w:cs="Arial Unicode MS" w:eastAsia="Arial Unicode MS" w:hint="default"/>
          <w:rtl w:val="0"/>
        </w:rPr>
        <w:t xml:space="preserve">  </w:t>
      </w:r>
      <w:r>
        <w:rPr>
          <w:rFonts w:cs="Arial Unicode MS" w:eastAsia="Arial Unicode MS"/>
          <w:rtl w:val="0"/>
        </w:rPr>
        <w:t>did you take an average of all the articles in the review?</w:t>
      </w:r>
      <w:r>
        <w:rPr>
          <w:rFonts w:cs="Arial Unicode MS" w:eastAsia="Arial Unicode MS" w:hint="default"/>
          <w:rtl w:val="0"/>
        </w:rPr>
        <w:t xml:space="preserve">  </w:t>
      </w:r>
      <w:r>
        <w:rPr>
          <w:rFonts w:cs="Arial Unicode MS" w:eastAsia="Arial Unicode MS"/>
          <w:rtl w:val="0"/>
        </w:rPr>
        <w:t>That should be mentioned above.</w:t>
      </w:r>
    </w:p>
  </w:comment>
  <w:comment w:id="294" w:author="Kim Adams" w:date="2022-07-09T23:56:00Z">
    <w:p w14:paraId="11120027">
      <w:pPr>
        <w:pStyle w:val="Default"/>
      </w:pPr>
    </w:p>
    <w:p w14:paraId="11120028">
      <w:pPr>
        <w:pStyle w:val="Default"/>
      </w:pPr>
      <w:r>
        <w:rPr>
          <w:rFonts w:cs="Arial Unicode MS" w:eastAsia="Arial Unicode MS"/>
          <w:rtl w:val="0"/>
        </w:rPr>
        <w:t>Here's an example of where it becomes obvious that there is a difference between the things that have already been defined in the taxonomy list above (like this) and the ones that needed more explanation like those above where you've added descriptions.</w:t>
      </w:r>
      <w:r>
        <w:rPr>
          <w:rFonts w:cs="Arial Unicode MS" w:eastAsia="Arial Unicode MS" w:hint="default"/>
          <w:rtl w:val="0"/>
        </w:rPr>
        <w:t>  </w:t>
      </w:r>
    </w:p>
    <w:p w14:paraId="11120029">
      <w:pPr>
        <w:pStyle w:val="Default"/>
      </w:pPr>
    </w:p>
    <w:p w14:paraId="1112002A">
      <w:pPr>
        <w:pStyle w:val="Default"/>
      </w:pPr>
      <w:r>
        <w:rPr>
          <w:rFonts w:cs="Arial Unicode MS" w:eastAsia="Arial Unicode MS"/>
          <w:rtl w:val="0"/>
        </w:rPr>
        <w:t>It would be better to have a section about the things from the taxonomy and figures like this. And, then the list of extra things you paid attention to with the definitions (and figures, if you did any.)</w:t>
      </w:r>
    </w:p>
  </w:comment>
  <w:comment w:id="295" w:author="Kim Adams" w:date="2022-07-09T23:53:00Z">
    <w:p w14:paraId="1112002B">
      <w:pPr>
        <w:pStyle w:val="Default"/>
      </w:pPr>
    </w:p>
    <w:p w14:paraId="1112002C">
      <w:pPr>
        <w:pStyle w:val="Default"/>
      </w:pPr>
      <w:r>
        <w:rPr>
          <w:rFonts w:cs="Arial Unicode MS" w:eastAsia="Arial Unicode MS"/>
          <w:rtl w:val="0"/>
        </w:rPr>
        <w:t>what do you mean by mainstream?</w:t>
      </w:r>
    </w:p>
  </w:comment>
  <w:comment w:id="296" w:author="Kim Adams" w:date="2022-07-09T23:52:00Z">
    <w:p w14:paraId="1112002D">
      <w:pPr>
        <w:pStyle w:val="Default"/>
      </w:pPr>
    </w:p>
    <w:p w14:paraId="1112002E">
      <w:pPr>
        <w:pStyle w:val="Default"/>
      </w:pPr>
      <w:r>
        <w:rPr>
          <w:rFonts w:cs="Arial Unicode MS" w:eastAsia="Arial Unicode MS"/>
          <w:rtl w:val="0"/>
        </w:rPr>
        <w:t>it seems like "and" would</w:t>
      </w:r>
      <w:r>
        <w:rPr>
          <w:rFonts w:cs="Arial Unicode MS" w:eastAsia="Arial Unicode MS" w:hint="default"/>
          <w:rtl w:val="0"/>
        </w:rPr>
        <w:t xml:space="preserve">  </w:t>
      </w:r>
      <w:r>
        <w:rPr>
          <w:rFonts w:cs="Arial Unicode MS" w:eastAsia="Arial Unicode MS"/>
          <w:rtl w:val="0"/>
        </w:rPr>
        <w:t>be the better word to use?</w:t>
      </w:r>
    </w:p>
  </w:comment>
  <w:comment w:id="297" w:author="Kim Adams" w:date="2022-07-10T02:19:00Z">
    <w:p w14:paraId="1112002F">
      <w:pPr>
        <w:pStyle w:val="Default"/>
      </w:pPr>
    </w:p>
    <w:p w14:paraId="11120030">
      <w:pPr>
        <w:pStyle w:val="Default"/>
      </w:pPr>
      <w:r>
        <w:rPr>
          <w:rFonts w:cs="Arial Unicode MS" w:eastAsia="Arial Unicode MS"/>
          <w:rtl w:val="0"/>
        </w:rPr>
        <w:t>I suppose this is helpful to see, but the data may not be very trustworthy since, like you said, the sample sizes are different.</w:t>
      </w:r>
      <w:r>
        <w:rPr>
          <w:rFonts w:cs="Arial Unicode MS" w:eastAsia="Arial Unicode MS" w:hint="default"/>
          <w:rtl w:val="0"/>
        </w:rPr>
        <w:t xml:space="preserve">  </w:t>
      </w:r>
      <w:r>
        <w:rPr>
          <w:rFonts w:cs="Arial Unicode MS" w:eastAsia="Arial Unicode MS"/>
          <w:rtl w:val="0"/>
        </w:rPr>
        <w:t>(and are you using everyone's standard deviations?).</w:t>
      </w:r>
      <w:r>
        <w:rPr>
          <w:rFonts w:cs="Arial Unicode MS" w:eastAsia="Arial Unicode MS" w:hint="default"/>
          <w:rtl w:val="0"/>
        </w:rPr>
        <w:t xml:space="preserve">  </w:t>
      </w:r>
      <w:r>
        <w:rPr>
          <w:rFonts w:cs="Arial Unicode MS" w:eastAsia="Arial Unicode MS"/>
          <w:rtl w:val="0"/>
        </w:rPr>
        <w:t>I suppose we can wait and see what the reviewers say.</w:t>
      </w:r>
    </w:p>
  </w:comment>
  <w:comment w:id="302" w:author="Kim Adams" w:date="2022-07-09T23:57:00Z">
    <w:p w14:paraId="11120031">
      <w:pPr>
        <w:pStyle w:val="Default"/>
      </w:pPr>
    </w:p>
    <w:p w14:paraId="11120032">
      <w:pPr>
        <w:pStyle w:val="Default"/>
      </w:pPr>
      <w:r>
        <w:rPr>
          <w:rFonts w:cs="Arial Unicode MS" w:eastAsia="Arial Unicode MS"/>
          <w:rtl w:val="0"/>
        </w:rPr>
        <w:t>could probably be deleted.</w:t>
      </w:r>
      <w:r>
        <w:rPr>
          <w:rFonts w:cs="Arial Unicode MS" w:eastAsia="Arial Unicode MS" w:hint="default"/>
          <w:rtl w:val="0"/>
        </w:rPr>
        <w:t xml:space="preserve">  </w:t>
      </w:r>
      <w:r>
        <w:rPr>
          <w:rFonts w:cs="Arial Unicode MS" w:eastAsia="Arial Unicode MS"/>
          <w:rtl w:val="0"/>
        </w:rPr>
        <w:t>Or, perhaps put in the discussion where you're allowed to make inferences etc.</w:t>
      </w:r>
    </w:p>
  </w:comment>
  <w:comment w:id="303" w:author="Kim Adams" w:date="2022-07-09T23:59:00Z">
    <w:p w14:paraId="11120033">
      <w:pPr>
        <w:pStyle w:val="Default"/>
      </w:pPr>
    </w:p>
    <w:p w14:paraId="11120034">
      <w:pPr>
        <w:pStyle w:val="Default"/>
      </w:pPr>
      <w:r>
        <w:rPr>
          <w:rFonts w:cs="Arial Unicode MS" w:eastAsia="Arial Unicode MS"/>
          <w:rtl w:val="0"/>
        </w:rPr>
        <w:t>not sure of the purpose of this sentence.</w:t>
      </w:r>
    </w:p>
  </w:comment>
  <w:comment w:id="304" w:author="Kim Adams" w:date="2022-07-09T23:59:00Z">
    <w:p w14:paraId="11120035">
      <w:pPr>
        <w:pStyle w:val="Default"/>
      </w:pPr>
    </w:p>
    <w:p w14:paraId="11120036">
      <w:pPr>
        <w:pStyle w:val="Default"/>
      </w:pPr>
      <w:r>
        <w:rPr>
          <w:rFonts w:cs="Arial Unicode MS" w:eastAsia="Arial Unicode MS"/>
          <w:rtl w:val="0"/>
        </w:rPr>
        <w:t>over?</w:t>
      </w:r>
    </w:p>
  </w:comment>
  <w:comment w:id="305" w:author="Kim Adams" w:date="2022-07-10T00:00:00Z">
    <w:p w14:paraId="11120037">
      <w:pPr>
        <w:pStyle w:val="Default"/>
      </w:pPr>
    </w:p>
    <w:p w14:paraId="11120038">
      <w:pPr>
        <w:pStyle w:val="Default"/>
      </w:pPr>
      <w:r>
        <w:rPr>
          <w:rFonts w:cs="Arial Unicode MS" w:eastAsia="Arial Unicode MS"/>
          <w:rtl w:val="0"/>
        </w:rPr>
        <w:t>when you use comparison words like this you need to say what it was steeper than.</w:t>
      </w:r>
      <w:r>
        <w:rPr>
          <w:rFonts w:cs="Arial Unicode MS" w:eastAsia="Arial Unicode MS" w:hint="default"/>
          <w:rtl w:val="0"/>
        </w:rPr>
        <w:t xml:space="preserve">  </w:t>
      </w:r>
      <w:r>
        <w:rPr>
          <w:rFonts w:cs="Arial Unicode MS" w:eastAsia="Arial Unicode MS"/>
          <w:rtl w:val="0"/>
        </w:rPr>
        <w:t>all the others?</w:t>
      </w:r>
      <w:r>
        <w:rPr>
          <w:rFonts w:cs="Arial Unicode MS" w:eastAsia="Arial Unicode MS" w:hint="default"/>
          <w:rtl w:val="0"/>
        </w:rPr>
        <w:t xml:space="preserve">  </w:t>
      </w:r>
      <w:r>
        <w:rPr>
          <w:rFonts w:cs="Arial Unicode MS" w:eastAsia="Arial Unicode MS"/>
          <w:rtl w:val="0"/>
        </w:rPr>
        <w:t>one of the others?</w:t>
      </w:r>
    </w:p>
  </w:comment>
  <w:comment w:id="306" w:author="Kim Adams" w:date="2022-07-09T23:58:00Z">
    <w:p w14:paraId="11120039">
      <w:pPr>
        <w:pStyle w:val="Default"/>
      </w:pPr>
    </w:p>
    <w:p w14:paraId="1112003A">
      <w:pPr>
        <w:pStyle w:val="Default"/>
      </w:pPr>
      <w:r>
        <w:rPr>
          <w:rFonts w:cs="Arial Unicode MS" w:eastAsia="Arial Unicode MS"/>
          <w:rtl w:val="0"/>
        </w:rPr>
        <w:t>move to children section.</w:t>
      </w:r>
    </w:p>
  </w:comment>
  <w:comment w:id="307" w:author="Kim Adams" w:date="2022-07-10T00:03:00Z">
    <w:p w14:paraId="1112003B">
      <w:pPr>
        <w:pStyle w:val="Default"/>
      </w:pPr>
    </w:p>
    <w:p w14:paraId="1112003C">
      <w:pPr>
        <w:pStyle w:val="Default"/>
      </w:pPr>
      <w:r>
        <w:rPr>
          <w:rFonts w:cs="Arial Unicode MS" w:eastAsia="Arial Unicode MS"/>
          <w:rtl w:val="0"/>
        </w:rPr>
        <w:t>it says two roles here, but it sounds like three things were tested. See highlights in yellow.</w:t>
      </w:r>
    </w:p>
  </w:comment>
  <w:comment w:id="308" w:author="Kim Adams" w:date="2022-07-10T00:02:00Z">
    <w:p w14:paraId="1112003D">
      <w:pPr>
        <w:pStyle w:val="Default"/>
      </w:pPr>
    </w:p>
    <w:p w14:paraId="1112003E">
      <w:pPr>
        <w:pStyle w:val="Default"/>
      </w:pPr>
      <w:r>
        <w:rPr>
          <w:rFonts w:cs="Arial Unicode MS" w:eastAsia="Arial Unicode MS"/>
          <w:rtl w:val="0"/>
        </w:rPr>
        <w:t>it seems obvious that this would have more workload.</w:t>
      </w:r>
      <w:r>
        <w:rPr>
          <w:rFonts w:cs="Arial Unicode MS" w:eastAsia="Arial Unicode MS" w:hint="default"/>
          <w:rtl w:val="0"/>
        </w:rPr>
        <w:t xml:space="preserve">  </w:t>
      </w:r>
      <w:r>
        <w:rPr>
          <w:rFonts w:cs="Arial Unicode MS" w:eastAsia="Arial Unicode MS"/>
          <w:rtl w:val="0"/>
        </w:rPr>
        <w:t>is there soemthing that could be said about the purpose of this that would make it more clear why they tested it at all?</w:t>
      </w:r>
    </w:p>
  </w:comment>
  <w:comment w:id="310" w:author="Kim Adams" w:date="2022-07-10T00:06:00Z">
    <w:p w14:paraId="1112003F">
      <w:pPr>
        <w:pStyle w:val="Default"/>
      </w:pPr>
    </w:p>
    <w:p w14:paraId="11120040">
      <w:pPr>
        <w:pStyle w:val="Default"/>
      </w:pPr>
      <w:r>
        <w:rPr>
          <w:rFonts w:cs="Arial Unicode MS" w:eastAsia="Arial Unicode MS"/>
          <w:rtl w:val="0"/>
        </w:rPr>
        <w:t>This doesn't fit with the other things</w:t>
      </w:r>
      <w:r>
        <w:rPr>
          <w:rFonts w:cs="Arial Unicode MS" w:eastAsia="Arial Unicode MS" w:hint="default"/>
          <w:rtl w:val="0"/>
        </w:rPr>
        <w:t> </w:t>
      </w:r>
      <w:r>
        <w:rPr>
          <w:rFonts w:cs="Arial Unicode MS" w:eastAsia="Arial Unicode MS"/>
          <w:rtl w:val="0"/>
        </w:rPr>
        <w:t>in this list.</w:t>
      </w:r>
      <w:r>
        <w:rPr>
          <w:rFonts w:cs="Arial Unicode MS" w:eastAsia="Arial Unicode MS" w:hint="default"/>
          <w:rtl w:val="0"/>
        </w:rPr>
        <w:t xml:space="preserve">  </w:t>
      </w:r>
      <w:r>
        <w:rPr>
          <w:rFonts w:cs="Arial Unicode MS" w:eastAsia="Arial Unicode MS"/>
          <w:rtl w:val="0"/>
        </w:rPr>
        <w:t>the other things are things that might make it more complex</w:t>
      </w:r>
      <w:r>
        <w:rPr>
          <w:rFonts w:cs="Arial Unicode MS" w:eastAsia="Arial Unicode MS" w:hint="default"/>
          <w:rtl w:val="0"/>
        </w:rPr>
        <w:t> </w:t>
      </w:r>
      <w:r>
        <w:rPr>
          <w:rFonts w:cs="Arial Unicode MS" w:eastAsia="Arial Unicode MS"/>
          <w:rtl w:val="0"/>
        </w:rPr>
        <w:t>for the user.</w:t>
      </w:r>
      <w:r>
        <w:rPr>
          <w:rFonts w:cs="Arial Unicode MS" w:eastAsia="Arial Unicode MS" w:hint="default"/>
          <w:rtl w:val="0"/>
        </w:rPr>
        <w:t xml:space="preserve">  </w:t>
      </w:r>
      <w:r>
        <w:rPr>
          <w:rFonts w:cs="Arial Unicode MS" w:eastAsia="Arial Unicode MS"/>
          <w:rtl w:val="0"/>
        </w:rPr>
        <w:t>this is just a feature that helps with accuracy.</w:t>
      </w:r>
      <w:r>
        <w:rPr>
          <w:rFonts w:cs="Arial Unicode MS" w:eastAsia="Arial Unicode MS" w:hint="default"/>
          <w:rtl w:val="0"/>
        </w:rPr>
        <w:t xml:space="preserve">  </w:t>
      </w:r>
      <w:r>
        <w:rPr>
          <w:rFonts w:cs="Arial Unicode MS" w:eastAsia="Arial Unicode MS"/>
          <w:rtl w:val="0"/>
        </w:rPr>
        <w:t>it might be good to recommend</w:t>
      </w:r>
      <w:r>
        <w:rPr>
          <w:rFonts w:cs="Arial Unicode MS" w:eastAsia="Arial Unicode MS" w:hint="default"/>
          <w:rtl w:val="0"/>
        </w:rPr>
        <w:t> </w:t>
      </w:r>
      <w:r>
        <w:rPr>
          <w:rFonts w:cs="Arial Unicode MS" w:eastAsia="Arial Unicode MS"/>
          <w:rtl w:val="0"/>
        </w:rPr>
        <w:t>people use it, (Orlandi and Chau's review also recommended using it), especially if you back it up saying that children exhibit that Err P .</w:t>
      </w:r>
    </w:p>
  </w:comment>
  <w:comment w:id="316" w:author="Kim Adams" w:date="2022-07-10T00:10:00Z">
    <w:p w14:paraId="11120041">
      <w:pPr>
        <w:pStyle w:val="Default"/>
      </w:pPr>
    </w:p>
    <w:p w14:paraId="11120042">
      <w:pPr>
        <w:pStyle w:val="Default"/>
      </w:pPr>
      <w:r>
        <w:rPr>
          <w:rFonts w:cs="Arial Unicode MS" w:eastAsia="Arial Unicode MS"/>
          <w:rtl w:val="0"/>
        </w:rPr>
        <w:t>That figure isn't telling me much.</w:t>
      </w:r>
      <w:r>
        <w:rPr>
          <w:rFonts w:cs="Arial Unicode MS" w:eastAsia="Arial Unicode MS" w:hint="default"/>
          <w:rtl w:val="0"/>
        </w:rPr>
        <w:t xml:space="preserve">  </w:t>
      </w:r>
      <w:r>
        <w:rPr>
          <w:rFonts w:cs="Arial Unicode MS" w:eastAsia="Arial Unicode MS"/>
          <w:rtl w:val="0"/>
        </w:rPr>
        <w:t>Is this information going to be in the table?</w:t>
      </w:r>
      <w:r>
        <w:rPr>
          <w:rFonts w:cs="Arial Unicode MS" w:eastAsia="Arial Unicode MS" w:hint="default"/>
          <w:rtl w:val="0"/>
        </w:rPr>
        <w:t xml:space="preserve">  </w:t>
      </w:r>
      <w:r>
        <w:rPr>
          <w:rFonts w:cs="Arial Unicode MS" w:eastAsia="Arial Unicode MS"/>
          <w:rtl w:val="0"/>
        </w:rPr>
        <w:t>If so, then the figure wouldn't be necessary.</w:t>
      </w:r>
      <w:r>
        <w:rPr>
          <w:rFonts w:cs="Arial Unicode MS" w:eastAsia="Arial Unicode MS" w:hint="default"/>
          <w:rtl w:val="0"/>
        </w:rPr>
        <w:t xml:space="preserve">  </w:t>
      </w:r>
      <w:r>
        <w:rPr>
          <w:rFonts w:cs="Arial Unicode MS" w:eastAsia="Arial Unicode MS"/>
          <w:rtl w:val="0"/>
        </w:rPr>
        <w:t>the paragraph is good enough, I think.</w:t>
      </w:r>
      <w:r>
        <w:rPr>
          <w:rFonts w:cs="Arial Unicode MS" w:eastAsia="Arial Unicode MS" w:hint="default"/>
          <w:rtl w:val="0"/>
        </w:rPr>
        <w:t xml:space="preserve">  </w:t>
      </w:r>
      <w:r>
        <w:rPr>
          <w:rFonts w:cs="Arial Unicode MS" w:eastAsia="Arial Unicode MS"/>
          <w:rtl w:val="0"/>
        </w:rPr>
        <w:t>Unless you can show who the authors are in each of the clusters?</w:t>
      </w:r>
    </w:p>
  </w:comment>
  <w:comment w:id="317" w:author="Kim Adams" w:date="2022-07-10T00:11:00Z">
    <w:p w14:paraId="11120043">
      <w:pPr>
        <w:pStyle w:val="Default"/>
      </w:pPr>
    </w:p>
    <w:p w14:paraId="11120044">
      <w:pPr>
        <w:pStyle w:val="Default"/>
      </w:pPr>
      <w:r>
        <w:rPr>
          <w:rFonts w:cs="Arial Unicode MS" w:eastAsia="Arial Unicode MS"/>
          <w:rtl w:val="0"/>
        </w:rPr>
        <w:t>wouldn't this be part of the taxonomy descriptions above?</w:t>
      </w:r>
    </w:p>
  </w:comment>
  <w:comment w:id="318" w:author="Kim Adams" w:date="2022-07-10T00:11:00Z">
    <w:p w14:paraId="11120045">
      <w:pPr>
        <w:pStyle w:val="Default"/>
      </w:pPr>
    </w:p>
    <w:p w14:paraId="11120046">
      <w:pPr>
        <w:pStyle w:val="Default"/>
      </w:pPr>
      <w:r>
        <w:rPr>
          <w:rFonts w:cs="Arial Unicode MS" w:eastAsia="Arial Unicode MS"/>
          <w:rtl w:val="0"/>
        </w:rPr>
        <w:t>what other kind of eye trackers are there?</w:t>
      </w:r>
    </w:p>
  </w:comment>
  <w:comment w:id="319" w:author="Kim Adams" w:date="2022-07-10T00:13:00Z">
    <w:p w14:paraId="11120047">
      <w:pPr>
        <w:pStyle w:val="Default"/>
      </w:pPr>
    </w:p>
    <w:p w14:paraId="11120048">
      <w:pPr>
        <w:pStyle w:val="Default"/>
      </w:pPr>
      <w:r>
        <w:rPr>
          <w:rFonts w:cs="Arial Unicode MS" w:eastAsia="Arial Unicode MS"/>
          <w:rtl w:val="0"/>
        </w:rPr>
        <w:t>I feel like I need an explanation of how they used eye tracking and bci.</w:t>
      </w:r>
      <w:r>
        <w:rPr>
          <w:rFonts w:cs="Arial Unicode MS" w:eastAsia="Arial Unicode MS" w:hint="default"/>
          <w:rtl w:val="0"/>
        </w:rPr>
        <w:t xml:space="preserve">  </w:t>
      </w:r>
      <w:r>
        <w:rPr>
          <w:rFonts w:cs="Arial Unicode MS" w:eastAsia="Arial Unicode MS"/>
          <w:rtl w:val="0"/>
        </w:rPr>
        <w:t>it says above that the study wouldn't have</w:t>
      </w:r>
      <w:r>
        <w:rPr>
          <w:rFonts w:cs="Arial Unicode MS" w:eastAsia="Arial Unicode MS" w:hint="default"/>
          <w:rtl w:val="0"/>
        </w:rPr>
        <w:t> </w:t>
      </w:r>
      <w:r>
        <w:rPr>
          <w:rFonts w:cs="Arial Unicode MS" w:eastAsia="Arial Unicode MS"/>
          <w:rtl w:val="0"/>
        </w:rPr>
        <w:t>been included if the eye tracking was done and then the BCI (like we did with eye tracking for cursor control and BCI for click).</w:t>
      </w:r>
      <w:r>
        <w:rPr>
          <w:rFonts w:cs="Arial Unicode MS" w:eastAsia="Arial Unicode MS" w:hint="default"/>
          <w:rtl w:val="0"/>
        </w:rPr>
        <w:t xml:space="preserve">  </w:t>
      </w:r>
      <w:r>
        <w:rPr>
          <w:rFonts w:cs="Arial Unicode MS" w:eastAsia="Arial Unicode MS"/>
          <w:rtl w:val="0"/>
        </w:rPr>
        <w:t>But, I can't really imagine how else it can be used.</w:t>
      </w:r>
      <w:r>
        <w:rPr>
          <w:rFonts w:cs="Arial Unicode MS" w:eastAsia="Arial Unicode MS" w:hint="default"/>
          <w:rtl w:val="0"/>
        </w:rPr>
        <w:t xml:space="preserve">  </w:t>
      </w:r>
      <w:r>
        <w:rPr>
          <w:rFonts w:cs="Arial Unicode MS" w:eastAsia="Arial Unicode MS"/>
          <w:rtl w:val="0"/>
        </w:rPr>
        <w:t>Where could you add that?</w:t>
      </w:r>
    </w:p>
  </w:comment>
  <w:comment w:id="328" w:author="Kim Adams" w:date="2022-07-10T00:16:00Z">
    <w:p w14:paraId="11120049">
      <w:pPr>
        <w:pStyle w:val="Default"/>
      </w:pPr>
    </w:p>
    <w:p w14:paraId="1112004A">
      <w:pPr>
        <w:pStyle w:val="Default"/>
      </w:pPr>
      <w:r>
        <w:rPr>
          <w:rFonts w:cs="Arial Unicode MS" w:eastAsia="Arial Unicode MS"/>
          <w:rtl w:val="0"/>
        </w:rPr>
        <w:t>I don't understand what this means.</w:t>
      </w:r>
    </w:p>
  </w:comment>
  <w:comment w:id="330" w:author="Kim Adams" w:date="2022-07-10T02:22:00Z">
    <w:p w14:paraId="1112004B">
      <w:pPr>
        <w:pStyle w:val="Default"/>
      </w:pPr>
    </w:p>
    <w:p w14:paraId="1112004C">
      <w:pPr>
        <w:pStyle w:val="Default"/>
      </w:pPr>
      <w:r>
        <w:rPr>
          <w:rFonts w:cs="Arial Unicode MS" w:eastAsia="Arial Unicode MS"/>
          <w:rtl w:val="0"/>
        </w:rPr>
        <w:t>i like this figure.</w:t>
      </w:r>
    </w:p>
  </w:comment>
  <w:comment w:id="335" w:author="Kim Adams" w:date="2022-07-10T01:44:00Z">
    <w:p w14:paraId="1112004D">
      <w:pPr>
        <w:pStyle w:val="Default"/>
      </w:pPr>
    </w:p>
    <w:p w14:paraId="1112004E">
      <w:pPr>
        <w:pStyle w:val="Default"/>
      </w:pPr>
      <w:r>
        <w:rPr>
          <w:rFonts w:cs="Arial Unicode MS" w:eastAsia="Arial Unicode MS"/>
          <w:rtl w:val="0"/>
        </w:rPr>
        <w:t>this is not a commonly used acronym</w:t>
      </w:r>
      <w:r>
        <w:rPr>
          <w:rFonts w:cs="Arial Unicode MS" w:eastAsia="Arial Unicode MS" w:hint="default"/>
          <w:rtl w:val="0"/>
        </w:rPr>
        <w:t> </w:t>
      </w:r>
      <w:r>
        <w:rPr>
          <w:rFonts w:cs="Arial Unicode MS" w:eastAsia="Arial Unicode MS"/>
          <w:rtl w:val="0"/>
        </w:rPr>
        <w:t>in the paper.</w:t>
      </w:r>
      <w:r>
        <w:rPr>
          <w:rFonts w:cs="Arial Unicode MS" w:eastAsia="Arial Unicode MS" w:hint="default"/>
          <w:rtl w:val="0"/>
        </w:rPr>
        <w:t xml:space="preserve">  </w:t>
      </w:r>
      <w:r>
        <w:rPr>
          <w:rFonts w:cs="Arial Unicode MS" w:eastAsia="Arial Unicode MS"/>
          <w:rtl w:val="0"/>
        </w:rPr>
        <w:t>If you did define it earlier, I've forgotten what it was.</w:t>
      </w:r>
      <w:r>
        <w:rPr>
          <w:rFonts w:cs="Arial Unicode MS" w:eastAsia="Arial Unicode MS" w:hint="default"/>
          <w:rtl w:val="0"/>
        </w:rPr>
        <w:t xml:space="preserve">  </w:t>
      </w:r>
      <w:r>
        <w:rPr>
          <w:rFonts w:cs="Arial Unicode MS" w:eastAsia="Arial Unicode MS"/>
          <w:rtl w:val="0"/>
        </w:rPr>
        <w:t>The rule of thumb is to spell out if used less than 7 times.</w:t>
      </w:r>
      <w:r>
        <w:rPr>
          <w:rFonts w:cs="Arial Unicode MS" w:eastAsia="Arial Unicode MS" w:hint="default"/>
          <w:rtl w:val="0"/>
        </w:rPr>
        <w:t>  </w:t>
      </w:r>
    </w:p>
    <w:p w14:paraId="1112004F">
      <w:pPr>
        <w:pStyle w:val="Default"/>
      </w:pPr>
      <w:r>
        <w:rPr>
          <w:rFonts w:cs="Arial Unicode MS" w:eastAsia="Arial Unicode MS"/>
          <w:rtl w:val="0"/>
        </w:rPr>
        <w:t>Or, if this journal ask you to provide a table of acronyms used, then you could use it.</w:t>
      </w:r>
    </w:p>
  </w:comment>
  <w:comment w:id="337" w:author="Kim Adams" w:date="2022-07-10T01:48:00Z">
    <w:p w14:paraId="11120050">
      <w:pPr>
        <w:pStyle w:val="Default"/>
      </w:pPr>
    </w:p>
    <w:p w14:paraId="11120051">
      <w:pPr>
        <w:pStyle w:val="Default"/>
      </w:pPr>
      <w:r>
        <w:rPr>
          <w:rFonts w:cs="Arial Unicode MS" w:eastAsia="Arial Unicode MS"/>
          <w:rtl w:val="0"/>
        </w:rPr>
        <w:t>I like this figure.</w:t>
      </w:r>
    </w:p>
  </w:comment>
  <w:comment w:id="339" w:author="Kim Adams" w:date="2022-07-10T01:46:00Z">
    <w:p w14:paraId="11120052">
      <w:pPr>
        <w:pStyle w:val="Default"/>
      </w:pPr>
    </w:p>
    <w:p w14:paraId="11120053">
      <w:pPr>
        <w:pStyle w:val="Default"/>
      </w:pPr>
      <w:r>
        <w:rPr>
          <w:rFonts w:cs="Arial Unicode MS" w:eastAsia="Arial Unicode MS"/>
          <w:rtl w:val="0"/>
        </w:rPr>
        <w:t>I'm not seeing what the difference is between this and the first paragraph.</w:t>
      </w:r>
    </w:p>
  </w:comment>
  <w:comment w:id="345" w:author="Kim Adams" w:date="2022-07-10T02:26:00Z">
    <w:p w14:paraId="11120054">
      <w:pPr>
        <w:pStyle w:val="Default"/>
      </w:pPr>
    </w:p>
    <w:p w14:paraId="11120055">
      <w:pPr>
        <w:pStyle w:val="Default"/>
      </w:pPr>
      <w:r>
        <w:rPr>
          <w:rFonts w:cs="Arial Unicode MS" w:eastAsia="Arial Unicode MS"/>
          <w:rtl w:val="0"/>
        </w:rPr>
        <w:t>I like this figure.</w:t>
      </w:r>
      <w:r>
        <w:rPr>
          <w:rFonts w:cs="Arial Unicode MS" w:eastAsia="Arial Unicode MS" w:hint="default"/>
          <w:rtl w:val="0"/>
        </w:rPr>
        <w:t>   </w:t>
      </w:r>
      <w:r>
        <w:rPr>
          <w:rFonts w:cs="Arial Unicode MS" w:eastAsia="Arial Unicode MS"/>
          <w:rtl w:val="0"/>
        </w:rPr>
        <w:t>But, it's confusing if it's single or multiple</w:t>
      </w:r>
      <w:r>
        <w:rPr>
          <w:rFonts w:cs="Arial Unicode MS" w:eastAsia="Arial Unicode MS" w:hint="default"/>
          <w:rtl w:val="0"/>
        </w:rPr>
        <w:t> </w:t>
      </w:r>
      <w:r>
        <w:rPr>
          <w:rFonts w:cs="Arial Unicode MS" w:eastAsia="Arial Unicode MS"/>
          <w:rtl w:val="0"/>
        </w:rPr>
        <w:t>stimuli.</w:t>
      </w:r>
      <w:r>
        <w:rPr>
          <w:rFonts w:cs="Arial Unicode MS" w:eastAsia="Arial Unicode MS" w:hint="default"/>
          <w:rtl w:val="0"/>
        </w:rPr>
        <w:t xml:space="preserve">  </w:t>
      </w:r>
      <w:r>
        <w:rPr>
          <w:rFonts w:cs="Arial Unicode MS" w:eastAsia="Arial Unicode MS"/>
          <w:rtl w:val="0"/>
        </w:rPr>
        <w:t>if it's visual on the outer and visual on the inner does that mean that there was only visual stimuli?</w:t>
      </w:r>
      <w:r>
        <w:rPr>
          <w:rFonts w:cs="Arial Unicode MS" w:eastAsia="Arial Unicode MS" w:hint="default"/>
          <w:rtl w:val="0"/>
        </w:rPr>
        <w:t xml:space="preserve">  </w:t>
      </w:r>
      <w:r>
        <w:rPr>
          <w:rFonts w:cs="Arial Unicode MS" w:eastAsia="Arial Unicode MS"/>
          <w:rtl w:val="0"/>
        </w:rPr>
        <w:t>Was it for only one function or two?</w:t>
      </w:r>
      <w:r>
        <w:rPr>
          <w:rFonts w:cs="Arial Unicode MS" w:eastAsia="Arial Unicode MS" w:hint="default"/>
          <w:rtl w:val="0"/>
        </w:rPr>
        <w:t xml:space="preserve">  </w:t>
      </w:r>
      <w:r>
        <w:rPr>
          <w:rFonts w:cs="Arial Unicode MS" w:eastAsia="Arial Unicode MS"/>
          <w:rtl w:val="0"/>
        </w:rPr>
        <w:t>or maybe it doesnt' matter?</w:t>
      </w:r>
    </w:p>
  </w:comment>
  <w:comment w:id="346" w:author="Kim Adams" w:date="2022-07-10T01:49:00Z">
    <w:p w14:paraId="11120056">
      <w:pPr>
        <w:pStyle w:val="Default"/>
      </w:pPr>
    </w:p>
    <w:p w14:paraId="11120057">
      <w:pPr>
        <w:pStyle w:val="Default"/>
      </w:pPr>
      <w:r>
        <w:rPr>
          <w:rFonts w:cs="Arial Unicode MS" w:eastAsia="Arial Unicode MS"/>
          <w:rtl w:val="0"/>
        </w:rPr>
        <w:t>I'm not following with the switch between 20/47 to percentage.</w:t>
      </w:r>
      <w:r>
        <w:rPr>
          <w:rFonts w:cs="Arial Unicode MS" w:eastAsia="Arial Unicode MS" w:hint="default"/>
          <w:rtl w:val="0"/>
        </w:rPr>
        <w:t xml:space="preserve">  </w:t>
      </w:r>
      <w:r>
        <w:rPr>
          <w:rFonts w:cs="Arial Unicode MS" w:eastAsia="Arial Unicode MS"/>
          <w:rtl w:val="0"/>
        </w:rPr>
        <w:t>can you use one or the other or both (20 out of 47 (X%)...</w:t>
      </w:r>
    </w:p>
  </w:comment>
  <w:comment w:id="347" w:author="Kim Adams" w:date="2022-07-10T02:24:00Z">
    <w:p w14:paraId="11120058">
      <w:pPr>
        <w:pStyle w:val="Default"/>
      </w:pPr>
    </w:p>
    <w:p w14:paraId="11120059">
      <w:pPr>
        <w:pStyle w:val="Default"/>
      </w:pPr>
      <w:r>
        <w:rPr>
          <w:rFonts w:cs="Arial Unicode MS" w:eastAsia="Arial Unicode MS"/>
          <w:rtl w:val="0"/>
        </w:rPr>
        <w:t>this is confusing.</w:t>
      </w:r>
      <w:r>
        <w:rPr>
          <w:rFonts w:cs="Arial Unicode MS" w:eastAsia="Arial Unicode MS" w:hint="default"/>
          <w:rtl w:val="0"/>
        </w:rPr>
        <w:t xml:space="preserve">  </w:t>
      </w:r>
      <w:r>
        <w:rPr>
          <w:rFonts w:cs="Arial Unicode MS" w:eastAsia="Arial Unicode MS"/>
          <w:rtl w:val="0"/>
        </w:rPr>
        <w:t>do you mean ten were operant and X (35%) of those were only operant?</w:t>
      </w:r>
    </w:p>
  </w:comment>
  <w:comment w:id="351" w:author="Kim Adams" w:date="2022-07-10T02:27:00Z">
    <w:p w14:paraId="1112005A">
      <w:pPr>
        <w:pStyle w:val="Default"/>
      </w:pPr>
    </w:p>
    <w:p w14:paraId="1112005B">
      <w:pPr>
        <w:pStyle w:val="Default"/>
      </w:pPr>
      <w:r>
        <w:rPr>
          <w:rFonts w:cs="Arial Unicode MS" w:eastAsia="Arial Unicode MS"/>
          <w:rtl w:val="0"/>
        </w:rPr>
        <w:t>this probably doesn't need to be a figure.</w:t>
      </w:r>
      <w:r>
        <w:rPr>
          <w:rFonts w:cs="Arial Unicode MS" w:eastAsia="Arial Unicode MS" w:hint="default"/>
          <w:rtl w:val="0"/>
        </w:rPr>
        <w:t xml:space="preserve">  </w:t>
      </w:r>
      <w:r>
        <w:rPr>
          <w:rFonts w:cs="Arial Unicode MS" w:eastAsia="Arial Unicode MS"/>
          <w:rtl w:val="0"/>
        </w:rPr>
        <w:t>the journal people don't like to make figures if they don't have to.</w:t>
      </w:r>
    </w:p>
  </w:comment>
  <w:comment w:id="354" w:author="Kim Adams" w:date="2022-07-10T01:52:00Z">
    <w:p w14:paraId="1112005C">
      <w:pPr>
        <w:pStyle w:val="Default"/>
      </w:pPr>
    </w:p>
    <w:p w14:paraId="1112005D">
      <w:pPr>
        <w:pStyle w:val="Default"/>
      </w:pPr>
      <w:r>
        <w:rPr>
          <w:rFonts w:cs="Arial Unicode MS" w:eastAsia="Arial Unicode MS"/>
          <w:rtl w:val="0"/>
        </w:rPr>
        <w:t>alternate doesn't seem the right word.</w:t>
      </w:r>
      <w:r>
        <w:rPr>
          <w:rFonts w:cs="Arial Unicode MS" w:eastAsia="Arial Unicode MS" w:hint="default"/>
          <w:rtl w:val="0"/>
        </w:rPr>
        <w:t xml:space="preserve">  </w:t>
      </w:r>
      <w:r>
        <w:rPr>
          <w:rFonts w:cs="Arial Unicode MS" w:eastAsia="Arial Unicode MS"/>
          <w:rtl w:val="0"/>
        </w:rPr>
        <w:t>did it alternate back and forth?</w:t>
      </w:r>
      <w:r>
        <w:rPr>
          <w:rFonts w:cs="Arial Unicode MS" w:eastAsia="Arial Unicode MS" w:hint="default"/>
          <w:rtl w:val="0"/>
        </w:rPr>
        <w:t xml:space="preserve">  </w:t>
      </w:r>
      <w:r>
        <w:rPr>
          <w:rFonts w:cs="Arial Unicode MS" w:eastAsia="Arial Unicode MS"/>
          <w:rtl w:val="0"/>
        </w:rPr>
        <w:t>do you mean switched to (maybe not the best word since it's used above) or moved to, changed to ?</w:t>
      </w:r>
      <w:r>
        <w:rPr>
          <w:rFonts w:cs="Arial Unicode MS" w:eastAsia="Arial Unicode MS" w:hint="default"/>
          <w:rtl w:val="0"/>
        </w:rPr>
        <w:t> </w:t>
      </w:r>
    </w:p>
    <w:p w14:paraId="1112005E">
      <w:pPr>
        <w:pStyle w:val="Default"/>
      </w:pPr>
    </w:p>
    <w:p w14:paraId="1112005F">
      <w:pPr>
        <w:pStyle w:val="Default"/>
      </w:pPr>
      <w:r>
        <w:rPr>
          <w:rFonts w:cs="Arial Unicode MS" w:eastAsia="Arial Unicode MS"/>
          <w:rtl w:val="0"/>
        </w:rPr>
        <w:t>Also, I think a word is missing in this sentence.</w:t>
      </w:r>
      <w:r>
        <w:rPr>
          <w:rFonts w:cs="Arial Unicode MS" w:eastAsia="Arial Unicode MS" w:hint="default"/>
          <w:rtl w:val="0"/>
        </w:rPr>
        <w:t xml:space="preserve">  </w:t>
      </w:r>
      <w:r>
        <w:rPr>
          <w:rFonts w:cs="Arial Unicode MS" w:eastAsia="Arial Unicode MS"/>
          <w:rtl w:val="0"/>
        </w:rPr>
        <w:t>do you mean when it switched to...</w:t>
      </w:r>
    </w:p>
  </w:comment>
  <w:comment w:id="356" w:author="Kim Adams" w:date="2022-07-10T02:28:00Z">
    <w:p w14:paraId="11120060">
      <w:pPr>
        <w:pStyle w:val="Default"/>
      </w:pPr>
    </w:p>
    <w:p w14:paraId="11120061">
      <w:pPr>
        <w:pStyle w:val="Default"/>
      </w:pPr>
      <w:r>
        <w:rPr>
          <w:rFonts w:cs="Arial Unicode MS" w:eastAsia="Arial Unicode MS"/>
          <w:rtl w:val="0"/>
        </w:rPr>
        <w:t>Figure not referenced, and probably not needed.</w:t>
      </w:r>
      <w:r>
        <w:rPr>
          <w:rFonts w:cs="Arial Unicode MS" w:eastAsia="Arial Unicode MS" w:hint="default"/>
          <w:rtl w:val="0"/>
        </w:rPr>
        <w:t xml:space="preserve">  </w:t>
      </w:r>
      <w:r>
        <w:rPr>
          <w:rFonts w:cs="Arial Unicode MS" w:eastAsia="Arial Unicode MS"/>
          <w:rtl w:val="0"/>
        </w:rPr>
        <w:t>the numbers are pretty easy to follow.</w:t>
      </w:r>
    </w:p>
  </w:comment>
  <w:comment w:id="359" w:author="Kim Adams" w:date="2022-07-10T01:53:00Z">
    <w:p w14:paraId="11120062">
      <w:pPr>
        <w:pStyle w:val="Default"/>
      </w:pPr>
    </w:p>
    <w:p w14:paraId="11120063">
      <w:pPr>
        <w:pStyle w:val="Default"/>
      </w:pPr>
      <w:r>
        <w:rPr>
          <w:rFonts w:cs="Arial Unicode MS" w:eastAsia="Arial Unicode MS"/>
          <w:rtl w:val="0"/>
        </w:rPr>
        <w:t>I'd delete this.</w:t>
      </w:r>
      <w:r>
        <w:rPr>
          <w:rFonts w:cs="Arial Unicode MS" w:eastAsia="Arial Unicode MS" w:hint="default"/>
          <w:rtl w:val="0"/>
        </w:rPr>
        <w:t xml:space="preserve">  </w:t>
      </w:r>
      <w:r>
        <w:rPr>
          <w:rFonts w:cs="Arial Unicode MS" w:eastAsia="Arial Unicode MS"/>
          <w:rtl w:val="0"/>
        </w:rPr>
        <w:t>it would need a citation.</w:t>
      </w:r>
      <w:r>
        <w:rPr>
          <w:rFonts w:cs="Arial Unicode MS" w:eastAsia="Arial Unicode MS" w:hint="default"/>
          <w:rtl w:val="0"/>
        </w:rPr>
        <w:t xml:space="preserve">  </w:t>
      </w:r>
      <w:r>
        <w:rPr>
          <w:rFonts w:cs="Arial Unicode MS" w:eastAsia="Arial Unicode MS"/>
          <w:rtl w:val="0"/>
        </w:rPr>
        <w:t>and it's not needed.</w:t>
      </w:r>
    </w:p>
  </w:comment>
  <w:comment w:id="361" w:author="Kim Adams" w:date="2022-07-10T01:54:00Z">
    <w:p w14:paraId="11120064">
      <w:pPr>
        <w:pStyle w:val="Default"/>
      </w:pPr>
    </w:p>
    <w:p w14:paraId="11120065">
      <w:pPr>
        <w:pStyle w:val="Default"/>
      </w:pPr>
      <w:r>
        <w:rPr>
          <w:rFonts w:cs="Arial Unicode MS" w:eastAsia="Arial Unicode MS"/>
          <w:rtl w:val="0"/>
        </w:rPr>
        <w:t>it's confusing to switch to only percentage when other things are presented as X out of 42.</w:t>
      </w:r>
      <w:r>
        <w:rPr>
          <w:rFonts w:cs="Arial Unicode MS" w:eastAsia="Arial Unicode MS" w:hint="default"/>
          <w:rtl w:val="0"/>
        </w:rPr>
        <w:t xml:space="preserve">  </w:t>
      </w:r>
      <w:r>
        <w:rPr>
          <w:rFonts w:cs="Arial Unicode MS" w:eastAsia="Arial Unicode MS"/>
          <w:rtl w:val="0"/>
        </w:rPr>
        <w:t>Stay consistent, whatever you pick.</w:t>
      </w:r>
    </w:p>
  </w:comment>
  <w:comment w:id="362" w:author="Kim Adams" w:date="2022-07-10T01:55:00Z">
    <w:p w14:paraId="11120066">
      <w:pPr>
        <w:pStyle w:val="Default"/>
      </w:pPr>
    </w:p>
    <w:p w14:paraId="11120067">
      <w:pPr>
        <w:pStyle w:val="Default"/>
      </w:pPr>
      <w:r>
        <w:rPr>
          <w:rFonts w:cs="Arial Unicode MS" w:eastAsia="Arial Unicode MS"/>
          <w:rtl w:val="0"/>
        </w:rPr>
        <w:t>Then how was it included in the study?</w:t>
      </w:r>
      <w:r>
        <w:rPr>
          <w:rFonts w:cs="Arial Unicode MS" w:eastAsia="Arial Unicode MS" w:hint="default"/>
          <w:rtl w:val="0"/>
        </w:rPr>
        <w:t xml:space="preserve">  </w:t>
      </w:r>
      <w:r>
        <w:rPr>
          <w:rFonts w:cs="Arial Unicode MS" w:eastAsia="Arial Unicode MS"/>
          <w:rtl w:val="0"/>
        </w:rPr>
        <w:t>I thought one of the inclusion criteria was that it needed to control something.</w:t>
      </w:r>
      <w:r>
        <w:rPr>
          <w:rFonts w:cs="Arial Unicode MS" w:eastAsia="Arial Unicode MS" w:hint="default"/>
          <w:rtl w:val="0"/>
        </w:rPr>
        <w:t xml:space="preserve">  </w:t>
      </w:r>
      <w:r>
        <w:rPr>
          <w:rFonts w:cs="Arial Unicode MS" w:eastAsia="Arial Unicode MS"/>
          <w:rtl w:val="0"/>
        </w:rPr>
        <w:t>Was the intended, or future goal to control something?</w:t>
      </w:r>
      <w:r>
        <w:rPr>
          <w:rFonts w:cs="Arial Unicode MS" w:eastAsia="Arial Unicode MS" w:hint="default"/>
          <w:rtl w:val="0"/>
        </w:rPr>
        <w:t xml:space="preserve">  </w:t>
      </w:r>
      <w:r>
        <w:rPr>
          <w:rFonts w:cs="Arial Unicode MS" w:eastAsia="Arial Unicode MS"/>
          <w:rtl w:val="0"/>
        </w:rPr>
        <w:t>Or did these get included because they controlled the computer?</w:t>
      </w:r>
    </w:p>
  </w:comment>
  <w:comment w:id="363" w:author="Kim Adams" w:date="2022-07-10T01:56:00Z">
    <w:p w14:paraId="11120068">
      <w:pPr>
        <w:pStyle w:val="Default"/>
      </w:pPr>
    </w:p>
    <w:p w14:paraId="11120069">
      <w:pPr>
        <w:pStyle w:val="Default"/>
      </w:pPr>
      <w:r>
        <w:rPr>
          <w:rFonts w:cs="Arial Unicode MS" w:eastAsia="Arial Unicode MS"/>
          <w:rtl w:val="0"/>
        </w:rPr>
        <w:t>this makes me think that there were 13 to improve performance and some other number doing something else.</w:t>
      </w:r>
      <w:r>
        <w:rPr>
          <w:rFonts w:cs="Arial Unicode MS" w:eastAsia="Arial Unicode MS" w:hint="default"/>
          <w:rtl w:val="0"/>
        </w:rPr>
        <w:t xml:space="preserve">  </w:t>
      </w:r>
      <w:r>
        <w:rPr>
          <w:rFonts w:cs="Arial Unicode MS" w:eastAsia="Arial Unicode MS"/>
          <w:rtl w:val="0"/>
        </w:rPr>
        <w:t>Can you just say how many were for spelling?</w:t>
      </w:r>
    </w:p>
  </w:comment>
  <w:comment w:id="366" w:author="Kim Adams" w:date="2022-07-10T01:57:00Z">
    <w:p w14:paraId="1112006A">
      <w:pPr>
        <w:pStyle w:val="Default"/>
      </w:pPr>
    </w:p>
    <w:p w14:paraId="1112006B">
      <w:pPr>
        <w:pStyle w:val="Default"/>
      </w:pPr>
      <w:r>
        <w:rPr>
          <w:rFonts w:cs="Arial Unicode MS" w:eastAsia="Arial Unicode MS"/>
          <w:rtl w:val="0"/>
        </w:rPr>
        <w:t>still seems like a weird</w:t>
      </w:r>
      <w:r>
        <w:rPr>
          <w:rFonts w:cs="Arial Unicode MS" w:eastAsia="Arial Unicode MS" w:hint="default"/>
          <w:rtl w:val="0"/>
        </w:rPr>
        <w:t> </w:t>
      </w:r>
      <w:r>
        <w:rPr>
          <w:rFonts w:cs="Arial Unicode MS" w:eastAsia="Arial Unicode MS"/>
          <w:rtl w:val="0"/>
        </w:rPr>
        <w:t>word.</w:t>
      </w:r>
      <w:r>
        <w:rPr>
          <w:rFonts w:cs="Arial Unicode MS" w:eastAsia="Arial Unicode MS" w:hint="default"/>
          <w:rtl w:val="0"/>
        </w:rPr>
        <w:t xml:space="preserve">  </w:t>
      </w:r>
      <w:r>
        <w:rPr>
          <w:rFonts w:cs="Arial Unicode MS" w:eastAsia="Arial Unicode MS"/>
          <w:rtl w:val="0"/>
        </w:rPr>
        <w:t>devices that were moved with brain signals.</w:t>
      </w:r>
    </w:p>
  </w:comment>
  <w:comment w:id="369" w:author="Kim Adams" w:date="2022-07-10T01:59:00Z">
    <w:p w14:paraId="1112006C">
      <w:pPr>
        <w:pStyle w:val="Default"/>
      </w:pPr>
    </w:p>
    <w:p w14:paraId="1112006D">
      <w:pPr>
        <w:pStyle w:val="Default"/>
      </w:pPr>
      <w:r>
        <w:rPr>
          <w:rFonts w:cs="Arial Unicode MS" w:eastAsia="Arial Unicode MS"/>
          <w:rtl w:val="0"/>
        </w:rPr>
        <w:t>not the right word.</w:t>
      </w:r>
      <w:r>
        <w:rPr>
          <w:rFonts w:cs="Arial Unicode MS" w:eastAsia="Arial Unicode MS" w:hint="default"/>
          <w:rtl w:val="0"/>
        </w:rPr>
        <w:t xml:space="preserve">  </w:t>
      </w:r>
      <w:r>
        <w:rPr>
          <w:rFonts w:cs="Arial Unicode MS" w:eastAsia="Arial Unicode MS"/>
          <w:rtl w:val="0"/>
        </w:rPr>
        <w:t>the things in this sentence are not parallel:</w:t>
      </w:r>
      <w:r>
        <w:rPr>
          <w:rFonts w:cs="Arial Unicode MS" w:eastAsia="Arial Unicode MS" w:hint="default"/>
          <w:rtl w:val="0"/>
        </w:rPr>
        <w:t> </w:t>
      </w:r>
    </w:p>
    <w:p w14:paraId="1112006E">
      <w:pPr>
        <w:pStyle w:val="Default"/>
      </w:pPr>
      <w:r>
        <w:rPr>
          <w:rFonts w:cs="Arial Unicode MS" w:eastAsia="Arial Unicode MS"/>
          <w:rtl w:val="0"/>
        </w:rPr>
        <w:t>Four &lt;studies&gt; implemented cursors or games,</w:t>
      </w:r>
      <w:r>
        <w:rPr>
          <w:rFonts w:cs="Arial Unicode MS" w:eastAsia="Arial Unicode MS" w:hint="default"/>
          <w:rtl w:val="0"/>
        </w:rPr>
        <w:t> </w:t>
      </w:r>
    </w:p>
    <w:p w14:paraId="1112006F">
      <w:pPr>
        <w:pStyle w:val="Default"/>
      </w:pPr>
      <w:r>
        <w:rPr>
          <w:rFonts w:cs="Arial Unicode MS" w:eastAsia="Arial Unicode MS"/>
          <w:rtl w:val="0"/>
        </w:rPr>
        <w:t>four &lt;bci systems&gt; controlled robotic devices and</w:t>
      </w:r>
      <w:r>
        <w:rPr>
          <w:rFonts w:cs="Arial Unicode MS" w:eastAsia="Arial Unicode MS" w:hint="default"/>
          <w:rtl w:val="0"/>
        </w:rPr>
        <w:t> </w:t>
      </w:r>
    </w:p>
    <w:p w14:paraId="11120070">
      <w:pPr>
        <w:pStyle w:val="Default"/>
      </w:pPr>
      <w:r>
        <w:rPr>
          <w:rFonts w:cs="Arial Unicode MS" w:eastAsia="Arial Unicode MS"/>
          <w:rtl w:val="0"/>
        </w:rPr>
        <w:t>two &lt;sets of researchers&gt; developed home automation systems.</w:t>
      </w:r>
    </w:p>
    <w:p w14:paraId="11120071">
      <w:pPr>
        <w:pStyle w:val="Default"/>
      </w:pPr>
    </w:p>
    <w:p w14:paraId="11120072">
      <w:pPr>
        <w:pStyle w:val="Default"/>
      </w:pPr>
      <w:r>
        <w:rPr>
          <w:rFonts w:cs="Arial Unicode MS" w:eastAsia="Arial Unicode MS"/>
          <w:rtl w:val="0"/>
        </w:rPr>
        <w:t>make them parallel.</w:t>
      </w:r>
    </w:p>
  </w:comment>
  <w:comment w:id="370" w:author="Kim Adams" w:date="2022-07-10T02:29:00Z">
    <w:p w14:paraId="11120073">
      <w:pPr>
        <w:pStyle w:val="Default"/>
      </w:pPr>
    </w:p>
    <w:p w14:paraId="11120074">
      <w:pPr>
        <w:pStyle w:val="Default"/>
      </w:pPr>
      <w:r>
        <w:rPr>
          <w:rFonts w:cs="Arial Unicode MS" w:eastAsia="Arial Unicode MS"/>
          <w:rtl w:val="0"/>
        </w:rPr>
        <w:t>figure not referenced from text.</w:t>
      </w:r>
      <w:r>
        <w:rPr>
          <w:rFonts w:cs="Arial Unicode MS" w:eastAsia="Arial Unicode MS" w:hint="default"/>
          <w:rtl w:val="0"/>
        </w:rPr>
        <w:t xml:space="preserve">  </w:t>
      </w:r>
      <w:r>
        <w:rPr>
          <w:rFonts w:cs="Arial Unicode MS" w:eastAsia="Arial Unicode MS"/>
          <w:rtl w:val="0"/>
        </w:rPr>
        <w:t>This one seems useful.</w:t>
      </w:r>
    </w:p>
    <w:p w14:paraId="11120075">
      <w:pPr>
        <w:pStyle w:val="Default"/>
      </w:pPr>
    </w:p>
    <w:p w14:paraId="11120076">
      <w:pPr>
        <w:pStyle w:val="Default"/>
      </w:pPr>
      <w:r>
        <w:rPr>
          <w:rFonts w:cs="Arial Unicode MS" w:eastAsia="Arial Unicode MS"/>
          <w:rtl w:val="0"/>
        </w:rPr>
        <w:t>I'm not sure that "nothing" is the best word to use, though.</w:t>
      </w:r>
      <w:r>
        <w:rPr>
          <w:rFonts w:cs="Arial Unicode MS" w:eastAsia="Arial Unicode MS" w:hint="default"/>
          <w:rtl w:val="0"/>
        </w:rPr>
        <w:t xml:space="preserve">  </w:t>
      </w:r>
      <w:r>
        <w:rPr>
          <w:rFonts w:cs="Arial Unicode MS" w:eastAsia="Arial Unicode MS"/>
          <w:rtl w:val="0"/>
        </w:rPr>
        <w:t>Once you answer the comment above about why there were still included, perhaps it will be more clear what word to use. .</w:t>
      </w:r>
    </w:p>
  </w:comment>
  <w:comment w:id="374" w:author="Kim Adams" w:date="2022-07-09T22:29:00Z">
    <w:p w14:paraId="11120077">
      <w:pPr>
        <w:pStyle w:val="Default"/>
      </w:pPr>
    </w:p>
    <w:p w14:paraId="11120078">
      <w:pPr>
        <w:pStyle w:val="Default"/>
      </w:pPr>
      <w:r>
        <w:rPr>
          <w:rFonts w:cs="Arial Unicode MS" w:eastAsia="Arial Unicode MS"/>
          <w:rtl w:val="0"/>
        </w:rPr>
        <w:t>greater than what?</w:t>
      </w:r>
    </w:p>
  </w:comment>
  <w:comment w:id="377" w:author="Kim Adams" w:date="2022-07-10T02:01:00Z">
    <w:p w14:paraId="11120079">
      <w:pPr>
        <w:pStyle w:val="Default"/>
      </w:pPr>
    </w:p>
    <w:p w14:paraId="1112007A">
      <w:pPr>
        <w:pStyle w:val="Default"/>
      </w:pPr>
      <w:r>
        <w:rPr>
          <w:rFonts w:cs="Arial Unicode MS" w:eastAsia="Arial Unicode MS"/>
          <w:rtl w:val="0"/>
        </w:rPr>
        <w:t>yes, they need to go in the article.</w:t>
      </w:r>
      <w:r>
        <w:rPr>
          <w:rFonts w:cs="Arial Unicode MS" w:eastAsia="Arial Unicode MS" w:hint="default"/>
          <w:rtl w:val="0"/>
        </w:rPr>
        <w:t>   </w:t>
      </w:r>
      <w:r>
        <w:rPr>
          <w:rFonts w:cs="Arial Unicode MS" w:eastAsia="Arial Unicode MS"/>
          <w:rtl w:val="0"/>
        </w:rPr>
        <w:t>you might need to make a couple of tables - maybe one with the taxonomy things, and one with the extra complication things.</w:t>
      </w:r>
      <w:r>
        <w:rPr>
          <w:rFonts w:cs="Arial Unicode MS" w:eastAsia="Arial Unicode MS" w:hint="default"/>
          <w:rtl w:val="0"/>
        </w:rPr>
        <w:t>  </w:t>
      </w:r>
    </w:p>
    <w:p w14:paraId="1112007B">
      <w:pPr>
        <w:pStyle w:val="Default"/>
      </w:pPr>
      <w:r>
        <w:rPr>
          <w:rFonts w:cs="Arial Unicode MS" w:eastAsia="Arial Unicode MS"/>
          <w:rtl w:val="0"/>
        </w:rPr>
        <w:t>And then supplemental links can take people to the full table?</w:t>
      </w:r>
    </w:p>
  </w:comment>
  <w:comment w:id="383" w:author="Kim Adams" w:date="2022-07-10T02:03:00Z">
    <w:p w14:paraId="1112007C">
      <w:pPr>
        <w:pStyle w:val="Default"/>
      </w:pPr>
    </w:p>
    <w:p w14:paraId="1112007D">
      <w:pPr>
        <w:pStyle w:val="Default"/>
      </w:pPr>
      <w:r>
        <w:rPr>
          <w:rFonts w:cs="Arial Unicode MS" w:eastAsia="Arial Unicode MS"/>
          <w:rtl w:val="0"/>
        </w:rPr>
        <w:t>I think quite a bit of what you've written above could be discussion.</w:t>
      </w:r>
      <w:r>
        <w:rPr>
          <w:rFonts w:cs="Arial Unicode MS" w:eastAsia="Arial Unicode MS" w:hint="default"/>
          <w:rtl w:val="0"/>
        </w:rPr>
        <w:t>  </w:t>
      </w:r>
    </w:p>
    <w:p w14:paraId="1112007E">
      <w:pPr>
        <w:pStyle w:val="Default"/>
      </w:pPr>
    </w:p>
    <w:p w14:paraId="1112007F">
      <w:pPr>
        <w:pStyle w:val="Default"/>
      </w:pPr>
      <w:r>
        <w:rPr>
          <w:rFonts w:cs="Arial Unicode MS" w:eastAsia="Arial Unicode MS"/>
          <w:rtl w:val="0"/>
        </w:rPr>
        <w:t>We'll have to look at some more reviews, but it seems to me that the table is the results, and then all this extra chit chat is the discussion.</w:t>
      </w:r>
      <w:r>
        <w:rPr>
          <w:rFonts w:cs="Arial Unicode MS" w:eastAsia="Arial Unicode MS" w:hint="default"/>
          <w:rtl w:val="0"/>
        </w:rPr>
        <w:t>  </w:t>
      </w:r>
    </w:p>
    <w:p w14:paraId="11120080">
      <w:pPr>
        <w:pStyle w:val="Default"/>
      </w:pPr>
    </w:p>
    <w:p w14:paraId="11120081">
      <w:pPr>
        <w:pStyle w:val="Default"/>
      </w:pPr>
      <w:r>
        <w:rPr>
          <w:rFonts w:cs="Arial Unicode MS" w:eastAsia="Arial Unicode MS"/>
          <w:rtl w:val="0"/>
        </w:rPr>
        <w:t>Plus, you'll need some more points for discussion.</w:t>
      </w:r>
      <w:r>
        <w:rPr>
          <w:rFonts w:cs="Arial Unicode MS" w:eastAsia="Arial Unicode MS" w:hint="default"/>
          <w:rtl w:val="0"/>
        </w:rPr>
        <w:t xml:space="preserve">  </w:t>
      </w:r>
      <w:r>
        <w:rPr>
          <w:rFonts w:cs="Arial Unicode MS" w:eastAsia="Arial Unicode MS"/>
          <w:rtl w:val="0"/>
        </w:rPr>
        <w:t>They will</w:t>
      </w:r>
      <w:r>
        <w:rPr>
          <w:rFonts w:cs="Arial Unicode MS" w:eastAsia="Arial Unicode MS" w:hint="default"/>
          <w:rtl w:val="0"/>
        </w:rPr>
        <w:t xml:space="preserve">  </w:t>
      </w:r>
      <w:r>
        <w:rPr>
          <w:rFonts w:cs="Arial Unicode MS" w:eastAsia="Arial Unicode MS"/>
          <w:rtl w:val="0"/>
        </w:rPr>
        <w:t>probably be easier to see once the paper is printed out.</w:t>
      </w:r>
    </w:p>
  </w:comment>
  <w:comment w:id="395" w:author="Kim Adams" w:date="2022-07-09T22:24:00Z">
    <w:p w14:paraId="11120082">
      <w:pPr>
        <w:pStyle w:val="Default"/>
      </w:pPr>
    </w:p>
    <w:p w14:paraId="11120083">
      <w:pPr>
        <w:pStyle w:val="Default"/>
      </w:pPr>
      <w:r>
        <w:rPr>
          <w:rFonts w:cs="Arial Unicode MS" w:eastAsia="Arial Unicode MS"/>
          <w:rtl w:val="0"/>
        </w:rPr>
        <w:t>It was good to mention this because the kids are less tolerant of caps.</w:t>
      </w:r>
      <w:r>
        <w:rPr>
          <w:rFonts w:cs="Arial Unicode MS" w:eastAsia="Arial Unicode MS" w:hint="default"/>
          <w:rtl w:val="0"/>
        </w:rPr>
        <w:t xml:space="preserve">  </w:t>
      </w:r>
      <w:r>
        <w:rPr>
          <w:rFonts w:cs="Arial Unicode MS" w:eastAsia="Arial Unicode MS"/>
          <w:rtl w:val="0"/>
        </w:rPr>
        <w:t>Come back to that in the discussion.</w:t>
      </w:r>
    </w:p>
  </w:comment>
  <w:comment w:id="398" w:author="Kim Adams" w:date="2022-07-09T22:28:00Z">
    <w:p w14:paraId="11120084">
      <w:pPr>
        <w:pStyle w:val="Default"/>
      </w:pPr>
    </w:p>
    <w:p w14:paraId="11120085">
      <w:pPr>
        <w:pStyle w:val="Default"/>
      </w:pPr>
      <w:r>
        <w:rPr>
          <w:rFonts w:cs="Arial Unicode MS" w:eastAsia="Arial Unicode MS"/>
          <w:rtl w:val="0"/>
        </w:rPr>
        <w:t>Is this a result of your review?</w:t>
      </w:r>
      <w:r>
        <w:rPr>
          <w:rFonts w:cs="Arial Unicode MS" w:eastAsia="Arial Unicode MS" w:hint="default"/>
          <w:rtl w:val="0"/>
        </w:rPr>
        <w:t xml:space="preserve">  </w:t>
      </w:r>
      <w:r>
        <w:rPr>
          <w:rFonts w:cs="Arial Unicode MS" w:eastAsia="Arial Unicode MS"/>
          <w:rtl w:val="0"/>
        </w:rPr>
        <w:t>did you learn this from looking at all the papers?</w:t>
      </w:r>
    </w:p>
  </w:comment>
  <w:comment w:id="404" w:author="Kim Adams" w:date="2022-07-09T23:43:00Z">
    <w:p w14:paraId="11120086">
      <w:pPr>
        <w:pStyle w:val="Default"/>
      </w:pPr>
    </w:p>
    <w:p w14:paraId="11120087">
      <w:pPr>
        <w:pStyle w:val="Default"/>
      </w:pPr>
      <w:r>
        <w:rPr>
          <w:rFonts w:cs="Arial Unicode MS" w:eastAsia="Arial Unicode MS"/>
          <w:rtl w:val="0"/>
        </w:rPr>
        <w:t>None of the other definitions mention Children.</w:t>
      </w:r>
      <w:r>
        <w:rPr>
          <w:rFonts w:cs="Arial Unicode MS" w:eastAsia="Arial Unicode MS" w:hint="default"/>
          <w:rtl w:val="0"/>
        </w:rPr>
        <w:t xml:space="preserve">  </w:t>
      </w:r>
      <w:r>
        <w:rPr>
          <w:rFonts w:cs="Arial Unicode MS" w:eastAsia="Arial Unicode MS"/>
          <w:rtl w:val="0"/>
        </w:rPr>
        <w:t>This could go in one place together when you mention other things that children might have trouble with.</w:t>
      </w:r>
    </w:p>
  </w:comment>
  <w:comment w:id="409" w:author="Kim Adams" w:date="2022-07-09T22:32:00Z">
    <w:p w14:paraId="11120088">
      <w:pPr>
        <w:pStyle w:val="Default"/>
      </w:pPr>
    </w:p>
    <w:p w14:paraId="11120089">
      <w:pPr>
        <w:pStyle w:val="Default"/>
      </w:pPr>
      <w:r>
        <w:rPr>
          <w:rFonts w:cs="Arial Unicode MS" w:eastAsia="Arial Unicode MS"/>
          <w:rtl w:val="0"/>
        </w:rPr>
        <w:t>not needed here, perhaps in the conclusion as to why this review might be helpful to others.</w:t>
      </w:r>
    </w:p>
  </w:comment>
</w:comments>
</file>

<file path=word/commentsExtended.xml><?xml version="1.0" encoding="utf-8"?>
<w15:commentsEx xmlns:w="http://schemas.openxmlformats.org/wordprocessingml/2006/main" xmlns:r="http://schemas.openxmlformats.org/officeDocument/2006/relationships" xmlns:wp="http://schemas.openxmlformats.org/drawingml/2006/wordprocessingDrawing" xmlns:w15="http://schemas.microsoft.com/office/word/2012/wordml">
  <w15:commentEx w15:paraId="11120000" w15:done="0"/>
  <w15:commentEx w15:paraId="11120002" w15:done="0"/>
  <w15:commentEx w15:paraId="11120004" w15:done="0"/>
  <w15:commentEx w15:paraId="11120006" w15:done="0"/>
  <w15:commentEx w15:paraId="1112000A" w15:done="0"/>
  <w15:commentEx w15:paraId="1112000C" w15:paraIdParent="1112000A" w15:done="0"/>
  <w15:commentEx w15:paraId="1112000E" w15:done="0"/>
  <w15:commentEx w15:paraId="11120010" w15:paraIdParent="1112000E" w15:done="0"/>
  <w15:commentEx w15:paraId="11120012" w15:done="0"/>
  <w15:commentEx w15:paraId="11120014" w15:paraIdParent="11120012" w15:done="0"/>
  <w15:commentEx w15:paraId="11120018" w15:done="0"/>
  <w15:commentEx w15:paraId="1112001A" w15:done="0"/>
  <w15:commentEx w15:paraId="1112001C" w15:done="0"/>
  <w15:commentEx w15:paraId="1112001E" w15:done="0"/>
  <w15:commentEx w15:paraId="11120020" w15:done="0"/>
  <w15:commentEx w15:paraId="11120022" w15:done="0"/>
  <w15:commentEx w15:paraId="11120024" w15:done="0"/>
  <w15:commentEx w15:paraId="11120026" w15:done="0"/>
  <w15:commentEx w15:paraId="1112002A" w15:done="0"/>
  <w15:commentEx w15:paraId="1112002C" w15:done="0"/>
  <w15:commentEx w15:paraId="1112002E" w15:done="0"/>
  <w15:commentEx w15:paraId="11120030" w15:done="0"/>
  <w15:commentEx w15:paraId="11120032" w15:done="0"/>
  <w15:commentEx w15:paraId="11120034" w15:done="0"/>
  <w15:commentEx w15:paraId="11120036" w15:done="0"/>
  <w15:commentEx w15:paraId="11120038" w15:done="0"/>
  <w15:commentEx w15:paraId="1112003A" w15:done="0"/>
  <w15:commentEx w15:paraId="1112003C" w15:done="0"/>
  <w15:commentEx w15:paraId="1112003E" w15:done="0"/>
  <w15:commentEx w15:paraId="11120040" w15:done="0"/>
  <w15:commentEx w15:paraId="11120042" w15:done="0"/>
  <w15:commentEx w15:paraId="11120044" w15:done="0"/>
  <w15:commentEx w15:paraId="11120046" w15:done="0"/>
  <w15:commentEx w15:paraId="11120048" w15:done="0"/>
  <w15:commentEx w15:paraId="1112004A" w15:done="0"/>
  <w15:commentEx w15:paraId="1112004C" w15:done="0"/>
  <w15:commentEx w15:paraId="1112004F" w15:done="0"/>
  <w15:commentEx w15:paraId="11120051" w15:done="0"/>
  <w15:commentEx w15:paraId="11120053" w15:done="0"/>
  <w15:commentEx w15:paraId="11120055" w15:done="0"/>
  <w15:commentEx w15:paraId="11120057" w15:done="0"/>
  <w15:commentEx w15:paraId="11120059" w15:done="0"/>
  <w15:commentEx w15:paraId="1112005B" w15:done="0"/>
  <w15:commentEx w15:paraId="1112005F" w15:done="0"/>
  <w15:commentEx w15:paraId="11120061" w15:done="0"/>
  <w15:commentEx w15:paraId="11120063" w15:done="0"/>
  <w15:commentEx w15:paraId="11120065" w15:done="0"/>
  <w15:commentEx w15:paraId="11120067" w15:done="0"/>
  <w15:commentEx w15:paraId="11120069" w15:done="0"/>
  <w15:commentEx w15:paraId="1112006B" w15:done="0"/>
  <w15:commentEx w15:paraId="11120072" w15:done="0"/>
  <w15:commentEx w15:paraId="11120076" w15:done="0"/>
  <w15:commentEx w15:paraId="11120078" w15:done="0"/>
  <w15:commentEx w15:paraId="1112007B" w15:done="0"/>
  <w15:commentEx w15:paraId="11120081" w15:done="0"/>
  <w15:commentEx w15:paraId="11120083" w15:done="0"/>
  <w15:commentEx w15:paraId="11120085" w15:done="0"/>
  <w15:commentEx w15:paraId="11120087" w15:done="0"/>
  <w15:commentEx w15:paraId="11120089" w15:done="0"/>
</w15:commentsEx>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A">
    <w:name w:val="Title A"/>
    <w:next w:val="Body A"/>
    <w:pPr>
      <w:keepNext w:val="1"/>
      <w:keepLines w:val="1"/>
      <w:pageBreakBefore w:val="0"/>
      <w:widowControl w:val="1"/>
      <w:shd w:val="clear" w:color="auto" w:fill="auto"/>
      <w:suppressAutoHyphens w:val="0"/>
      <w:bidi w:val="0"/>
      <w:spacing w:before="480" w:after="12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72"/>
      <w:szCs w:val="7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76" w:lineRule="auto"/>
      <w:ind w:left="0" w:right="0" w:firstLine="0"/>
      <w:jc w:val="both"/>
      <w:outlineLvl w:val="0"/>
    </w:pPr>
    <w:rPr>
      <w:rFonts w:ascii="Calibri" w:cs="Calibri" w:hAnsi="Calibri" w:eastAsia="Calibri"/>
      <w:b w:val="0"/>
      <w:bCs w:val="0"/>
      <w:i w:val="0"/>
      <w:iCs w:val="0"/>
      <w:caps w:val="0"/>
      <w:smallCaps w:val="0"/>
      <w:strike w:val="0"/>
      <w:dstrike w:val="0"/>
      <w:outline w:val="0"/>
      <w:color w:val="2e75b5"/>
      <w:spacing w:val="0"/>
      <w:kern w:val="0"/>
      <w:position w:val="0"/>
      <w:sz w:val="32"/>
      <w:szCs w:val="32"/>
      <w:u w:val="none" w:color="2e75b5"/>
      <w:shd w:val="nil" w:color="auto" w:fill="auto"/>
      <w:vertAlign w:val="baseline"/>
      <w:lang w:val="pt-PT"/>
      <w14:textOutline w14:w="12700" w14:cap="flat">
        <w14:noFill/>
        <w14:miter w14:lim="400000"/>
      </w14:textOutline>
      <w14:textFill>
        <w14:solidFill>
          <w14:srgbClr w14:val="2E75B5"/>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numbering" w:styleId="Imported Style 1">
    <w:name w:val="Imported Style 1"/>
    <w:pPr>
      <w:numPr>
        <w:numId w:val="1"/>
      </w:numPr>
    </w:pPr>
  </w:style>
  <w:style w:type="paragraph" w:styleId="heading 2">
    <w:name w:val="heading 2"/>
    <w:next w:val="Body A"/>
    <w:pPr>
      <w:keepNext w:val="1"/>
      <w:keepLines w:val="1"/>
      <w:pageBreakBefore w:val="0"/>
      <w:widowControl w:val="1"/>
      <w:shd w:val="clear" w:color="auto" w:fill="auto"/>
      <w:suppressAutoHyphens w:val="0"/>
      <w:bidi w:val="0"/>
      <w:spacing w:before="360" w:after="80" w:line="276" w:lineRule="auto"/>
      <w:ind w:left="0" w:right="0" w:firstLine="0"/>
      <w:jc w:val="both"/>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numbering" w:styleId="Imported Style 2">
    <w:name w:val="Imported Style 2"/>
    <w:pPr>
      <w:numPr>
        <w:numId w:val="3"/>
      </w:numPr>
    </w:pPr>
  </w:style>
  <w:style w:type="paragraph" w:styleId="heading 3">
    <w:name w:val="heading 3"/>
    <w:next w:val="Body A"/>
    <w:pPr>
      <w:keepNext w:val="1"/>
      <w:keepLines w:val="1"/>
      <w:pageBreakBefore w:val="0"/>
      <w:widowControl w:val="1"/>
      <w:shd w:val="clear" w:color="auto" w:fill="auto"/>
      <w:suppressAutoHyphens w:val="0"/>
      <w:bidi w:val="0"/>
      <w:spacing w:before="280" w:after="80" w:line="27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pt-PT"/>
      <w14:textOutline w14:w="12700" w14:cap="flat">
        <w14:noFill/>
        <w14:miter w14:lim="400000"/>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comments" Target="comments.xml"/><Relationship Id="rId20" Type="http://schemas.microsoft.com/office/2011/relationships/commentsExtended" Target="commentsExtended.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