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Default="00655176">
      <w:hyperlink r:id="rId4" w:history="1">
        <w:r w:rsidRPr="00597F5A">
          <w:rPr>
            <w:rStyle w:val="Hyperlink"/>
          </w:rPr>
          <w:t>http://www.scielo.br/pdf/rac/v18nspe/1415-6555-rac-18-spe-00041.pdf</w:t>
        </w:r>
      </w:hyperlink>
    </w:p>
    <w:p w:rsidR="00655176" w:rsidRDefault="00655176">
      <w:bookmarkStart w:id="0" w:name="_GoBack"/>
      <w:bookmarkEnd w:id="0"/>
    </w:p>
    <w:sectPr w:rsidR="00655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FA"/>
    <w:rsid w:val="00655176"/>
    <w:rsid w:val="008872FA"/>
    <w:rsid w:val="00B7112E"/>
    <w:rsid w:val="00C4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5C83"/>
  <w15:chartTrackingRefBased/>
  <w15:docId w15:val="{A72E3641-200A-4810-9E8F-760F0DAE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517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551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ielo.br/pdf/rac/v18nspe/1415-6555-rac-18-spe-0004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4</cp:revision>
  <dcterms:created xsi:type="dcterms:W3CDTF">2017-06-21T20:21:00Z</dcterms:created>
  <dcterms:modified xsi:type="dcterms:W3CDTF">2017-06-21T20:29:00Z</dcterms:modified>
</cp:coreProperties>
</file>