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12E" w:rsidRDefault="00254A79">
      <w:r>
        <w:t>Tópicos completos:</w:t>
      </w:r>
    </w:p>
    <w:p w:rsidR="00254A79" w:rsidRPr="00254A79" w:rsidRDefault="00254A79">
      <w:pPr>
        <w:rPr>
          <w:u w:val="single"/>
        </w:rPr>
      </w:pPr>
      <w:bookmarkStart w:id="0" w:name="_GoBack"/>
      <w:bookmarkEnd w:id="0"/>
    </w:p>
    <w:sectPr w:rsidR="00254A79" w:rsidRPr="00254A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A79"/>
    <w:rsid w:val="00254A79"/>
    <w:rsid w:val="00B7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A8C21"/>
  <w15:chartTrackingRefBased/>
  <w15:docId w15:val="{37DB2372-EA23-4CC1-B304-FC2C0BF49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Marcello Alves</dc:creator>
  <cp:keywords/>
  <dc:description/>
  <cp:lastModifiedBy>Marcello Alves</cp:lastModifiedBy>
  <cp:revision>1</cp:revision>
  <dcterms:created xsi:type="dcterms:W3CDTF">2017-06-21T18:36:00Z</dcterms:created>
  <dcterms:modified xsi:type="dcterms:W3CDTF">2017-06-21T18:37:00Z</dcterms:modified>
</cp:coreProperties>
</file>