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Pr="002074CB" w:rsidRDefault="00254A79">
      <w:pPr>
        <w:rPr>
          <w:rFonts w:cstheme="minorHAnsi"/>
          <w:b/>
        </w:rPr>
      </w:pPr>
      <w:r w:rsidRPr="002074CB">
        <w:rPr>
          <w:rFonts w:cstheme="minorHAnsi"/>
          <w:b/>
        </w:rPr>
        <w:t>Tópicos completos:</w:t>
      </w:r>
    </w:p>
    <w:p w:rsidR="00254A79" w:rsidRPr="002074CB" w:rsidRDefault="00254A79">
      <w:pPr>
        <w:rPr>
          <w:rFonts w:cstheme="minorHAnsi"/>
        </w:rPr>
      </w:pPr>
    </w:p>
    <w:p w:rsidR="00471859" w:rsidRPr="002074CB" w:rsidRDefault="00471859">
      <w:pPr>
        <w:rPr>
          <w:rFonts w:cstheme="minorHAnsi"/>
          <w:b/>
        </w:rPr>
      </w:pPr>
      <w:r w:rsidRPr="002074CB">
        <w:rPr>
          <w:rFonts w:cstheme="minorHAnsi"/>
          <w:b/>
        </w:rPr>
        <w:t>Conhecimentos Tácito e Explícito:</w:t>
      </w:r>
    </w:p>
    <w:p w:rsidR="00471859" w:rsidRPr="002074CB" w:rsidRDefault="00471859">
      <w:pPr>
        <w:rPr>
          <w:rFonts w:cstheme="minorHAnsi"/>
        </w:rPr>
      </w:pPr>
      <w:r w:rsidRPr="002074CB">
        <w:rPr>
          <w:rFonts w:cstheme="minorHAnsi"/>
          <w:b/>
        </w:rPr>
        <w:t>Tácito:</w:t>
      </w:r>
      <w:r w:rsidRPr="002074CB">
        <w:rPr>
          <w:rFonts w:cstheme="minorHAnsi"/>
        </w:rPr>
        <w:t xml:space="preserve"> são os conhecimentos inerentes às pessoas, isto é, as habilidades que estas possuem. Trata-se da parcela não estruturada do conhecimento, a qual não pode ser registrada e/ou facilmente transmitida a outra pessoa. Exemplo: para andar de bicicleta é preciso experimentar, tentar, cair e sentir.</w:t>
      </w:r>
    </w:p>
    <w:p w:rsidR="00471859" w:rsidRPr="002074CB" w:rsidRDefault="00471859">
      <w:pPr>
        <w:rPr>
          <w:rFonts w:cstheme="minorHAnsi"/>
        </w:rPr>
      </w:pPr>
      <w:r w:rsidRPr="002074CB">
        <w:rPr>
          <w:rFonts w:cstheme="minorHAnsi"/>
          <w:b/>
        </w:rPr>
        <w:t>Explícito:</w:t>
      </w:r>
      <w:r w:rsidRPr="002074CB">
        <w:rPr>
          <w:rFonts w:cstheme="minorHAnsi"/>
        </w:rPr>
        <w:t xml:space="preserve"> são os conhecimentos estruturados e capazes de serem verbalizados. É a parte estruturada e objetiva do conhecimento, que pode ser transportada, armazenada e compartilhada em documentos e sistemas computacionais. Fazem parte do conhecimento explícito: normas, registros de bibliográficas, livros, procedimentos de trabalho, documentos internos, sistemas corporativos e as bases de dados espalhadas pela empresa, entre outros.</w:t>
      </w:r>
    </w:p>
    <w:p w:rsidR="00D27CAE" w:rsidRPr="002074CB" w:rsidRDefault="00D27CAE">
      <w:pPr>
        <w:rPr>
          <w:rFonts w:cstheme="minorHAnsi"/>
        </w:rPr>
      </w:pPr>
    </w:p>
    <w:p w:rsidR="00D27CAE" w:rsidRPr="002074CB" w:rsidRDefault="00D27CAE">
      <w:pPr>
        <w:rPr>
          <w:rFonts w:cstheme="minorHAnsi"/>
          <w:b/>
        </w:rPr>
      </w:pPr>
      <w:r w:rsidRPr="002074CB">
        <w:rPr>
          <w:rFonts w:cstheme="minorHAnsi"/>
          <w:b/>
        </w:rPr>
        <w:t>Conceito de rotinas organizacionais</w:t>
      </w:r>
    </w:p>
    <w:p w:rsidR="00D27CAE" w:rsidRPr="002074CB" w:rsidRDefault="00D27CAE">
      <w:pPr>
        <w:rPr>
          <w:rStyle w:val="apple-converted-space"/>
          <w:rFonts w:cstheme="minorHAnsi"/>
          <w:color w:val="000000"/>
          <w:shd w:val="clear" w:color="auto" w:fill="FFFFFF"/>
        </w:rPr>
      </w:pPr>
      <w:r w:rsidRPr="002074CB">
        <w:rPr>
          <w:rFonts w:cstheme="minorHAnsi"/>
          <w:color w:val="000000"/>
          <w:shd w:val="clear" w:color="auto" w:fill="FFFFFF"/>
        </w:rPr>
        <w:t>Organizações de todos os tipos incorporam, em seus domínios, as forças para a sua inércia ou mudança, que operam de modo mais ou menos independente das ações e da vontade de gestores e membros. As rotinas organizacionais constituem uma dessas forças. Elas são tradicionalmente consideradas lócus de conhecimento organizacional, tréguas de conflito intra-organizacionais e componente alvo de objetivos tais como sua criação, perpetuação, replicação, imitação ou extinção. Mais recentemente, as rotinas organizacionais passaram a ser consideradas objetos em nível micro, úteis para o entendimento de questões relacionadas a vantagens competitivas, desempenho organizacional, práticas, consequências organizacionais aos seus membros e à sociedade, entre outras.</w:t>
      </w:r>
      <w:r w:rsidRPr="002074CB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C12236" w:rsidRPr="002074CB" w:rsidRDefault="002074CB">
      <w:pPr>
        <w:rPr>
          <w:rStyle w:val="apple-converted-space"/>
          <w:rFonts w:cstheme="minorHAnsi"/>
          <w:b/>
          <w:color w:val="000000"/>
          <w:shd w:val="clear" w:color="auto" w:fill="FFFFFF"/>
        </w:rPr>
      </w:pPr>
      <w:r w:rsidRPr="002074CB">
        <w:rPr>
          <w:rStyle w:val="apple-converted-space"/>
          <w:rFonts w:cstheme="minorHAnsi"/>
          <w:b/>
          <w:color w:val="000000"/>
          <w:shd w:val="clear" w:color="auto" w:fill="FFFFFF"/>
        </w:rPr>
        <w:t>Aprendizagem organizacional e vantagem competitiva</w:t>
      </w:r>
    </w:p>
    <w:p w:rsidR="00DA7296" w:rsidRDefault="002074CB" w:rsidP="00DA7296">
      <w:pPr>
        <w:rPr>
          <w:color w:val="000000"/>
          <w:shd w:val="clear" w:color="auto" w:fill="F6F6F6"/>
        </w:rPr>
      </w:pPr>
      <w:r w:rsidRPr="002074CB">
        <w:rPr>
          <w:shd w:val="clear" w:color="auto" w:fill="F6F6F6"/>
        </w:rPr>
        <w:t>O aprendizado organizacional gera vantagem competitiva para as empresas, quando consegue motivar as pessoas de forma harmoniosa, onde todos desenvolvem suas atividades da melhor maneira possível. A motivação do ser humano proporciona rentabilidade para as organizações, ou seja, a produção aumenta, porque o trabalhador tem vontade de produzir e estar capacitado para realizar e satisfazer os desejos dos consumidores.</w:t>
      </w:r>
      <w:r w:rsidRPr="002074CB">
        <w:rPr>
          <w:rStyle w:val="apple-converted-space"/>
          <w:rFonts w:cstheme="minorHAnsi"/>
          <w:shd w:val="clear" w:color="auto" w:fill="F6F6F6"/>
        </w:rPr>
        <w:t> </w:t>
      </w:r>
      <w:r w:rsidRPr="002074CB">
        <w:rPr>
          <w:color w:val="000000"/>
          <w:shd w:val="clear" w:color="auto" w:fill="F6F6F6"/>
        </w:rPr>
        <w:t>No atual mundo onde a globalização integra países e empresas, o conhecimento, antes considerado um diferencial para as organizações passou hoje a tornar-se fator essencial. Na era do conhecimento a empresa que não procura integrar o aprendizado organizacional de maneira coletiva nas organizações, ficará estática no tempo, os concorr</w:t>
      </w:r>
      <w:r w:rsidR="00A13CE1">
        <w:rPr>
          <w:color w:val="000000"/>
          <w:shd w:val="clear" w:color="auto" w:fill="F6F6F6"/>
        </w:rPr>
        <w:t>entes irão evoluir enquanto está</w:t>
      </w:r>
      <w:r w:rsidRPr="002074CB">
        <w:rPr>
          <w:color w:val="000000"/>
          <w:shd w:val="clear" w:color="auto" w:fill="F6F6F6"/>
        </w:rPr>
        <w:t xml:space="preserve"> estará parada no tempo.</w:t>
      </w:r>
    </w:p>
    <w:p w:rsidR="00DA7296" w:rsidRDefault="00DA7296" w:rsidP="00DA7296">
      <w:pPr>
        <w:rPr>
          <w:color w:val="000000"/>
          <w:shd w:val="clear" w:color="auto" w:fill="F6F6F6"/>
        </w:rPr>
      </w:pPr>
    </w:p>
    <w:p w:rsidR="00DA7296" w:rsidRDefault="00DA7296" w:rsidP="00DA7296">
      <w:pPr>
        <w:rPr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000000" w:rsidRPr="00DA7296" w:rsidRDefault="00DA7296" w:rsidP="00DA7296">
      <w:pPr>
        <w:rPr>
          <w:b/>
          <w:color w:val="000000"/>
          <w:shd w:val="clear" w:color="auto" w:fill="F6F6F6"/>
        </w:rPr>
      </w:pPr>
      <w:r w:rsidRPr="00DA7296">
        <w:rPr>
          <w:b/>
          <w:color w:val="000000"/>
          <w:shd w:val="clear" w:color="auto" w:fill="F6F6F6"/>
        </w:rPr>
        <w:lastRenderedPageBreak/>
        <w:t xml:space="preserve">Competição, </w:t>
      </w:r>
      <w:r w:rsidRPr="00DA7296">
        <w:rPr>
          <w:b/>
          <w:color w:val="000000"/>
          <w:shd w:val="clear" w:color="auto" w:fill="F6F6F6"/>
        </w:rPr>
        <w:t>inovação e estratégias em ambientes de rápidas mudanças tecnológicas.</w:t>
      </w:r>
    </w:p>
    <w:p w:rsidR="00DA7296" w:rsidRDefault="00DA7296" w:rsidP="00DA7296">
      <w:pPr>
        <w:rPr>
          <w:color w:val="000000"/>
          <w:shd w:val="clear" w:color="auto" w:fill="F6F6F6"/>
        </w:rPr>
      </w:pPr>
      <w:r w:rsidRPr="00DA7296">
        <w:rPr>
          <w:color w:val="000000"/>
          <w:shd w:val="clear" w:color="auto" w:fill="F6F6F6"/>
        </w:rPr>
        <w:t>Verifica-se que quando um empresário investe em pesquisa e desenvolvimento, quer seja investindo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no desenvolvimento de novos produtos quer seja em novos processos de produção, os objetivos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estão sempre associados a um aumento dos lucros. As empresas adotam estratégias de inovação por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entenderem que se não fizerem, os concorrentes vão fazer e deste modo, acabaram perdendo seu</w:t>
      </w:r>
      <w:r>
        <w:rPr>
          <w:color w:val="000000"/>
          <w:shd w:val="clear" w:color="auto" w:fill="F6F6F6"/>
        </w:rPr>
        <w:t xml:space="preserve"> </w:t>
      </w:r>
      <w:proofErr w:type="spellStart"/>
      <w:r w:rsidRPr="00DA7296">
        <w:rPr>
          <w:color w:val="000000"/>
          <w:shd w:val="clear" w:color="auto" w:fill="F6F6F6"/>
        </w:rPr>
        <w:t>market</w:t>
      </w:r>
      <w:proofErr w:type="spellEnd"/>
      <w:r w:rsidRPr="00DA7296">
        <w:rPr>
          <w:color w:val="000000"/>
          <w:shd w:val="clear" w:color="auto" w:fill="F6F6F6"/>
        </w:rPr>
        <w:t xml:space="preserve"> </w:t>
      </w:r>
      <w:proofErr w:type="spellStart"/>
      <w:r w:rsidRPr="00DA7296">
        <w:rPr>
          <w:color w:val="000000"/>
          <w:shd w:val="clear" w:color="auto" w:fill="F6F6F6"/>
        </w:rPr>
        <w:t>share</w:t>
      </w:r>
      <w:proofErr w:type="spellEnd"/>
      <w:r w:rsidRPr="00DA7296">
        <w:rPr>
          <w:color w:val="000000"/>
          <w:shd w:val="clear" w:color="auto" w:fill="F6F6F6"/>
        </w:rPr>
        <w:t>. Indubitavel</w:t>
      </w:r>
      <w:r>
        <w:rPr>
          <w:color w:val="000000"/>
          <w:shd w:val="clear" w:color="auto" w:fill="F6F6F6"/>
        </w:rPr>
        <w:t xml:space="preserve">mente, a eficiência operacional é </w:t>
      </w:r>
      <w:r w:rsidRPr="00DA7296">
        <w:rPr>
          <w:color w:val="000000"/>
          <w:shd w:val="clear" w:color="auto" w:fill="F6F6F6"/>
        </w:rPr>
        <w:t>necessária, mas o que diferencia uma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empresa de sucesso de seus concorrentes é uma estratégia sólida e exclusiva. A estratégia indica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como uma organização vai atingir seus objetivos e desta forma, a empresa deve analisar o ambiente</w:t>
      </w:r>
      <w:r>
        <w:rPr>
          <w:color w:val="000000"/>
          <w:shd w:val="clear" w:color="auto" w:fill="F6F6F6"/>
        </w:rPr>
        <w:t xml:space="preserve"> que a cerca e seus </w:t>
      </w:r>
      <w:r w:rsidRPr="00DA7296">
        <w:rPr>
          <w:color w:val="000000"/>
          <w:shd w:val="clear" w:color="auto" w:fill="F6F6F6"/>
        </w:rPr>
        <w:t>pontos fortes e fracos a fim desenvolver uma certa estratégia.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A inovação torna-se cada vez mais importante no ambiente atual, sendo a gestão da inovação uma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das tarefas mais importantes da administração moderna. As rápidas mudanças no mercado tornam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cada vez mais difícil para a empresa pensar em termos de futuro e constantemente se antecipar.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Segue que, para competir nesse ambiente turbulento, as empresas precisam adotar a inovação como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 xml:space="preserve">um modo de vida corporativo, afirmam </w:t>
      </w:r>
      <w:proofErr w:type="spellStart"/>
      <w:r w:rsidRPr="00DA7296">
        <w:rPr>
          <w:color w:val="000000"/>
          <w:shd w:val="clear" w:color="auto" w:fill="F6F6F6"/>
        </w:rPr>
        <w:t>Nadler</w:t>
      </w:r>
      <w:proofErr w:type="spellEnd"/>
      <w:r w:rsidRPr="00DA7296">
        <w:rPr>
          <w:color w:val="000000"/>
          <w:shd w:val="clear" w:color="auto" w:fill="F6F6F6"/>
        </w:rPr>
        <w:t xml:space="preserve"> e </w:t>
      </w:r>
      <w:proofErr w:type="spellStart"/>
      <w:r w:rsidRPr="00DA7296">
        <w:rPr>
          <w:color w:val="000000"/>
          <w:shd w:val="clear" w:color="auto" w:fill="F6F6F6"/>
        </w:rPr>
        <w:t>Tushman</w:t>
      </w:r>
      <w:proofErr w:type="spellEnd"/>
      <w:r w:rsidRPr="00DA7296">
        <w:rPr>
          <w:color w:val="000000"/>
          <w:shd w:val="clear" w:color="auto" w:fill="F6F6F6"/>
        </w:rPr>
        <w:t xml:space="preserve"> (1997)</w:t>
      </w:r>
    </w:p>
    <w:p w:rsidR="00DA7296" w:rsidRDefault="00DA7296" w:rsidP="002074CB">
      <w:pPr>
        <w:rPr>
          <w:color w:val="000000"/>
          <w:shd w:val="clear" w:color="auto" w:fill="F6F6F6"/>
        </w:rPr>
      </w:pPr>
      <w:bookmarkStart w:id="0" w:name="_GoBack"/>
      <w:bookmarkEnd w:id="0"/>
    </w:p>
    <w:p w:rsidR="00A13CE1" w:rsidRDefault="00A13CE1" w:rsidP="002074CB">
      <w:pPr>
        <w:rPr>
          <w:color w:val="000000"/>
          <w:shd w:val="clear" w:color="auto" w:fill="F6F6F6"/>
        </w:rPr>
      </w:pPr>
    </w:p>
    <w:p w:rsidR="00A13CE1" w:rsidRPr="002074CB" w:rsidRDefault="00A13CE1" w:rsidP="002074CB">
      <w:pPr>
        <w:rPr>
          <w:b/>
          <w:u w:val="single"/>
        </w:rPr>
      </w:pPr>
    </w:p>
    <w:p w:rsidR="00471859" w:rsidRDefault="00471859"/>
    <w:p w:rsidR="00471859" w:rsidRDefault="00471859"/>
    <w:p w:rsidR="00471859" w:rsidRPr="00471859" w:rsidRDefault="00471859"/>
    <w:sectPr w:rsidR="00471859" w:rsidRPr="00471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3B95"/>
    <w:multiLevelType w:val="hybridMultilevel"/>
    <w:tmpl w:val="2A267A52"/>
    <w:lvl w:ilvl="0" w:tplc="F98623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BE7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F2932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66F8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CA1F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AC5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E2AE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8407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2E25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9"/>
    <w:rsid w:val="002074CB"/>
    <w:rsid w:val="00254A79"/>
    <w:rsid w:val="00471859"/>
    <w:rsid w:val="005B4AA4"/>
    <w:rsid w:val="00A13CE1"/>
    <w:rsid w:val="00B2266E"/>
    <w:rsid w:val="00B7112E"/>
    <w:rsid w:val="00C12236"/>
    <w:rsid w:val="00C420B6"/>
    <w:rsid w:val="00D27CAE"/>
    <w:rsid w:val="00D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C330"/>
  <w15:chartTrackingRefBased/>
  <w15:docId w15:val="{37DB2372-EA23-4CC1-B304-FC2C0BF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7CAE"/>
  </w:style>
  <w:style w:type="paragraph" w:styleId="SemEspaamento">
    <w:name w:val="No Spacing"/>
    <w:uiPriority w:val="1"/>
    <w:qFormat/>
    <w:rsid w:val="00207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11</cp:revision>
  <dcterms:created xsi:type="dcterms:W3CDTF">2017-06-21T18:36:00Z</dcterms:created>
  <dcterms:modified xsi:type="dcterms:W3CDTF">2017-06-21T20:10:00Z</dcterms:modified>
</cp:coreProperties>
</file>