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titulo }}</w:t>
      </w:r>
    </w:p>
    <w:p>
      <w:r>
        <w:t>{{ subtitulo }}</w:t>
      </w:r>
    </w:p>
    <w:p>
      <w:r>
        <w:t>Fecha: {{ fecha }}</w:t>
      </w:r>
    </w:p>
    <w:p>
      <w:r>
        <w:t>Registros: {{ n_registros }} — Columnas: {{ columnas }}</w:t>
      </w:r>
    </w:p>
    <w:p>
      <w:r>
        <w:rPr>
          <w:i/>
          <w:color w:val="993300"/>
          <w:sz w:val="18"/>
        </w:rPr>
        <w:t>GUÍA (borrar en la versión final): esta plantilla se edita en Word. Todo texto entre llaves dobles es un código que el módulo Python informes/resumen_indicador.py reemplaza al generar el informe. Las tablas dinámicas usan etiquetas tr-for / tr-endfor en filas propias (ver la tabla de ejemplo). Las imágenes se insertan donde esté su código. OJO: no escribir sintaxis de etiquetas en texto normal — Jinja intentaría interpretarla.</w:t>
      </w:r>
    </w:p>
    <w:p>
      <w:pPr>
        <w:pStyle w:val="Heading2"/>
      </w:pPr>
      <w:r>
        <w:t>Resumen por categoría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Promedio</w:t>
            </w:r>
          </w:p>
        </w:tc>
      </w:tr>
      <w:tr>
        <w:tc>
          <w:tcPr>
            <w:tcW w:type="dxa" w:w="2880"/>
          </w:tcPr>
          <w:p>
            <w:r>
              <w:t>{%tr for fila in resumen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fila.categoria }}</w:t>
            </w:r>
          </w:p>
        </w:tc>
        <w:tc>
          <w:tcPr>
            <w:tcW w:type="dxa" w:w="2880"/>
          </w:tcPr>
          <w:p>
            <w:r>
              <w:t>{{ fila.n }}</w:t>
            </w:r>
          </w:p>
        </w:tc>
        <w:tc>
          <w:tcPr>
            <w:tcW w:type="dxa" w:w="2880"/>
          </w:tcPr>
          <w:p>
            <w:r>
              <w:t>{{ fila.promedio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Gráfico</w:t>
      </w:r>
    </w:p>
    <w:p>
      <w:r>
        <w:t>{{ grafico_logro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