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1C179" w14:textId="77777777" w:rsidR="00517D91" w:rsidRDefault="00517D91" w:rsidP="00CB090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90C5DD6" wp14:editId="7A78C9DC">
            <wp:simplePos x="0" y="0"/>
            <wp:positionH relativeFrom="column">
              <wp:posOffset>-97154</wp:posOffset>
            </wp:positionH>
            <wp:positionV relativeFrom="paragraph">
              <wp:posOffset>-39369</wp:posOffset>
            </wp:positionV>
            <wp:extent cx="2131060" cy="770255"/>
            <wp:effectExtent l="0" t="0" r="0" b="0"/>
            <wp:wrapSquare wrapText="bothSides" distT="0" distB="0" distL="114300" distR="114300"/>
            <wp:docPr id="3" name="image1.jpg" descr="Descripción: C:\Users\Notebook\AppData\Local\Temp\Rar$DIa0.283\Marca UC Temuco 2013_BAJA RESOLUCION - RG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ción: C:\Users\Notebook\AppData\Local\Temp\Rar$DIa0.283\Marca UC Temuco 2013_BAJA RESOLUCION - RGB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770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9828AE" w14:textId="77777777" w:rsidR="00517D91" w:rsidRDefault="00517D91" w:rsidP="00CB090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E1251DD" w14:textId="77777777" w:rsidR="00517D91" w:rsidRDefault="00517D91" w:rsidP="00517D91">
      <w:pPr>
        <w:rPr>
          <w:b/>
          <w:sz w:val="28"/>
          <w:szCs w:val="28"/>
        </w:rPr>
      </w:pPr>
    </w:p>
    <w:p w14:paraId="1FDB8293" w14:textId="77777777" w:rsidR="00517D91" w:rsidRDefault="00517D91" w:rsidP="00CB090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FACULTAD DE INGENIERÍA</w:t>
      </w:r>
    </w:p>
    <w:p w14:paraId="2FB82208" w14:textId="28596E81" w:rsidR="00517D91" w:rsidRPr="00517D91" w:rsidRDefault="00517D91" w:rsidP="00517D9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CARRERA INGENIERÍA CIVIL INDUSTRIAL</w:t>
      </w:r>
    </w:p>
    <w:p w14:paraId="45FE54EA" w14:textId="77777777" w:rsidR="00517D91" w:rsidRPr="00517D91" w:rsidRDefault="00517D91" w:rsidP="00517D91">
      <w:pPr>
        <w:jc w:val="center"/>
        <w:rPr>
          <w:b/>
          <w:sz w:val="18"/>
          <w:szCs w:val="18"/>
        </w:rPr>
      </w:pPr>
      <w:r w:rsidRPr="00517D91">
        <w:rPr>
          <w:b/>
          <w:sz w:val="18"/>
          <w:szCs w:val="18"/>
        </w:rPr>
        <w:t>Programa de Curso</w:t>
      </w:r>
    </w:p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2103"/>
        <w:gridCol w:w="618"/>
        <w:gridCol w:w="1811"/>
        <w:gridCol w:w="444"/>
        <w:gridCol w:w="1235"/>
        <w:gridCol w:w="444"/>
        <w:gridCol w:w="1729"/>
        <w:gridCol w:w="444"/>
      </w:tblGrid>
      <w:tr w:rsidR="00855B66" w:rsidRPr="00517D91" w14:paraId="4E634B6C" w14:textId="77777777" w:rsidTr="00B61879">
        <w:trPr>
          <w:trHeight w:val="150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874E7A1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Nombre del curso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7E6DAC3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SISTEMAS DE REPRESENTACIÓN</w:t>
            </w:r>
          </w:p>
        </w:tc>
      </w:tr>
      <w:tr w:rsidR="00855B66" w:rsidRPr="00517D91" w14:paraId="5803B53F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2514D3E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40D29A7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PCI 1119</w:t>
            </w:r>
          </w:p>
        </w:tc>
      </w:tr>
      <w:tr w:rsidR="00855B66" w:rsidRPr="00517D91" w14:paraId="1703AB24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14D19F7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Año /Semestre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5E9D7AC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1° año / 2° semestre</w:t>
            </w:r>
          </w:p>
        </w:tc>
      </w:tr>
      <w:tr w:rsidR="00855B66" w:rsidRPr="00517D91" w14:paraId="2EE901D6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2C94CC3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Departamento/ Unidad que dicta el curso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F928FA8" w14:textId="4356FE26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 </w:t>
            </w:r>
            <w:r w:rsidR="00517D91" w:rsidRPr="00517D91">
              <w:rPr>
                <w:sz w:val="18"/>
                <w:szCs w:val="18"/>
                <w:lang w:eastAsia="es-ES"/>
              </w:rPr>
              <w:t>Departamento De Procesos Industriales</w:t>
            </w:r>
          </w:p>
          <w:p w14:paraId="349E106D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 </w:t>
            </w:r>
          </w:p>
        </w:tc>
      </w:tr>
      <w:tr w:rsidR="00855B66" w:rsidRPr="00517D91" w14:paraId="256DD4F2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BF83939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Administración curricular del curso</w:t>
            </w:r>
          </w:p>
          <w:p w14:paraId="3CB80850" w14:textId="77777777" w:rsidR="00855B66" w:rsidRPr="00517D91" w:rsidRDefault="00855B66" w:rsidP="00B61879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CC39C57" w14:textId="77777777" w:rsidR="00517D91" w:rsidRPr="00517D91" w:rsidRDefault="00517D91" w:rsidP="00517D91">
            <w:pPr>
              <w:rPr>
                <w:sz w:val="18"/>
                <w:szCs w:val="18"/>
                <w:lang w:val="es-ES"/>
              </w:rPr>
            </w:pPr>
            <w:sdt>
              <w:sdtPr>
                <w:rPr>
                  <w:sz w:val="18"/>
                  <w:szCs w:val="18"/>
                  <w:lang w:val="es-ES"/>
                </w:rPr>
                <w:id w:val="998779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17D91">
                  <w:rPr>
                    <w:rFonts w:ascii="Segoe UI Symbol" w:hAnsi="Segoe UI Symbol" w:cs="Segoe UI Symbol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517D91">
              <w:rPr>
                <w:sz w:val="18"/>
                <w:szCs w:val="18"/>
                <w:lang w:val="es-ES"/>
              </w:rPr>
              <w:t xml:space="preserve"> Anual</w:t>
            </w:r>
          </w:p>
          <w:p w14:paraId="37518A93" w14:textId="77777777" w:rsidR="00517D91" w:rsidRPr="00517D91" w:rsidRDefault="00517D91" w:rsidP="00517D91">
            <w:pPr>
              <w:rPr>
                <w:sz w:val="18"/>
                <w:szCs w:val="18"/>
                <w:lang w:val="es-ES"/>
              </w:rPr>
            </w:pPr>
            <w:sdt>
              <w:sdtPr>
                <w:rPr>
                  <w:sz w:val="18"/>
                  <w:szCs w:val="18"/>
                  <w:lang w:val="es-ES"/>
                </w:rPr>
                <w:id w:val="132547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17D91">
                  <w:rPr>
                    <w:rFonts w:ascii="MS Gothic" w:eastAsia="MS Gothic" w:hAnsi="MS Gothic" w:hint="eastAsia"/>
                    <w:sz w:val="18"/>
                    <w:szCs w:val="18"/>
                    <w:lang w:val="es-ES"/>
                  </w:rPr>
                  <w:t>☒</w:t>
                </w:r>
              </w:sdtContent>
            </w:sdt>
            <w:r w:rsidRPr="00517D91">
              <w:rPr>
                <w:sz w:val="18"/>
                <w:szCs w:val="18"/>
                <w:lang w:val="es-ES"/>
              </w:rPr>
              <w:t xml:space="preserve"> Semestral</w:t>
            </w:r>
          </w:p>
          <w:p w14:paraId="7B23BF46" w14:textId="4E3E027E" w:rsidR="00855B66" w:rsidRPr="00517D91" w:rsidRDefault="00517D91" w:rsidP="00517D91">
            <w:pP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  <w:lang w:val="es-ES"/>
                </w:rPr>
                <w:id w:val="-1014536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17D91">
                  <w:rPr>
                    <w:rFonts w:ascii="MS Gothic" w:eastAsia="MS Gothic" w:hAnsi="MS Gothic" w:hint="eastAsia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517D91">
              <w:rPr>
                <w:sz w:val="18"/>
                <w:szCs w:val="18"/>
                <w:lang w:val="es-ES"/>
              </w:rPr>
              <w:t xml:space="preserve"> Trimestral</w:t>
            </w:r>
          </w:p>
        </w:tc>
      </w:tr>
      <w:tr w:rsidR="00855B66" w:rsidRPr="00517D91" w14:paraId="121CB907" w14:textId="77777777" w:rsidTr="00B61879">
        <w:trPr>
          <w:trHeight w:val="19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18F0CC7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Créditos SCT-Chile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7E9DEFF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5</w:t>
            </w:r>
            <w:r w:rsidRPr="00517D91">
              <w:rPr>
                <w:color w:val="000000"/>
                <w:sz w:val="18"/>
                <w:szCs w:val="18"/>
              </w:rPr>
              <w:t xml:space="preserve"> </w:t>
            </w:r>
            <w:r w:rsidRPr="00517D91">
              <w:rPr>
                <w:b/>
                <w:color w:val="000000"/>
                <w:sz w:val="18"/>
                <w:szCs w:val="18"/>
              </w:rPr>
              <w:t>SCT</w:t>
            </w:r>
            <w:r w:rsidRPr="00517D91"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517D91">
              <w:rPr>
                <w:b/>
                <w:color w:val="000000"/>
                <w:sz w:val="18"/>
                <w:szCs w:val="18"/>
              </w:rPr>
              <w:t>( PMA</w:t>
            </w:r>
            <w:proofErr w:type="gramEnd"/>
            <w:r w:rsidRPr="00517D91">
              <w:rPr>
                <w:b/>
                <w:color w:val="000000"/>
                <w:sz w:val="18"/>
                <w:szCs w:val="18"/>
              </w:rPr>
              <w:t xml:space="preserve"> = 2 – 2 – 4)</w:t>
            </w:r>
          </w:p>
        </w:tc>
      </w:tr>
      <w:tr w:rsidR="00855B66" w:rsidRPr="00517D91" w14:paraId="0A56A063" w14:textId="77777777" w:rsidTr="00B61879">
        <w:trPr>
          <w:trHeight w:val="19"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2F2FF0E" w14:textId="77777777" w:rsidR="00855B66" w:rsidRPr="00517D91" w:rsidRDefault="00855B66" w:rsidP="00B61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Nº Horas PMA Total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F2FC128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136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6120C27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Horas Presenciales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D68E7F1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C96F618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Horas Mixtas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66BE5FC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462EAA3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Horas Autónomas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1D02CE1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4</w:t>
            </w:r>
          </w:p>
        </w:tc>
      </w:tr>
      <w:tr w:rsidR="00855B66" w:rsidRPr="00517D91" w14:paraId="4A543068" w14:textId="77777777" w:rsidTr="00B61879">
        <w:trPr>
          <w:trHeight w:val="625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853B7FA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Tipo de Curso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EC5CCA1" w14:textId="77777777" w:rsidR="00855B66" w:rsidRPr="00517D91" w:rsidRDefault="00000000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78"/>
                <w:id w:val="81644926"/>
              </w:sdtPr>
              <w:sdtContent>
                <w:r w:rsidR="00855B66" w:rsidRPr="00517D91">
                  <w:rPr>
                    <w:rFonts w:ascii="Segoe UI Symbol" w:eastAsia="Arial Unicode MS" w:hAnsi="Segoe UI Symbol" w:cs="Segoe UI Symbol"/>
                    <w:color w:val="000000"/>
                    <w:sz w:val="18"/>
                    <w:szCs w:val="18"/>
                  </w:rPr>
                  <w:t>☒</w:t>
                </w:r>
              </w:sdtContent>
            </w:sdt>
            <w:r w:rsidR="00855B66" w:rsidRPr="00517D91">
              <w:rPr>
                <w:color w:val="000000"/>
                <w:sz w:val="18"/>
                <w:szCs w:val="18"/>
              </w:rPr>
              <w:t xml:space="preserve"> Obligatorio</w:t>
            </w:r>
          </w:p>
          <w:p w14:paraId="05484264" w14:textId="77777777" w:rsidR="00855B66" w:rsidRPr="00517D91" w:rsidRDefault="00855B66" w:rsidP="00B61879">
            <w:pP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☐</w:t>
            </w:r>
            <w:r w:rsidRPr="00517D91">
              <w:rPr>
                <w:color w:val="000000"/>
                <w:sz w:val="18"/>
                <w:szCs w:val="18"/>
              </w:rPr>
              <w:t>Optativo</w:t>
            </w:r>
          </w:p>
          <w:p w14:paraId="40279A38" w14:textId="77777777" w:rsidR="00855B66" w:rsidRPr="00517D91" w:rsidRDefault="00000000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79"/>
                <w:id w:val="-955940675"/>
              </w:sdtPr>
              <w:sdtContent>
                <w:r w:rsidR="00855B66" w:rsidRPr="00517D91">
                  <w:rPr>
                    <w:rFonts w:ascii="Segoe UI Symbol" w:eastAsia="Arial Unicode MS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855B66" w:rsidRPr="00517D91">
              <w:rPr>
                <w:color w:val="000000"/>
                <w:sz w:val="18"/>
                <w:szCs w:val="18"/>
              </w:rPr>
              <w:t xml:space="preserve"> Electivo</w:t>
            </w:r>
          </w:p>
        </w:tc>
      </w:tr>
      <w:tr w:rsidR="00855B66" w:rsidRPr="00517D91" w14:paraId="08D3F43C" w14:textId="77777777" w:rsidTr="00B61879">
        <w:trPr>
          <w:trHeight w:val="625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AD1EC5C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N° participantes para el desarrollo del curso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2655274" w14:textId="77777777" w:rsidR="00855B66" w:rsidRPr="00517D91" w:rsidRDefault="00000000" w:rsidP="00B61879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80"/>
                <w:id w:val="477193584"/>
              </w:sdtPr>
              <w:sdtContent>
                <w:r w:rsidR="00855B66" w:rsidRPr="00517D91">
                  <w:rPr>
                    <w:rFonts w:ascii="Segoe UI Symbol" w:eastAsia="Arial Unicode MS" w:hAnsi="Segoe UI Symbol" w:cs="Segoe UI Symbol"/>
                    <w:color w:val="000000"/>
                    <w:sz w:val="18"/>
                    <w:szCs w:val="18"/>
                  </w:rPr>
                  <w:t>☒</w:t>
                </w:r>
              </w:sdtContent>
            </w:sdt>
            <w:r w:rsidR="00855B66" w:rsidRPr="00517D91">
              <w:rPr>
                <w:color w:val="000000"/>
                <w:sz w:val="18"/>
                <w:szCs w:val="18"/>
              </w:rPr>
              <w:t xml:space="preserve"> 15 – 40 estudiantes</w:t>
            </w:r>
          </w:p>
          <w:p w14:paraId="0418D521" w14:textId="77777777" w:rsidR="00855B66" w:rsidRPr="00517D91" w:rsidRDefault="00000000" w:rsidP="00B61879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81"/>
                <w:id w:val="-1024790047"/>
              </w:sdtPr>
              <w:sdtContent>
                <w:r w:rsidR="00855B66" w:rsidRPr="00517D91">
                  <w:rPr>
                    <w:rFonts w:ascii="Segoe UI Symbol" w:eastAsia="Arial Unicode MS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855B66" w:rsidRPr="00517D91">
              <w:rPr>
                <w:color w:val="000000"/>
                <w:sz w:val="18"/>
                <w:szCs w:val="18"/>
              </w:rPr>
              <w:t xml:space="preserve"> 40 – 60 estudiantes</w:t>
            </w:r>
          </w:p>
          <w:p w14:paraId="47B5142E" w14:textId="77777777" w:rsidR="00855B66" w:rsidRPr="00517D91" w:rsidRDefault="00000000" w:rsidP="00B61879">
            <w:pP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82"/>
                <w:id w:val="-1070269293"/>
              </w:sdtPr>
              <w:sdtContent>
                <w:r w:rsidR="00855B66" w:rsidRPr="00517D91">
                  <w:rPr>
                    <w:rFonts w:ascii="Segoe UI Symbol" w:eastAsia="Arial Unicode MS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855B66" w:rsidRPr="00517D91">
              <w:rPr>
                <w:color w:val="000000"/>
                <w:sz w:val="18"/>
                <w:szCs w:val="18"/>
              </w:rPr>
              <w:t xml:space="preserve"> más de 60 estudiantes</w:t>
            </w:r>
          </w:p>
        </w:tc>
      </w:tr>
      <w:tr w:rsidR="00855B66" w:rsidRPr="00517D91" w14:paraId="2E7FB656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64D4995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Perfil de egreso-Identidad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AD2A7E4" w14:textId="360D91DA" w:rsidR="00855B66" w:rsidRPr="00517D91" w:rsidRDefault="00517D91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sz w:val="18"/>
                <w:szCs w:val="18"/>
              </w:rPr>
              <w:t>El ingeniero civil industrial, egresado de la Universidad Católica de Temuco es un profesional, formado para gestionar y dirigir empresas y/o instituciones de producción industrial tanto de bienes como de servicios; para ello propone soluciones creativas e innovadoras aplicando herramientas tecnológicas, de gestión de datos e información, y de investigación operaciones, entre otras, con el propósito de mejorar los resultados de los desempeños económicos, sociales, y medioambientales, de la organización, bajo un enfoque multidisciplinar y ético, y con ello contribuir a mejorar la calidad de vida de las personas y el desarrollo sostenible del territorio de la macro zona sur y del país.</w:t>
            </w:r>
          </w:p>
        </w:tc>
      </w:tr>
      <w:tr w:rsidR="00855B66" w:rsidRPr="00517D91" w14:paraId="73622422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482D948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Descripción 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AD68967" w14:textId="77777777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 xml:space="preserve">Sistemas de representación es un curso ubicado en el segundo semestre del primer año en donde el estudiante podrá desarrollar el pensamiento lógico y el poder representar objetos en 2 y 3 dimensiones y con ello desarrollar y entender los diferentes tipos de proyección gráficas y lograr la solución a problemas de representación propias de su disciplina, siendo evaluado por la aplicación de </w:t>
            </w:r>
            <w:r w:rsidRPr="00517D91">
              <w:rPr>
                <w:color w:val="000000"/>
                <w:sz w:val="18"/>
                <w:szCs w:val="18"/>
              </w:rPr>
              <w:lastRenderedPageBreak/>
              <w:t>Aprendizaje basado en problemas y Método de Proyectos, en conjunto a Controles y Problemas aislados</w:t>
            </w:r>
          </w:p>
        </w:tc>
      </w:tr>
      <w:tr w:rsidR="00855B66" w:rsidRPr="00517D91" w14:paraId="4DB24DD6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71125E3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lastRenderedPageBreak/>
              <w:t>Requisitos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7E740EC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Sin prerrequisito</w:t>
            </w:r>
          </w:p>
        </w:tc>
      </w:tr>
      <w:tr w:rsidR="00855B66" w:rsidRPr="00517D91" w14:paraId="750F7A2D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C60FC1C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Competencias Específicas y nivel de dominio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FB49131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Aplicación de razonamiento lógico matemático:</w:t>
            </w:r>
          </w:p>
          <w:p w14:paraId="0D32E889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Nivel 1:</w:t>
            </w:r>
            <w:r w:rsidRPr="00517D91">
              <w:rPr>
                <w:color w:val="000000"/>
                <w:sz w:val="18"/>
                <w:szCs w:val="18"/>
              </w:rPr>
              <w:t xml:space="preserve"> Resuelve problemas básicos de las ciencias fundamentales, en contexto de la Ingeniería civil, aplicando el razonamiento lógico-matemático.</w:t>
            </w:r>
          </w:p>
        </w:tc>
      </w:tr>
      <w:tr w:rsidR="00855B66" w:rsidRPr="00517D91" w14:paraId="2B704C3F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DCF0934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Competencias Genéricas y nivel de dominio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AA10FA5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Manejo del conocimiento:</w:t>
            </w:r>
          </w:p>
          <w:p w14:paraId="4FE1FB3E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Nivel 1:</w:t>
            </w:r>
            <w:r w:rsidRPr="00517D91">
              <w:rPr>
                <w:color w:val="000000"/>
                <w:sz w:val="18"/>
                <w:szCs w:val="18"/>
              </w:rPr>
              <w:t xml:space="preserve"> Gestiona información pertinente para el logro de los resultados de aprendizaje manejando técnicas de identificación, comprensión, evaluación y sistematización, desde diversas fuentes asociadas a su disciplina y mediante aplicación de criterios de calidad (validez y confiabilidad).</w:t>
            </w:r>
          </w:p>
        </w:tc>
      </w:tr>
      <w:tr w:rsidR="00855B66" w:rsidRPr="00517D91" w14:paraId="2502DCA5" w14:textId="77777777" w:rsidTr="00B61879"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E29D4BF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Resultados de aprendizaje (RA)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5D35E47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R1:</w:t>
            </w:r>
            <w:r w:rsidRPr="00517D91">
              <w:rPr>
                <w:color w:val="000000"/>
                <w:sz w:val="18"/>
                <w:szCs w:val="18"/>
              </w:rPr>
              <w:t xml:space="preserve"> Identifica los tipos de proyección gráficas y sus aplicaciones, por medio de conceptos de la geometría descriptiva para representar gráficamente objetos tridimensionales, o la intersección entre varios cuerpos para lograr alcanzar la solución a problemas representación en tres dimensiones propios de la ingeniería civil</w:t>
            </w:r>
          </w:p>
          <w:p w14:paraId="48D4C127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R2:</w:t>
            </w:r>
            <w:r w:rsidRPr="00517D91">
              <w:rPr>
                <w:color w:val="000000"/>
                <w:sz w:val="18"/>
                <w:szCs w:val="18"/>
              </w:rPr>
              <w:t xml:space="preserve"> Aplica distintos tipos de proyecciones gráficas, gestionando la información pertinente, utilizando herramientas tecnológicas, y diferentes técnicas de dibujo, para representar gráficamente la solución a problemas de ingeniería, con criterio de validez y confiabilidad</w:t>
            </w:r>
          </w:p>
        </w:tc>
      </w:tr>
      <w:tr w:rsidR="00855B66" w:rsidRPr="00517D91" w14:paraId="6649D899" w14:textId="77777777" w:rsidTr="00B61879">
        <w:trPr>
          <w:trHeight w:val="996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9D779DC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Contenidos asociados (conceptuales, procedimentales y actitudinales requeridos para el logro de cada RA)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A6AD78B" w14:textId="77777777" w:rsidR="00855B66" w:rsidRPr="00517D91" w:rsidRDefault="00855B66" w:rsidP="00B61879">
            <w:pPr>
              <w:spacing w:after="120" w:line="240" w:lineRule="auto"/>
              <w:jc w:val="both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Contenidos Conceptuales:</w:t>
            </w:r>
          </w:p>
          <w:p w14:paraId="4FDBDB9E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Definición de lugares geométricos: Punto, recta, plano y manejo de escalas.</w:t>
            </w:r>
          </w:p>
          <w:p w14:paraId="40851A5C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Definición de sistemas de proyección: Punto de vista, Objeto proyectado, Plano de proyección</w:t>
            </w:r>
          </w:p>
          <w:p w14:paraId="4D510CB8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Tipos de representación gráfica: Sistema Cónico y Cilíndrico.</w:t>
            </w:r>
          </w:p>
          <w:p w14:paraId="3961CBC1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Sistema Cilíndrico: Doble proyección ortogonal, Proyección acotada y Proyección axonométrica (isometría).</w:t>
            </w:r>
          </w:p>
          <w:p w14:paraId="77D28DF1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Intersección, paralelismo y perpendicularidad entre rectas, planos, para los distintos sistemas de proyección.</w:t>
            </w:r>
          </w:p>
          <w:p w14:paraId="639C46CB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Problemas métricos.</w:t>
            </w:r>
          </w:p>
          <w:p w14:paraId="7D54B77A" w14:textId="77777777" w:rsidR="00855B66" w:rsidRPr="00517D91" w:rsidRDefault="00855B66" w:rsidP="00855B6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Introducción al uso de herramientas tecnológicas para la representación gráfica. </w:t>
            </w:r>
          </w:p>
          <w:p w14:paraId="360FCC71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Contenidos Procedimentales:</w:t>
            </w:r>
          </w:p>
          <w:p w14:paraId="1722CE1D" w14:textId="77777777" w:rsidR="00855B66" w:rsidRPr="00517D91" w:rsidRDefault="00855B66" w:rsidP="00855B6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Uso de herramientas básicas para los sistemas de representación</w:t>
            </w:r>
          </w:p>
          <w:p w14:paraId="2D49F7D1" w14:textId="77777777" w:rsidR="00855B66" w:rsidRPr="00517D91" w:rsidRDefault="00855B66" w:rsidP="00855B6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Analiza procesos secuenciales para conseguir la solución de problemas métricos.</w:t>
            </w:r>
          </w:p>
          <w:p w14:paraId="09B4D922" w14:textId="77777777" w:rsidR="00855B66" w:rsidRPr="00517D91" w:rsidRDefault="00855B66" w:rsidP="00855B6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Uso de softwares para la representación en isometría, doble proyección ortogonal acotado sólidos en 3 dimensiones </w:t>
            </w:r>
          </w:p>
          <w:p w14:paraId="79FA9669" w14:textId="77777777" w:rsidR="00855B66" w:rsidRPr="00517D91" w:rsidRDefault="00855B66" w:rsidP="00B61879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Contenidos Actitudinales</w:t>
            </w:r>
          </w:p>
          <w:p w14:paraId="1D6928AB" w14:textId="77777777" w:rsidR="00855B66" w:rsidRPr="00517D91" w:rsidRDefault="00855B66" w:rsidP="00855B6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Fomentan la creatividad y noción espacial de los sistemas de representaciones gráficas</w:t>
            </w:r>
          </w:p>
        </w:tc>
      </w:tr>
      <w:tr w:rsidR="00855B66" w:rsidRPr="00517D91" w14:paraId="1BD06309" w14:textId="77777777" w:rsidTr="00B61879">
        <w:trPr>
          <w:trHeight w:val="19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A07536D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Estrategias de Enseñanza-Aprendizaje 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6186160" w14:textId="77777777" w:rsidR="00855B66" w:rsidRPr="00517D91" w:rsidRDefault="00855B66" w:rsidP="00855B6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Clases Expositivas</w:t>
            </w:r>
          </w:p>
          <w:p w14:paraId="305C857B" w14:textId="77777777" w:rsidR="00855B66" w:rsidRPr="00517D91" w:rsidRDefault="00855B66" w:rsidP="00855B6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Clases prácticas basadas en el trabajo de los estudiantes</w:t>
            </w:r>
          </w:p>
          <w:p w14:paraId="68797ED9" w14:textId="77777777" w:rsidR="00855B66" w:rsidRPr="00517D91" w:rsidRDefault="00855B66" w:rsidP="00855B6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Estudio de casos, </w:t>
            </w:r>
          </w:p>
          <w:p w14:paraId="18042965" w14:textId="77777777" w:rsidR="00855B66" w:rsidRPr="00517D91" w:rsidRDefault="00855B66" w:rsidP="00855B6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Método de proyectos</w:t>
            </w:r>
          </w:p>
          <w:p w14:paraId="72B4C402" w14:textId="77777777" w:rsidR="00855B66" w:rsidRPr="00517D91" w:rsidRDefault="00855B66" w:rsidP="00855B6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Actividades en manejo de Software de Dibujos </w:t>
            </w:r>
          </w:p>
        </w:tc>
      </w:tr>
      <w:tr w:rsidR="00855B66" w:rsidRPr="00517D91" w14:paraId="432DBAFB" w14:textId="77777777" w:rsidTr="00B61879">
        <w:trPr>
          <w:trHeight w:val="19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4740FBC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lastRenderedPageBreak/>
              <w:t>Estrategias de evaluación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38C735F" w14:textId="77777777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Evaluaciones focalizadas de contenidos (evaluaciones parciales)</w:t>
            </w:r>
          </w:p>
          <w:p w14:paraId="0E32AF59" w14:textId="77777777" w:rsidR="00855B66" w:rsidRPr="00517D91" w:rsidRDefault="00855B66" w:rsidP="00855B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Controles </w:t>
            </w:r>
          </w:p>
          <w:p w14:paraId="497DA6C6" w14:textId="77777777" w:rsidR="00855B66" w:rsidRPr="00517D91" w:rsidRDefault="00855B66" w:rsidP="00855B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Problemas aislados</w:t>
            </w:r>
          </w:p>
          <w:p w14:paraId="7473D1AB" w14:textId="77777777" w:rsidR="00855B66" w:rsidRPr="00517D91" w:rsidRDefault="00855B66" w:rsidP="00B6187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A3F81DD" w14:textId="77777777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Evaluaciones integradas de desempeños</w:t>
            </w:r>
          </w:p>
          <w:p w14:paraId="1165AEC4" w14:textId="77777777" w:rsidR="00855B66" w:rsidRPr="00517D91" w:rsidRDefault="00855B66" w:rsidP="00855B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Aprendizaje basado en problemas y </w:t>
            </w:r>
          </w:p>
          <w:p w14:paraId="04EE4084" w14:textId="77777777" w:rsidR="00855B66" w:rsidRPr="00517D91" w:rsidRDefault="00855B66" w:rsidP="00855B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Método de Proyecto </w:t>
            </w:r>
          </w:p>
        </w:tc>
      </w:tr>
      <w:tr w:rsidR="00855B66" w:rsidRPr="00517D91" w14:paraId="0DC1441D" w14:textId="77777777" w:rsidTr="00B61879">
        <w:trPr>
          <w:trHeight w:val="1150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C6AFD69" w14:textId="77777777" w:rsidR="00855B66" w:rsidRPr="00517D91" w:rsidRDefault="00855B66" w:rsidP="00855B66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Recursos de Aprendizaje</w:t>
            </w:r>
          </w:p>
        </w:tc>
        <w:tc>
          <w:tcPr>
            <w:tcW w:w="61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F8870E6" w14:textId="77777777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Recursos bibliográficos</w:t>
            </w:r>
          </w:p>
          <w:p w14:paraId="705FF388" w14:textId="77777777" w:rsidR="00855B66" w:rsidRPr="00517D91" w:rsidRDefault="00855B66" w:rsidP="00855B6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17D91">
              <w:rPr>
                <w:i/>
                <w:color w:val="000000"/>
                <w:sz w:val="18"/>
                <w:szCs w:val="18"/>
              </w:rPr>
              <w:t>Serway Raymond, Jewett W John,</w:t>
            </w:r>
            <w:r w:rsidRPr="00517D91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17D91">
              <w:rPr>
                <w:i/>
                <w:color w:val="000000"/>
                <w:sz w:val="18"/>
                <w:szCs w:val="18"/>
              </w:rPr>
              <w:t>Física</w:t>
            </w:r>
            <w:proofErr w:type="spellEnd"/>
            <w:r w:rsidRPr="00517D91">
              <w:rPr>
                <w:i/>
                <w:color w:val="000000"/>
                <w:sz w:val="18"/>
                <w:szCs w:val="18"/>
              </w:rPr>
              <w:t xml:space="preserve"> para Ciencias e </w:t>
            </w:r>
            <w:proofErr w:type="spellStart"/>
            <w:r w:rsidRPr="00517D91">
              <w:rPr>
                <w:i/>
                <w:color w:val="000000"/>
                <w:sz w:val="18"/>
                <w:szCs w:val="18"/>
              </w:rPr>
              <w:t>Ingeniería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 xml:space="preserve">​, Vol. 1, 2004 (o </w:t>
            </w:r>
            <w:proofErr w:type="spellStart"/>
            <w:r w:rsidRPr="00517D91">
              <w:rPr>
                <w:color w:val="000000"/>
                <w:sz w:val="18"/>
                <w:szCs w:val="18"/>
              </w:rPr>
              <w:t>años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 xml:space="preserve"> posteriores).  Texto </w:t>
            </w:r>
            <w:proofErr w:type="spellStart"/>
            <w:r w:rsidRPr="00517D91">
              <w:rPr>
                <w:color w:val="000000"/>
                <w:sz w:val="18"/>
                <w:szCs w:val="18"/>
              </w:rPr>
              <w:t>guía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 xml:space="preserve"> que fija el nivel cognitivo del curso ​(Texto </w:t>
            </w:r>
            <w:proofErr w:type="spellStart"/>
            <w:r w:rsidRPr="00517D91">
              <w:rPr>
                <w:color w:val="000000"/>
                <w:sz w:val="18"/>
                <w:szCs w:val="18"/>
              </w:rPr>
              <w:t>guía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>). </w:t>
            </w:r>
          </w:p>
          <w:p w14:paraId="2C0E894A" w14:textId="77777777" w:rsidR="00855B66" w:rsidRPr="00517D91" w:rsidRDefault="00855B66" w:rsidP="00B61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B5B07A" w14:textId="77777777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Recursos informáticos</w:t>
            </w:r>
          </w:p>
          <w:p w14:paraId="094014EF" w14:textId="77777777" w:rsidR="00855B66" w:rsidRPr="00517D91" w:rsidRDefault="00855B66" w:rsidP="00855B66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AutoCAD</w:t>
            </w:r>
          </w:p>
          <w:p w14:paraId="7A6FDBC7" w14:textId="77777777" w:rsidR="00855B66" w:rsidRPr="00517D91" w:rsidRDefault="00855B66" w:rsidP="00855B66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517D91">
              <w:rPr>
                <w:color w:val="000000"/>
                <w:sz w:val="18"/>
                <w:szCs w:val="18"/>
              </w:rPr>
              <w:t>Blackboard</w:t>
            </w:r>
          </w:p>
          <w:p w14:paraId="304F6205" w14:textId="77777777" w:rsidR="00855B66" w:rsidRPr="00517D91" w:rsidRDefault="00855B66" w:rsidP="00B61879">
            <w:pP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7070360D" w14:textId="77777777" w:rsidR="00855B66" w:rsidRPr="00517D91" w:rsidRDefault="00855B66" w:rsidP="00B618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517D91">
              <w:rPr>
                <w:b/>
                <w:color w:val="000000"/>
                <w:sz w:val="18"/>
                <w:szCs w:val="18"/>
              </w:rPr>
              <w:t>Otros recursos</w:t>
            </w:r>
          </w:p>
          <w:p w14:paraId="1BD68191" w14:textId="77777777" w:rsidR="00855B66" w:rsidRPr="00517D91" w:rsidRDefault="00855B66" w:rsidP="00855B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517D91">
              <w:rPr>
                <w:color w:val="000000"/>
                <w:sz w:val="18"/>
                <w:szCs w:val="18"/>
              </w:rPr>
              <w:t>Osser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>, Harry Geometría Descriptiva</w:t>
            </w:r>
          </w:p>
          <w:p w14:paraId="0F35606F" w14:textId="77777777" w:rsidR="00855B66" w:rsidRPr="00517D91" w:rsidRDefault="00855B66" w:rsidP="00855B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517D91">
              <w:rPr>
                <w:color w:val="000000"/>
                <w:sz w:val="18"/>
                <w:szCs w:val="18"/>
              </w:rPr>
              <w:t>Osser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 xml:space="preserve">, Harry </w:t>
            </w:r>
            <w:proofErr w:type="spellStart"/>
            <w:r w:rsidRPr="00517D91">
              <w:rPr>
                <w:color w:val="000000"/>
                <w:sz w:val="18"/>
                <w:szCs w:val="18"/>
              </w:rPr>
              <w:t>Problemario</w:t>
            </w:r>
            <w:proofErr w:type="spellEnd"/>
            <w:r w:rsidRPr="00517D91">
              <w:rPr>
                <w:color w:val="000000"/>
                <w:sz w:val="18"/>
                <w:szCs w:val="18"/>
              </w:rPr>
              <w:t xml:space="preserve"> de ejercicios</w:t>
            </w:r>
          </w:p>
        </w:tc>
      </w:tr>
    </w:tbl>
    <w:p w14:paraId="4A5ED271" w14:textId="77777777" w:rsidR="00607216" w:rsidRPr="00517D91" w:rsidRDefault="00607216">
      <w:pPr>
        <w:rPr>
          <w:sz w:val="18"/>
          <w:szCs w:val="18"/>
        </w:rPr>
      </w:pPr>
    </w:p>
    <w:sectPr w:rsidR="00607216" w:rsidRPr="00517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A6539"/>
    <w:multiLevelType w:val="multilevel"/>
    <w:tmpl w:val="0D2EFB8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0AA5F72"/>
    <w:multiLevelType w:val="multilevel"/>
    <w:tmpl w:val="CE60DF8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3A75792"/>
    <w:multiLevelType w:val="multilevel"/>
    <w:tmpl w:val="425E7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D873E9"/>
    <w:multiLevelType w:val="multilevel"/>
    <w:tmpl w:val="38768B4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color w:val="000000"/>
        <w:sz w:val="16"/>
        <w:szCs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3FFD0AE6"/>
    <w:multiLevelType w:val="multilevel"/>
    <w:tmpl w:val="2F7CF4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6D4536"/>
    <w:multiLevelType w:val="multilevel"/>
    <w:tmpl w:val="C442988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8F80A5C"/>
    <w:multiLevelType w:val="multilevel"/>
    <w:tmpl w:val="2540928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0"/>
        <w:szCs w:val="20"/>
      </w:rPr>
    </w:lvl>
  </w:abstractNum>
  <w:abstractNum w:abstractNumId="7" w15:restartNumberingAfterBreak="0">
    <w:nsid w:val="4FD612C0"/>
    <w:multiLevelType w:val="multilevel"/>
    <w:tmpl w:val="29305F9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9C80FC6"/>
    <w:multiLevelType w:val="multilevel"/>
    <w:tmpl w:val="ADBA328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F3D37E5"/>
    <w:multiLevelType w:val="multilevel"/>
    <w:tmpl w:val="B57CE1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8853667">
    <w:abstractNumId w:val="9"/>
  </w:num>
  <w:num w:numId="2" w16cid:durableId="860975854">
    <w:abstractNumId w:val="4"/>
  </w:num>
  <w:num w:numId="3" w16cid:durableId="39943412">
    <w:abstractNumId w:val="1"/>
  </w:num>
  <w:num w:numId="4" w16cid:durableId="85853281">
    <w:abstractNumId w:val="8"/>
  </w:num>
  <w:num w:numId="5" w16cid:durableId="686565577">
    <w:abstractNumId w:val="5"/>
  </w:num>
  <w:num w:numId="6" w16cid:durableId="1537690866">
    <w:abstractNumId w:val="7"/>
  </w:num>
  <w:num w:numId="7" w16cid:durableId="1324090527">
    <w:abstractNumId w:val="2"/>
  </w:num>
  <w:num w:numId="8" w16cid:durableId="1102797910">
    <w:abstractNumId w:val="0"/>
  </w:num>
  <w:num w:numId="9" w16cid:durableId="1407414842">
    <w:abstractNumId w:val="6"/>
  </w:num>
  <w:num w:numId="10" w16cid:durableId="148296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66"/>
    <w:rsid w:val="00517D91"/>
    <w:rsid w:val="00607216"/>
    <w:rsid w:val="0085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4754"/>
  <w15:chartTrackingRefBased/>
  <w15:docId w15:val="{768AB853-F7E4-4DC8-AA8E-A5E74CAB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B66"/>
    <w:rPr>
      <w:rFonts w:ascii="Calibri" w:eastAsia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5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764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Sanchez</dc:creator>
  <cp:keywords/>
  <dc:description/>
  <cp:lastModifiedBy>Ignacio Acuña</cp:lastModifiedBy>
  <cp:revision>2</cp:revision>
  <dcterms:created xsi:type="dcterms:W3CDTF">2022-11-23T21:57:00Z</dcterms:created>
  <dcterms:modified xsi:type="dcterms:W3CDTF">2022-11-23T21:57:00Z</dcterms:modified>
</cp:coreProperties>
</file>