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29F74" w14:textId="45985830" w:rsidR="00954F8C" w:rsidRDefault="00A40EAE" w:rsidP="00F97DE5">
      <w:pPr>
        <w:pStyle w:val="Ttulo"/>
        <w:spacing w:after="240"/>
      </w:pPr>
      <w:r>
        <w:t>Proyecto</w:t>
      </w:r>
      <w:r w:rsidR="00954F8C">
        <w:t xml:space="preserve"> 1 – Vistas Ortogonales</w:t>
      </w:r>
    </w:p>
    <w:p w14:paraId="3D840782" w14:textId="7AF124A2" w:rsidR="00954F8C" w:rsidRPr="00F97DE5" w:rsidRDefault="00954F8C" w:rsidP="00954F8C">
      <w:pPr>
        <w:rPr>
          <w:sz w:val="20"/>
          <w:szCs w:val="20"/>
        </w:rPr>
      </w:pPr>
      <w:r w:rsidRPr="00F97DE5">
        <w:rPr>
          <w:sz w:val="20"/>
          <w:szCs w:val="20"/>
        </w:rPr>
        <w:t>En esta tarea usted deberá dibujar a mano las tres vistas principales en norma ISO-E de la pieza mostrada en la Figura 1. Considere que la pieza es simétrica y las unidades están en milímetros. La vista es isométrica. Use grosores de lápices siguiendo la norma ISO 128 para líneas continuas, segmentadas y de eje (sobre todo para indicar los agujeros).</w:t>
      </w:r>
    </w:p>
    <w:p w14:paraId="69BF88D5" w14:textId="363B5753" w:rsidR="00954F8C" w:rsidRPr="00F97DE5" w:rsidRDefault="00954F8C" w:rsidP="00954F8C">
      <w:pPr>
        <w:rPr>
          <w:sz w:val="20"/>
          <w:szCs w:val="20"/>
        </w:rPr>
      </w:pPr>
      <w:r w:rsidRPr="00F97DE5">
        <w:rPr>
          <w:sz w:val="20"/>
          <w:szCs w:val="20"/>
        </w:rPr>
        <w:t xml:space="preserve">En su dibujo deberá indicar las cotas </w:t>
      </w:r>
      <w:r w:rsidR="00AC7C98" w:rsidRPr="00F97DE5">
        <w:rPr>
          <w:sz w:val="20"/>
          <w:szCs w:val="20"/>
        </w:rPr>
        <w:t xml:space="preserve">o medidas de la geometría de la pieza siguiendo la lógica de indicar toda la información con la menor cantidad de indicaciones (no dar la misma información en todas las vistas </w:t>
      </w:r>
      <w:proofErr w:type="spellStart"/>
      <w:r w:rsidR="00AC7C98" w:rsidRPr="00F97DE5">
        <w:rPr>
          <w:sz w:val="20"/>
          <w:szCs w:val="20"/>
        </w:rPr>
        <w:t>sobreacotando</w:t>
      </w:r>
      <w:proofErr w:type="spellEnd"/>
      <w:r w:rsidR="00AC7C98" w:rsidRPr="00F97DE5">
        <w:rPr>
          <w:sz w:val="20"/>
          <w:szCs w:val="20"/>
        </w:rPr>
        <w:t xml:space="preserve"> su dibujo).</w:t>
      </w:r>
    </w:p>
    <w:p w14:paraId="7D140398" w14:textId="414FEE1D" w:rsidR="00AC7C98" w:rsidRPr="00F97DE5" w:rsidRDefault="00AC7C98" w:rsidP="00954F8C">
      <w:pPr>
        <w:rPr>
          <w:sz w:val="20"/>
          <w:szCs w:val="20"/>
        </w:rPr>
      </w:pPr>
      <w:r w:rsidRPr="00F97DE5">
        <w:rPr>
          <w:sz w:val="20"/>
          <w:szCs w:val="20"/>
        </w:rPr>
        <w:t>Indique la información del dibujo como título, escala y autor en un cajetín en la esquina inferior derecha del dibujo siguiendo la norma ISO 7200. Puede seleccionar las cajas más significativas. Use una letra o caligrafía técnica, puede basarse en alguna norma DIN o ISO.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28"/>
      </w:tblGrid>
      <w:tr w:rsidR="00AC7C98" w:rsidRPr="00F97DE5" w14:paraId="318B80F5" w14:textId="77777777" w:rsidTr="00AC7C98">
        <w:tc>
          <w:tcPr>
            <w:tcW w:w="8828" w:type="dxa"/>
          </w:tcPr>
          <w:p w14:paraId="6AA75C44" w14:textId="3C570AF1" w:rsidR="00AC7C98" w:rsidRPr="00F97DE5" w:rsidRDefault="00AC7C98" w:rsidP="00AC7C98">
            <w:pPr>
              <w:jc w:val="center"/>
              <w:rPr>
                <w:sz w:val="20"/>
                <w:szCs w:val="20"/>
              </w:rPr>
            </w:pPr>
            <w:r w:rsidRPr="00F97DE5">
              <w:rPr>
                <w:sz w:val="20"/>
                <w:szCs w:val="20"/>
              </w:rPr>
              <w:drawing>
                <wp:inline distT="0" distB="0" distL="0" distR="0" wp14:anchorId="724B8B60" wp14:editId="39BE8FCF">
                  <wp:extent cx="5233959" cy="4294713"/>
                  <wp:effectExtent l="0" t="0" r="5080" b="0"/>
                  <wp:docPr id="92409889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409889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0290" cy="42999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7C98" w:rsidRPr="00F97DE5" w14:paraId="3BC9BDD0" w14:textId="77777777" w:rsidTr="00AC7C98">
        <w:tc>
          <w:tcPr>
            <w:tcW w:w="8828" w:type="dxa"/>
          </w:tcPr>
          <w:p w14:paraId="4FDF1231" w14:textId="3382EB7A" w:rsidR="00AC7C98" w:rsidRPr="00F97DE5" w:rsidRDefault="00AC7C98" w:rsidP="00AC7C98">
            <w:pPr>
              <w:jc w:val="center"/>
              <w:rPr>
                <w:sz w:val="20"/>
                <w:szCs w:val="20"/>
              </w:rPr>
            </w:pPr>
            <w:r w:rsidRPr="00F97DE5">
              <w:rPr>
                <w:sz w:val="20"/>
                <w:szCs w:val="20"/>
              </w:rPr>
              <w:t>Figura 1</w:t>
            </w:r>
          </w:p>
        </w:tc>
      </w:tr>
    </w:tbl>
    <w:p w14:paraId="310520F1" w14:textId="77777777" w:rsidR="00AC7C98" w:rsidRPr="00F97DE5" w:rsidRDefault="00AC7C98" w:rsidP="00954F8C">
      <w:pPr>
        <w:rPr>
          <w:sz w:val="20"/>
          <w:szCs w:val="20"/>
        </w:rPr>
      </w:pPr>
    </w:p>
    <w:p w14:paraId="70A6C2B0" w14:textId="5FDDCA85" w:rsidR="00F97DE5" w:rsidRDefault="00AC7C98">
      <w:pPr>
        <w:rPr>
          <w:sz w:val="20"/>
          <w:szCs w:val="20"/>
        </w:rPr>
      </w:pPr>
      <w:r w:rsidRPr="00F97DE5">
        <w:rPr>
          <w:sz w:val="20"/>
          <w:szCs w:val="20"/>
        </w:rPr>
        <w:t>Se evaluará limpieza en general, líneas rectas, intersecciones bien definidas, letra técnica y buen acotado. Buena perspectiva y elección de las vistas. Como bonos o multiplicadores de su entrega se considerará un 5% extra si entrega en una hoja blanca como carta o A4. 5% extra si usa lápices portaminas de dos grosores.</w:t>
      </w:r>
      <w:r w:rsidR="00F97DE5">
        <w:rPr>
          <w:sz w:val="20"/>
          <w:szCs w:val="20"/>
        </w:rPr>
        <w:t xml:space="preserve"> 10% menos entregas en hojas con cuadros de 7mm. 10% menos entregas online sin escanear correctamente. Excepciones como entregas online o ajustes razonables pueden ser negociables al correo.</w:t>
      </w:r>
    </w:p>
    <w:p w14:paraId="23D763DB" w14:textId="37C72AEF" w:rsidR="00F97DE5" w:rsidRPr="00F97DE5" w:rsidRDefault="00F97DE5" w:rsidP="00F97DE5">
      <w:pPr>
        <w:jc w:val="center"/>
        <w:rPr>
          <w:i/>
          <w:iCs/>
          <w:sz w:val="20"/>
          <w:szCs w:val="20"/>
        </w:rPr>
      </w:pPr>
      <w:r w:rsidRPr="00F97DE5">
        <w:rPr>
          <w:i/>
          <w:iCs/>
          <w:sz w:val="20"/>
          <w:szCs w:val="20"/>
          <w:highlight w:val="yellow"/>
        </w:rPr>
        <w:t xml:space="preserve">Fecha de entrega: 30 de septiembre de 2026, presencial. </w:t>
      </w:r>
      <w:r w:rsidRPr="00F97DE5">
        <w:rPr>
          <w:i/>
          <w:iCs/>
          <w:sz w:val="12"/>
          <w:szCs w:val="12"/>
          <w:highlight w:val="yellow"/>
        </w:rPr>
        <w:t>(tentativo sujeto a paralización)</w:t>
      </w:r>
      <w:r w:rsidRPr="00F97DE5">
        <w:rPr>
          <w:i/>
          <w:iCs/>
          <w:sz w:val="12"/>
          <w:szCs w:val="12"/>
        </w:rPr>
        <w:t xml:space="preserve"> </w:t>
      </w:r>
    </w:p>
    <w:sectPr w:rsidR="00F97DE5" w:rsidRPr="00F97DE5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F489E" w14:textId="77777777" w:rsidR="008A57E5" w:rsidRDefault="008A57E5" w:rsidP="00954F8C">
      <w:pPr>
        <w:spacing w:after="0" w:line="240" w:lineRule="auto"/>
      </w:pPr>
      <w:r>
        <w:separator/>
      </w:r>
    </w:p>
  </w:endnote>
  <w:endnote w:type="continuationSeparator" w:id="0">
    <w:p w14:paraId="70DF53E5" w14:textId="77777777" w:rsidR="008A57E5" w:rsidRDefault="008A57E5" w:rsidP="00954F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98215" w14:textId="4147C8EA" w:rsidR="00954F8C" w:rsidRPr="00F97DE5" w:rsidRDefault="00954F8C" w:rsidP="00954F8C">
    <w:pPr>
      <w:pStyle w:val="Piedepgina"/>
      <w:pBdr>
        <w:top w:val="single" w:sz="4" w:space="1" w:color="auto"/>
      </w:pBdr>
      <w:rPr>
        <w:sz w:val="20"/>
        <w:szCs w:val="20"/>
        <w:lang w:val="en-US"/>
      </w:rPr>
    </w:pPr>
    <w:r w:rsidRPr="00F97DE5">
      <w:rPr>
        <w:sz w:val="20"/>
        <w:szCs w:val="20"/>
        <w:lang w:val="en-US"/>
      </w:rPr>
      <w:t>M. Godoy</w:t>
    </w:r>
    <w:r w:rsidR="00F97DE5" w:rsidRPr="00F97DE5">
      <w:rPr>
        <w:sz w:val="20"/>
        <w:szCs w:val="20"/>
        <w:lang w:val="en-US"/>
      </w:rPr>
      <w:t xml:space="preserve"> – miguel.godoy@uct.cl</w:t>
    </w:r>
    <w:r w:rsidRPr="00F97DE5">
      <w:rPr>
        <w:sz w:val="20"/>
        <w:szCs w:val="20"/>
      </w:rPr>
      <w:ptab w:relativeTo="margin" w:alignment="center" w:leader="none"/>
    </w:r>
    <w:r w:rsidRPr="00F97DE5">
      <w:rPr>
        <w:sz w:val="20"/>
        <w:szCs w:val="20"/>
      </w:rPr>
      <w:ptab w:relativeTo="margin" w:alignment="right" w:leader="none"/>
    </w:r>
    <w:r w:rsidRPr="00F97DE5">
      <w:rPr>
        <w:sz w:val="20"/>
        <w:szCs w:val="20"/>
      </w:rPr>
      <w:fldChar w:fldCharType="begin"/>
    </w:r>
    <w:r w:rsidRPr="00F97DE5">
      <w:rPr>
        <w:sz w:val="20"/>
        <w:szCs w:val="20"/>
        <w:lang w:val="en-US"/>
      </w:rPr>
      <w:instrText>PAGE   \* MERGEFORMAT</w:instrText>
    </w:r>
    <w:r w:rsidRPr="00F97DE5">
      <w:rPr>
        <w:sz w:val="20"/>
        <w:szCs w:val="20"/>
      </w:rPr>
      <w:fldChar w:fldCharType="separate"/>
    </w:r>
    <w:r w:rsidRPr="00F97DE5">
      <w:rPr>
        <w:sz w:val="20"/>
        <w:szCs w:val="20"/>
        <w:lang w:val="en-US"/>
      </w:rPr>
      <w:t>1</w:t>
    </w:r>
    <w:r w:rsidRPr="00F97DE5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33B83" w14:textId="77777777" w:rsidR="008A57E5" w:rsidRDefault="008A57E5" w:rsidP="00954F8C">
      <w:pPr>
        <w:spacing w:after="0" w:line="240" w:lineRule="auto"/>
      </w:pPr>
      <w:r>
        <w:separator/>
      </w:r>
    </w:p>
  </w:footnote>
  <w:footnote w:type="continuationSeparator" w:id="0">
    <w:p w14:paraId="70F98897" w14:textId="77777777" w:rsidR="008A57E5" w:rsidRDefault="008A57E5" w:rsidP="00954F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B7216" w14:textId="4A4A9161" w:rsidR="00954F8C" w:rsidRPr="00F97DE5" w:rsidRDefault="00954F8C" w:rsidP="00954F8C">
    <w:pPr>
      <w:pStyle w:val="Encabezado"/>
      <w:pBdr>
        <w:bottom w:val="single" w:sz="4" w:space="1" w:color="auto"/>
      </w:pBdr>
      <w:rPr>
        <w:sz w:val="20"/>
        <w:szCs w:val="20"/>
      </w:rPr>
    </w:pPr>
    <w:r w:rsidRPr="00F97DE5">
      <w:rPr>
        <w:sz w:val="20"/>
        <w:szCs w:val="20"/>
      </w:rPr>
      <w:t>Universidad Católica de Temuco</w:t>
    </w:r>
    <w:r w:rsidRPr="00F97DE5">
      <w:rPr>
        <w:sz w:val="20"/>
        <w:szCs w:val="20"/>
      </w:rPr>
      <w:ptab w:relativeTo="margin" w:alignment="center" w:leader="none"/>
    </w:r>
    <w:r w:rsidRPr="00F97DE5">
      <w:rPr>
        <w:sz w:val="20"/>
        <w:szCs w:val="20"/>
      </w:rPr>
      <w:ptab w:relativeTo="margin" w:alignment="right" w:leader="none"/>
    </w:r>
    <w:r w:rsidRPr="00F97DE5">
      <w:rPr>
        <w:sz w:val="20"/>
        <w:szCs w:val="20"/>
      </w:rPr>
      <w:t>Tarea 1 – PCI1119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865"/>
    <w:rsid w:val="000B0C2E"/>
    <w:rsid w:val="00344876"/>
    <w:rsid w:val="003E1C02"/>
    <w:rsid w:val="008A57E5"/>
    <w:rsid w:val="00954F8C"/>
    <w:rsid w:val="00A40EAE"/>
    <w:rsid w:val="00AC7C98"/>
    <w:rsid w:val="00BD1865"/>
    <w:rsid w:val="00F755A9"/>
    <w:rsid w:val="00F97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6A92E"/>
  <w15:chartTrackingRefBased/>
  <w15:docId w15:val="{FAD5F617-87EF-4FC0-B10F-92C8CC198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4F8C"/>
  </w:style>
  <w:style w:type="paragraph" w:styleId="Ttulo1">
    <w:name w:val="heading 1"/>
    <w:basedOn w:val="Normal"/>
    <w:next w:val="Normal"/>
    <w:link w:val="Ttulo1Car"/>
    <w:uiPriority w:val="9"/>
    <w:qFormat/>
    <w:rsid w:val="00954F8C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4F8C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4F8C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4F8C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4F8C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4F8C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4F8C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4F8C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4F8C"/>
    <w:pPr>
      <w:keepNext/>
      <w:keepLines/>
      <w:spacing w:before="120" w:after="0"/>
      <w:outlineLvl w:val="8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4F8C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4F8C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4F8C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4F8C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4F8C"/>
    <w:rPr>
      <w:rFonts w:asciiTheme="majorHAnsi" w:eastAsiaTheme="majorEastAsia" w:hAnsiTheme="majorHAnsi" w:cstheme="majorBidi"/>
      <w:b/>
      <w:bCs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4F8C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4F8C"/>
    <w:rPr>
      <w:i/>
      <w:iCs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4F8C"/>
    <w:rPr>
      <w:b/>
      <w:bCs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4F8C"/>
    <w:rPr>
      <w:i/>
      <w:iCs/>
    </w:rPr>
  </w:style>
  <w:style w:type="paragraph" w:styleId="Ttulo">
    <w:name w:val="Title"/>
    <w:basedOn w:val="Normal"/>
    <w:next w:val="Normal"/>
    <w:link w:val="TtuloCar"/>
    <w:uiPriority w:val="10"/>
    <w:qFormat/>
    <w:rsid w:val="00954F8C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Car">
    <w:name w:val="Título Car"/>
    <w:basedOn w:val="Fuentedeprrafopredeter"/>
    <w:link w:val="Ttulo"/>
    <w:uiPriority w:val="10"/>
    <w:rsid w:val="00954F8C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rsid w:val="00954F8C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954F8C"/>
    <w:rPr>
      <w:rFonts w:asciiTheme="majorHAnsi" w:eastAsiaTheme="majorEastAsia" w:hAnsiTheme="majorHAnsi" w:cstheme="majorBidi"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rsid w:val="00954F8C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954F8C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Prrafodelista">
    <w:name w:val="List Paragraph"/>
    <w:basedOn w:val="Normal"/>
    <w:uiPriority w:val="34"/>
    <w:qFormat/>
    <w:rsid w:val="00BD18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4F8C"/>
    <w:rPr>
      <w:b/>
      <w:bCs/>
      <w:i/>
      <w:iCs/>
      <w:color w:val="auto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4F8C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4F8C"/>
    <w:rPr>
      <w:rFonts w:asciiTheme="majorHAnsi" w:eastAsiaTheme="majorEastAsia" w:hAnsiTheme="majorHAnsi" w:cstheme="majorBidi"/>
      <w:sz w:val="26"/>
      <w:szCs w:val="26"/>
    </w:rPr>
  </w:style>
  <w:style w:type="character" w:styleId="Referenciaintensa">
    <w:name w:val="Intense Reference"/>
    <w:basedOn w:val="Fuentedeprrafopredeter"/>
    <w:uiPriority w:val="32"/>
    <w:qFormat/>
    <w:rsid w:val="00954F8C"/>
    <w:rPr>
      <w:b/>
      <w:bCs/>
      <w:smallCaps/>
      <w:color w:val="auto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954F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54F8C"/>
  </w:style>
  <w:style w:type="paragraph" w:styleId="Piedepgina">
    <w:name w:val="footer"/>
    <w:basedOn w:val="Normal"/>
    <w:link w:val="PiedepginaCar"/>
    <w:uiPriority w:val="99"/>
    <w:unhideWhenUsed/>
    <w:rsid w:val="00954F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54F8C"/>
  </w:style>
  <w:style w:type="paragraph" w:styleId="Descripcin">
    <w:name w:val="caption"/>
    <w:basedOn w:val="Normal"/>
    <w:next w:val="Normal"/>
    <w:uiPriority w:val="35"/>
    <w:semiHidden/>
    <w:unhideWhenUsed/>
    <w:qFormat/>
    <w:rsid w:val="00954F8C"/>
    <w:rPr>
      <w:b/>
      <w:bCs/>
      <w:sz w:val="18"/>
      <w:szCs w:val="18"/>
    </w:rPr>
  </w:style>
  <w:style w:type="character" w:styleId="Fuerte">
    <w:name w:val="Strong"/>
    <w:basedOn w:val="Fuentedeprrafopredeter"/>
    <w:uiPriority w:val="22"/>
    <w:qFormat/>
    <w:rsid w:val="00954F8C"/>
    <w:rPr>
      <w:b/>
      <w:bCs/>
      <w:color w:val="auto"/>
    </w:rPr>
  </w:style>
  <w:style w:type="character" w:styleId="nfasis">
    <w:name w:val="Emphasis"/>
    <w:basedOn w:val="Fuentedeprrafopredeter"/>
    <w:uiPriority w:val="20"/>
    <w:qFormat/>
    <w:rsid w:val="00954F8C"/>
    <w:rPr>
      <w:i/>
      <w:iCs/>
      <w:color w:val="auto"/>
    </w:rPr>
  </w:style>
  <w:style w:type="paragraph" w:styleId="Sinespaciado">
    <w:name w:val="No Spacing"/>
    <w:uiPriority w:val="1"/>
    <w:qFormat/>
    <w:rsid w:val="00954F8C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954F8C"/>
    <w:rPr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954F8C"/>
    <w:rPr>
      <w:smallCaps/>
      <w:color w:val="auto"/>
      <w:u w:val="single" w:color="7F7F7F" w:themeColor="text1" w:themeTint="80"/>
    </w:rPr>
  </w:style>
  <w:style w:type="character" w:styleId="Ttulodellibro">
    <w:name w:val="Book Title"/>
    <w:basedOn w:val="Fuentedeprrafopredeter"/>
    <w:uiPriority w:val="33"/>
    <w:qFormat/>
    <w:rsid w:val="00954F8C"/>
    <w:rPr>
      <w:b/>
      <w:bCs/>
      <w:smallCaps/>
      <w:color w:val="auto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954F8C"/>
    <w:pPr>
      <w:outlineLvl w:val="9"/>
    </w:pPr>
  </w:style>
  <w:style w:type="table" w:styleId="Tablaconcuadrcula">
    <w:name w:val="Table Grid"/>
    <w:basedOn w:val="Tablanormal"/>
    <w:uiPriority w:val="39"/>
    <w:rsid w:val="00AC7C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232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Godoy Díaz</dc:creator>
  <cp:keywords/>
  <dc:description/>
  <cp:lastModifiedBy>Miguel Godoy Díaz</cp:lastModifiedBy>
  <cp:revision>3</cp:revision>
  <cp:lastPrinted>2026-09-22T01:32:00Z</cp:lastPrinted>
  <dcterms:created xsi:type="dcterms:W3CDTF">2026-09-22T01:05:00Z</dcterms:created>
  <dcterms:modified xsi:type="dcterms:W3CDTF">2026-09-22T01:58:00Z</dcterms:modified>
</cp:coreProperties>
</file>