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auxiliares</w:t>
      </w:r>
    </w:p>
    <w:p>
      <w:pPr>
        <w:pStyle w:val="Subttulo"/>
      </w:pPr>
      <w:r>
        <w:t>Apunte 1_5 · Módulo 1 · Geometría Descriptiva · PCI 1119 Sistemas de Representación</w:t>
      </w:r>
    </w:p>
    <w:p>
      <w:pPr/>
      <w:r>
        <w:rPr>
          <w:b w:val="0"/>
        </w:rPr>
        <w:t>Las vistas principales bastan cuando las caras de la pieza son paralelas a los planos de proyección. Si una cara está inclinada, ninguna de ellas la muestra en su forma real.</w:t>
      </w:r>
    </w:p>
    <w:p>
      <w:pPr>
        <w:pStyle w:val="Ttulo1"/>
      </w:pPr>
      <w:r>
        <w:t>El problema: la cara inclinada se deforma</w:t>
      </w:r>
    </w:p>
    <w:p>
      <w:pPr/>
      <w:r>
        <w:rPr>
          <w:b w:val="0"/>
        </w:rPr>
        <w:t xml:space="preserve">El bloque de la Figura 7 tiene un chaflán a 45° con un agujero Ø12. En el alzado, la cara inclinada se ve como una línea. En la planta aparece, pero deformada: mide </w:t>
      </w:r>
      <w:r>
        <w:rPr>
          <w:b/>
        </w:rPr>
        <w:t>30 mm en vez de 42,4 mm</w:t>
      </w:r>
      <w:r>
        <w:rPr>
          <w:b w:val="0"/>
        </w:rPr>
        <w:t xml:space="preserve"> y el agujero se ve como </w:t>
      </w:r>
      <w:r>
        <w:rPr>
          <w:b/>
        </w:rPr>
        <w:t>elipse</w:t>
      </w:r>
      <w:r>
        <w:rPr>
          <w:b w:val="0"/>
        </w:rPr>
        <w:t>. Sobre esa vista no se puede medir ni acotar.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383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7_por_que_auxili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7. La cara inclinada no se ve en verdadera magnitud en ninguna vista principal.</w:t>
      </w:r>
    </w:p>
    <w:p>
      <w:pPr>
        <w:pStyle w:val="Ttulo1"/>
      </w:pPr>
      <w:r>
        <w:t>Definición</w:t>
      </w:r>
    </w:p>
    <w:p>
      <w:pPr>
        <w:pStyle w:val="Destacado1"/>
      </w:pPr>
      <w:r>
        <w:rPr>
          <w:b w:val="0"/>
        </w:rPr>
        <w:t>La vista auxiliar es la proyección ortogonal de la pieza sobre un plano paralelo a una cara inclinada. Muestra esa cara en verdadera magnitud (VM).</w:t>
      </w:r>
    </w:p>
    <w:p>
      <w:pPr/>
      <w:r>
        <w:rPr>
          <w:b/>
        </w:rPr>
        <w:t>Condición de uso:</w:t>
      </w:r>
      <w:r>
        <w:rPr>
          <w:b w:val="0"/>
        </w:rPr>
        <w:t xml:space="preserve"> la cara debe verse </w:t>
      </w:r>
      <w:r>
        <w:rPr>
          <w:b/>
        </w:rPr>
        <w:t>de canto</w:t>
      </w:r>
      <w:r>
        <w:rPr>
          <w:b w:val="0"/>
        </w:rPr>
        <w:t xml:space="preserve"> (como una línea) en una vista principal. Desde esa vista se proyecta.</w:t>
      </w:r>
    </w:p>
    <w:p>
      <w:pPr>
        <w:pStyle w:val="Destacado1"/>
      </w:pPr>
      <w:r>
        <w:rPr>
          <w:b w:val="0"/>
        </w:rPr>
        <w:t>La línea de referencia (LR) marca el plano desde el que se miden las profundidades. Va en las dos vistas: paralela a la arista de canto en la auxiliar y sobre la cara trasera en la planta.</w:t>
      </w:r>
    </w:p>
    <w:p>
      <w:pPr>
        <w:pStyle w:val="Ttulo1"/>
      </w:pPr>
      <w:r>
        <w:t>Procedimiento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866"/>
        <w:gridCol w:w="5200"/>
        <w:gridCol w:w="3293"/>
      </w:tblGrid>
      <w:tr>
        <w:trPr>
          <w:cantSplit/>
          <w:tblHeader/>
        </w:trPr>
        <w:tc>
          <w:tcPr>
            <w:tcW w:type="dxa" w:w="866"/>
          </w:tcPr>
          <w:p>
            <w:pPr>
              <w:keepNext/>
            </w:pPr>
            <w:r>
              <w:t>Paso</w:t>
            </w:r>
          </w:p>
        </w:tc>
        <w:tc>
          <w:tcPr>
            <w:tcW w:type="dxa" w:w="5200"/>
          </w:tcPr>
          <w:p>
            <w:pPr>
              <w:keepNext/>
            </w:pPr>
            <w:r>
              <w:t>Qué se hace</w:t>
            </w:r>
          </w:p>
        </w:tc>
        <w:tc>
          <w:tcPr>
            <w:tcW w:type="dxa" w:w="3293"/>
          </w:tcPr>
          <w:p>
            <w:pPr>
              <w:keepNext/>
            </w:pPr>
            <w:r>
              <w:t>Qué se mide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1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Ubicar la vista donde la cara está de canto (aquí, el alzado).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Nada: se identifica la arista.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2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Trazar la LR paralela a la arista de canto. En la planta, la LR es la cara trasera.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Distancia libre, 15 a 25 mm.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keepNext/>
            </w:pPr>
            <w:r>
              <w:rPr>
                <w:b w:val="0"/>
              </w:rPr>
              <w:t>3</w:t>
            </w:r>
          </w:p>
        </w:tc>
        <w:tc>
          <w:tcPr>
            <w:tcW w:type="dxa" w:w="5200"/>
          </w:tcPr>
          <w:p>
            <w:pPr>
              <w:keepNext/>
            </w:pPr>
            <w:r>
              <w:rPr>
                <w:b w:val="0"/>
              </w:rPr>
              <w:t>Trazar proyectantes finas perpendiculares a la arista, desde cada vértice y desde el centro del agujero.</w:t>
            </w:r>
          </w:p>
        </w:tc>
        <w:tc>
          <w:tcPr>
            <w:tcW w:type="dxa" w:w="3293"/>
          </w:tcPr>
          <w:p>
            <w:pPr>
              <w:keepNext/>
            </w:pPr>
            <w:r>
              <w:rPr>
                <w:b w:val="0"/>
              </w:rPr>
              <w:t>Nada: escuadra apoyada en la arista.</w:t>
            </w:r>
          </w:p>
        </w:tc>
      </w:tr>
      <w:tr>
        <w:trPr>
          <w:cantSplit/>
        </w:trPr>
        <w:tc>
          <w:tcPr>
            <w:tcW w:type="dxa" w:w="86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5200"/>
          </w:tcPr>
          <w:p>
            <w:r>
              <w:rPr>
                <w:b w:val="0"/>
              </w:rPr>
              <w:t>Llevar cada profundidad desde la planta, medida desde la LR, y unir los puntos.</w:t>
            </w:r>
          </w:p>
        </w:tc>
        <w:tc>
          <w:tcPr>
            <w:tcW w:type="dxa" w:w="3293"/>
          </w:tcPr>
          <w:p>
            <w:r>
              <w:rPr>
                <w:b w:val="0"/>
              </w:rPr>
              <w:t>La medida que no se ve en la vista de canto: la profundidad (40).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7274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8_auxiliar_pas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72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8. Vista auxiliar en cuatro pasos (los números coinciden con la tabla).</w:t>
      </w:r>
    </w:p>
    <w:p>
      <w:pPr>
        <w:pStyle w:val="Destacado2"/>
      </w:pPr>
      <w:r>
        <w:rPr>
          <w:b/>
        </w:rPr>
        <w:t>Truco:</w:t>
      </w:r>
      <w:r>
        <w:rPr>
          <w:b w:val="0"/>
        </w:rPr>
        <w:t xml:space="preserve"> la profundidad se mide siempre desde la línea de referencia, en las dos vistas. Es la regla del Capítulo 3: se mide una vez y se traslada.</w:t>
      </w:r>
    </w:p>
    <w:p>
      <w:pPr>
        <w:pStyle w:val="Ttulo1"/>
      </w:pPr>
      <w:r>
        <w:t>Vista auxiliar parcial y rotulado</w:t>
      </w:r>
    </w:p>
    <w:p>
      <w:pPr/>
      <w:r>
        <w:rPr>
          <w:b w:val="0"/>
        </w:rPr>
        <w:t xml:space="preserve">Se dibuja </w:t>
      </w:r>
      <w:r>
        <w:rPr>
          <w:b/>
        </w:rPr>
        <w:t>solo la cara inclinada</w:t>
      </w:r>
      <w:r>
        <w:rPr>
          <w:b w:val="0"/>
        </w:rPr>
        <w:t>: el resto de la pieza saldría deformado y no aporta. La vista se limita con una línea fina a mano alzada o en zigzag (Figura 8, paso 4). Es la forma habitual en los planos.</w:t>
      </w:r>
    </w:p>
    <w:p>
      <w:pPr/>
      <w:r>
        <w:rPr>
          <w:b w:val="0"/>
        </w:rPr>
        <w:t xml:space="preserve">Si la vista queda alineada con su vista de origen, no lleva rótulo. Si se desplaza a otro lugar de la lámina, se indica con una </w:t>
      </w:r>
      <w:r>
        <w:rPr>
          <w:b/>
        </w:rPr>
        <w:t>flecha y una letra mayúscula</w:t>
      </w:r>
      <w:r>
        <w:rPr>
          <w:b w:val="0"/>
        </w:rPr>
        <w:t xml:space="preserve"> junto a la vista de origen, y la misma letra sobre la vista auxiliar (ISO 128-3).</w:t>
      </w:r>
    </w:p>
    <w:p>
      <w:pPr>
        <w:pStyle w:val="Ttulo1"/>
      </w:pPr>
      <w:r>
        <w:t>Ahora usted</w:t>
      </w:r>
    </w:p>
    <w:p>
      <w:pPr/>
      <w:r>
        <w:rPr>
          <w:b w:val="0"/>
        </w:rPr>
        <w:t>Mismo bloque, con el chaflán a 30°. Complete los pasos 3 y 4.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850"/>
        <w:gridCol w:w="8509"/>
      </w:tblGrid>
      <w:tr>
        <w:trPr>
          <w:cantSplit/>
          <w:tblHeader/>
        </w:trPr>
        <w:tc>
          <w:tcPr>
            <w:tcW w:type="dxa" w:w="850"/>
          </w:tcPr>
          <w:p>
            <w:pPr>
              <w:keepNext/>
            </w:pPr>
            <w:r>
              <w:t>Paso</w:t>
            </w:r>
          </w:p>
        </w:tc>
        <w:tc>
          <w:tcPr>
            <w:tcW w:type="dxa" w:w="8509"/>
          </w:tcPr>
          <w:p>
            <w:pPr>
              <w:keepNext/>
            </w:pPr>
            <w:r>
              <w:t>Resolución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1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La arista de canto es la línea del chaflán en el alzado.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2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LR paralela a esa línea, a 20 mm; en la planta, sobre la cara trasera.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</w:pPr>
            <w:r>
              <w:rPr>
                <w:b w:val="0"/>
              </w:rPr>
              <w:t>3</w:t>
            </w:r>
          </w:p>
        </w:tc>
        <w:tc>
          <w:tcPr>
            <w:tcW w:type="dxa" w:w="8509"/>
          </w:tcPr>
          <w:p>
            <w:pPr>
              <w:keepNext/>
            </w:pPr>
            <w:r>
              <w:rPr>
                <w:b w:val="0"/>
              </w:rPr>
              <w:t>Complete: ¿desde qué puntos y en qué dirección van las proyectantes?</w:t>
            </w:r>
          </w:p>
        </w:tc>
      </w:tr>
      <w:tr>
        <w:trPr>
          <w:cantSplit/>
        </w:trPr>
        <w:tc>
          <w:tcPr>
            <w:tcW w:type="dxa" w:w="85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8509"/>
          </w:tcPr>
          <w:p>
            <w:r>
              <w:rPr>
                <w:b w:val="0"/>
              </w:rPr>
              <w:t>Complete: ¿qué medida se lleva y desde dónde se mide?</w:t>
            </w:r>
          </w:p>
        </w:tc>
      </w:tr>
    </w:tbl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86"/>
        <w:gridCol w:w="2987"/>
        <w:gridCol w:w="3186"/>
      </w:tblGrid>
      <w:tr>
        <w:trPr>
          <w:cantSplit/>
          <w:tblHeader/>
        </w:trPr>
        <w:tc>
          <w:tcPr>
            <w:tcW w:type="dxa" w:w="3186"/>
          </w:tcPr>
          <w:p>
            <w:pPr>
              <w:keepNext/>
            </w:pPr>
            <w:r>
              <w:t>Error</w:t>
            </w:r>
          </w:p>
        </w:tc>
        <w:tc>
          <w:tcPr>
            <w:tcW w:type="dxa" w:w="2987"/>
          </w:tcPr>
          <w:p>
            <w:pPr>
              <w:keepNext/>
            </w:pPr>
            <w:r>
              <w:t>Cómo se ve</w:t>
            </w:r>
          </w:p>
        </w:tc>
        <w:tc>
          <w:tcPr>
            <w:tcW w:type="dxa" w:w="3186"/>
          </w:tcPr>
          <w:p>
            <w:pPr>
              <w:keepNext/>
            </w:pPr>
            <w:r>
              <w:t>Cómo evitarlo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LR no paralela a la arista de canto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La cara sale deformada otra vez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Marcar primero la arista (paso 1)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Proyectantes no perpendiculares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Vista corrida o torcida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Escuadra apoyada en la arista de canto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Transferir la medida equivocada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Se lleva el ancho o el alto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Llevar la medida que no se ve de canto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Proyectar desde una vista sin la cara de canto</w:t>
            </w:r>
          </w:p>
        </w:tc>
        <w:tc>
          <w:tcPr>
            <w:tcW w:type="dxa" w:w="2987"/>
          </w:tcPr>
          <w:p>
            <w:pPr>
              <w:keepNext/>
            </w:pPr>
            <w:r>
              <w:rPr>
                <w:b w:val="0"/>
              </w:rPr>
              <w:t>No se obtiene VM</w:t>
            </w:r>
          </w:p>
        </w:tc>
        <w:tc>
          <w:tcPr>
            <w:tcW w:type="dxa" w:w="3186"/>
          </w:tcPr>
          <w:p>
            <w:pPr>
              <w:keepNext/>
            </w:pPr>
            <w:r>
              <w:rPr>
                <w:b w:val="0"/>
              </w:rPr>
              <w:t>Revisar la condición de uso</w:t>
            </w:r>
          </w:p>
        </w:tc>
      </w:tr>
      <w:tr>
        <w:trPr>
          <w:cantSplit/>
        </w:trPr>
        <w:tc>
          <w:tcPr>
            <w:tcW w:type="dxa" w:w="3186"/>
          </w:tcPr>
          <w:p>
            <w:r>
              <w:rPr>
                <w:b w:val="0"/>
              </w:rPr>
              <w:t>Dibujar la auxiliar completa</w:t>
            </w:r>
          </w:p>
        </w:tc>
        <w:tc>
          <w:tcPr>
            <w:tcW w:type="dxa" w:w="2987"/>
          </w:tcPr>
          <w:p>
            <w:r>
              <w:rPr>
                <w:b w:val="0"/>
              </w:rPr>
              <w:t>Pieza deformada, lámina saturada</w:t>
            </w:r>
          </w:p>
        </w:tc>
        <w:tc>
          <w:tcPr>
            <w:tcW w:type="dxa" w:w="3186"/>
          </w:tcPr>
          <w:p>
            <w:r>
              <w:rPr>
                <w:b w:val="0"/>
              </w:rPr>
              <w:t>Usar la vista parcial</w:t>
            </w:r>
          </w:p>
        </w:tc>
      </w:tr>
    </w:tbl>
    <w:p>
      <w:pPr>
        <w:pStyle w:val="Destacado3"/>
      </w:pPr>
      <w:r>
        <w:rPr>
          <w:b w:val="0"/>
        </w:rPr>
        <w:t>Regla de oro: una cara solo se ve en verdadera magnitud cuando se mira perpendicularmente a ella: primero búsquela de canto.</w:t>
      </w:r>
    </w:p>
    <w:p>
      <w:pPr/>
      <w:r>
        <w:rPr>
          <w:b w:val="0"/>
        </w:rPr>
        <w:t xml:space="preserve">Este mismo procedimiento, aplicado a rectas y planos, es el </w:t>
      </w:r>
      <w:r>
        <w:rPr>
          <w:b/>
        </w:rPr>
        <w:t>cambio de plano</w:t>
      </w:r>
      <w:r>
        <w:rPr>
          <w:b w:val="0"/>
        </w:rPr>
        <w:t xml:space="preserve"> que se usará para hallar verdaderas magnitudes en el sistema diédrico.</w:t>
      </w:r>
    </w:p>
    <w:p>
      <w:pPr>
        <w:pStyle w:val="Ttulo1"/>
      </w:pPr>
      <w:r>
        <w:t>Taller de la clase</w:t>
      </w:r>
    </w:p>
    <w:p>
      <w:pPr>
        <w:keepNext/>
      </w:pPr>
      <w:r>
        <w:rPr>
          <w:b/>
        </w:rPr>
        <w:t>Encargo.</w:t>
      </w:r>
      <w:r>
        <w:rPr>
          <w:b w:val="0"/>
        </w:rPr>
        <w:t xml:space="preserve"> Dada una pieza en isometría con una cara inclinada a 30° y una ranura, dibujar en A4 con cajetín: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>Alzado y planta en primer diedro.</w:t>
      </w:r>
    </w:p>
    <w:p>
      <w:pPr>
        <w:pStyle w:val="Prrafodelista"/>
        <w:keepNext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>Vista auxiliar parcial de la cara inclinada, con su línea de referencia y proyectantes visibles en trazo fino.</w:t>
      </w:r>
    </w:p>
    <w:p>
      <w:pPr>
        <w:keepNext/>
      </w:pPr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Construcción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LR paralela a la arista de canto y proyectantes perpendiculares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Verdadera magnitud</w:t>
            </w:r>
          </w:p>
        </w:tc>
        <w:tc>
          <w:tcPr>
            <w:tcW w:type="dxa" w:w="4680"/>
          </w:tcPr>
          <w:p>
            <w:pPr>
              <w:keepNext/>
            </w:pPr>
            <w:r>
              <w:rPr>
                <w:b w:val="0"/>
              </w:rPr>
              <w:t>Medidas de la cara y de la ranura sin deformar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b w:val="0"/>
              </w:rPr>
              <w:t>Vista parcial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Solo la cara inclinada, limitada por línea de rotura fina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Vistas auxiliares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