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F4E3D"/>
          <w:sz w:val="44"/>
        </w:rPr>
        <w:t>Funktionale Spezifikation: Fit-to-Standard Outcome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Eigenschaft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Angabe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Dokumentstatus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Entwurf zur Abstimmung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Stand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06.10.2026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Autor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Claude Code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Zielgruppe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Projektleitung, Workstream Leads, Status-Meeting-Teilnehmer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Geltungsbereich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Lokales HTML-Dashboard zur Auswertung der F2S-Workshop-Outcome-Dateien aus SharePoint (lesend). Snapshot-Historie als JSON.</w:t>
            </w:r>
          </w:p>
        </w:tc>
      </w:tr>
    </w:tbl>
    <w:p>
      <w:pPr>
        <w:spacing w:after="40"/>
      </w:pP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Inhaltsverzeichnis</w:t>
      </w:r>
    </w:p>
    <w:p>
      <w:pPr>
        <w:pStyle w:val="ListNumber"/>
      </w:pPr>
      <w:r>
        <w:t>Management Summary</w:t>
      </w:r>
    </w:p>
    <w:p>
      <w:pPr>
        <w:pStyle w:val="ListNumber"/>
      </w:pPr>
      <w:r>
        <w:t>Ausgangslage und Ziele</w:t>
      </w:r>
    </w:p>
    <w:p>
      <w:pPr>
        <w:pStyle w:val="ListNumber"/>
      </w:pPr>
      <w:r>
        <w:t>Leitprinzipien</w:t>
      </w:r>
    </w:p>
    <w:p>
      <w:pPr>
        <w:pStyle w:val="ListNumber"/>
      </w:pPr>
      <w:r>
        <w:t>Zielarchitektur</w:t>
      </w:r>
    </w:p>
    <w:p>
      <w:pPr>
        <w:pStyle w:val="ListNumber"/>
      </w:pPr>
      <w:r>
        <w:t>Daten-Mapping</w:t>
      </w:r>
    </w:p>
    <w:p>
      <w:pPr>
        <w:pStyle w:val="ListNumber"/>
      </w:pPr>
      <w:r>
        <w:t>Snapshot-Datenmodell und Historie</w:t>
      </w:r>
    </w:p>
    <w:p>
      <w:pPr>
        <w:pStyle w:val="ListNumber"/>
      </w:pPr>
      <w:r>
        <w:t>Verzeichnisstruktur</w:t>
      </w:r>
    </w:p>
    <w:p>
      <w:pPr>
        <w:pStyle w:val="ListNumber"/>
      </w:pPr>
      <w:r>
        <w:t>Ablauf „Aktualisieren"</w:t>
      </w:r>
    </w:p>
    <w:p>
      <w:pPr>
        <w:pStyle w:val="ListNumber"/>
      </w:pPr>
      <w:r>
        <w:t>Dashboard-Layout und Grafiken</w:t>
      </w:r>
    </w:p>
    <w:p>
      <w:pPr>
        <w:pStyle w:val="ListNumber"/>
      </w:pPr>
      <w:r>
        <w:t>Sprache (DE/EN)</w:t>
      </w:r>
    </w:p>
    <w:p>
      <w:pPr>
        <w:pStyle w:val="ListNumber"/>
      </w:pPr>
      <w:r>
        <w:t>PDF-Export</w:t>
      </w:r>
    </w:p>
    <w:p>
      <w:pPr>
        <w:pStyle w:val="ListNumber"/>
      </w:pPr>
      <w:r>
        <w:t>Konfiguration (Mapping)</w:t>
      </w:r>
    </w:p>
    <w:p>
      <w:pPr>
        <w:pStyle w:val="ListNumber"/>
      </w:pPr>
      <w:r>
        <w:t>Nicht-funktionale Anforderungen</w:t>
      </w:r>
    </w:p>
    <w:p>
      <w:pPr>
        <w:pStyle w:val="ListNumber"/>
      </w:pPr>
      <w:r>
        <w:t>Fehlerbehandlung und Robustheit</w:t>
      </w:r>
    </w:p>
    <w:p>
      <w:pPr>
        <w:pStyle w:val="ListNumber"/>
      </w:pPr>
      <w:r>
        <w:t>Weitergabe als eigenständiges Paket</w:t>
      </w:r>
    </w:p>
    <w:p>
      <w:pPr>
        <w:pStyle w:val="ListNumber"/>
      </w:pPr>
      <w:r>
        <w:t>Akzeptanzkriterien</w:t>
      </w:r>
    </w:p>
    <w:p>
      <w:pPr>
        <w:pStyle w:val="ListNumber"/>
      </w:pPr>
      <w:r>
        <w:t>Risiken und Gegenmaßnahmen</w:t>
      </w:r>
    </w:p>
    <w:p>
      <w:pPr>
        <w:pStyle w:val="ListNumber"/>
      </w:pPr>
      <w:r>
        <w:t>Roadmap</w:t>
      </w:r>
    </w:p>
    <w:p>
      <w:pPr>
        <w:pStyle w:val="ListNumber"/>
      </w:pPr>
      <w:r>
        <w:t>Offene Punkte</w:t>
      </w:r>
    </w:p>
    <w:p>
      <w:pPr>
        <w:pStyle w:val="ListBullet"/>
      </w:pPr>
      <w:r>
        <w:t>Anhang A: Beispiel Snapshot-JSON</w:t>
      </w:r>
    </w:p>
    <w:p>
      <w:pPr>
        <w:pStyle w:val="ListBullet"/>
      </w:pPr>
      <w:r>
        <w:t>Anhang B: Beispiel Mapping-Konfiguration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1. Management Summary</w:t>
      </w:r>
    </w:p>
    <w:p>
      <w:r>
        <w:t>Im Projekt werden Fit-to-Standard-Workshops (SAP S/4HANA Cloud Public Edition) durchgeführt. Die Ergebnisse jedes Workshops liegen als Excel-Datei (</w:t>
      </w:r>
      <w:r>
        <w:rPr>
          <w:rFonts w:ascii="Consolas" w:hAnsi="Consolas"/>
          <w:color w:val="A70A30"/>
          <w:sz w:val="19"/>
        </w:rPr>
        <w:t>F2S_Workshop_Outcome_*.xlsx</w:t>
      </w:r>
      <w:r>
        <w:t xml:space="preserve">) in einem SharePoint-Ordner. Ziel ist ein </w:t>
      </w:r>
      <w:r>
        <w:rPr>
          <w:b/>
        </w:rPr>
        <w:t>lokales HTML-Dashboard</w:t>
      </w:r>
      <w:r>
        <w:t>, das diese Dateien per Knopfdruck lädt, auswertet, die Ergebnisse historisiert und für Status-Meetings aufbereitet.</w:t>
      </w:r>
    </w:p>
    <w:p>
      <w:r>
        <w:t xml:space="preserve">Der Ansatz trennt sauber zwischen </w:t>
      </w:r>
      <w:r>
        <w:rPr>
          <w:b/>
        </w:rPr>
        <w:t>Datenbeschaffung</w:t>
      </w:r>
      <w:r>
        <w:t xml:space="preserve"> (vorhandene Python-Download-Funktion, rein lesender SharePoint-Zugriff), </w:t>
      </w:r>
      <w:r>
        <w:rPr>
          <w:b/>
        </w:rPr>
        <w:t>Aggregation</w:t>
      </w:r>
      <w:r>
        <w:t xml:space="preserve"> (Python-Backend) und </w:t>
      </w:r>
      <w:r>
        <w:rPr>
          <w:b/>
        </w:rPr>
        <w:t>Darstellung</w:t>
      </w:r>
      <w:r>
        <w:t xml:space="preserve"> (statisches HTML, offline lauffähig). Jeder Lauf schreibt einen </w:t>
      </w:r>
      <w:r>
        <w:rPr>
          <w:b/>
        </w:rPr>
        <w:t>Snapshot</w:t>
      </w:r>
      <w:r>
        <w:t xml:space="preserve"> in eine fortlaufende JSON-Datei; das Dashboard rendert immer aus dieser JSON und funktioniert daher auch ohne Excel-Dateien und nach einem Neustart.</w:t>
      </w:r>
    </w:p>
    <w:p>
      <w:r>
        <w:rPr>
          <w:b/>
        </w:rPr>
        <w:t>Kernentscheidungen:</w:t>
      </w:r>
    </w:p>
    <w:p>
      <w:pPr>
        <w:pStyle w:val="ListBullet"/>
      </w:pPr>
      <w:r>
        <w:t xml:space="preserve">Datenbeschaffung über die </w:t>
      </w:r>
      <w:r>
        <w:rPr>
          <w:b/>
        </w:rPr>
        <w:t>vorhandene</w:t>
      </w:r>
      <w:r>
        <w:t xml:space="preserve"> Download-Funktion ([sp_downloader.py](../Temp/SP_Downloader_Paket/sp_downloader.py)) — ausschließlich lesend. Auf SharePoint wird nichts geschrieben, verschoben oder gelöscht.</w:t>
      </w:r>
    </w:p>
    <w:p>
      <w:pPr>
        <w:pStyle w:val="ListBullet"/>
      </w:pPr>
      <w:r>
        <w:t xml:space="preserve">Ein </w:t>
      </w:r>
      <w:r>
        <w:rPr>
          <w:b/>
        </w:rPr>
        <w:t>minimales lokales Python-Backend</w:t>
      </w:r>
      <w:r>
        <w:t xml:space="preserve"> (Flask-frei, nur </w:t>
      </w:r>
      <w:r>
        <w:rPr>
          <w:rFonts w:ascii="Consolas" w:hAnsi="Consolas"/>
          <w:color w:val="A70A30"/>
          <w:sz w:val="19"/>
        </w:rPr>
        <w:t>http.server</w:t>
      </w:r>
      <w:r>
        <w:t xml:space="preserve"> aus der Standardbibliothek) stellt dem Browser den „Aktualisieren"-Endpunkt bereit, weil ein Browser aus Sicherheitsgründen keine lokalen Python-Downloads anstoßen kann.</w:t>
      </w:r>
    </w:p>
    <w:p>
      <w:pPr>
        <w:pStyle w:val="ListBullet"/>
      </w:pPr>
      <w:r>
        <w:t xml:space="preserve">Historie als </w:t>
      </w:r>
      <w:r>
        <w:rPr>
          <w:b/>
        </w:rPr>
        <w:t>append-only JSON</w:t>
      </w:r>
      <w:r>
        <w:t xml:space="preserve"> — Snapshots werden nie überschrieben.</w:t>
      </w:r>
    </w:p>
    <w:p>
      <w:pPr>
        <w:pStyle w:val="ListBullet"/>
      </w:pPr>
      <w:r>
        <w:t xml:space="preserve">Mapping (Spaltennamen, Status-Zuordnung) liegt in einer </w:t>
      </w:r>
      <w:r>
        <w:rPr>
          <w:b/>
        </w:rPr>
        <w:t>Konfigurationsdatei</w:t>
      </w:r>
      <w:r>
        <w:t>, nicht im Code.</w:t>
      </w:r>
    </w:p>
    <w:p>
      <w:pPr>
        <w:pStyle w:val="ListBullet"/>
      </w:pPr>
      <w:r>
        <w:t xml:space="preserve">Chart-Bibliothek wird </w:t>
      </w:r>
      <w:r>
        <w:rPr>
          <w:b/>
        </w:rPr>
        <w:t>lokal</w:t>
      </w:r>
      <w:r>
        <w:t xml:space="preserve"> eingebunden (offline).</w:t>
      </w:r>
    </w:p>
    <w:p>
      <w:pPr>
        <w:pStyle w:val="ListBullet"/>
      </w:pPr>
      <w:r>
        <w:t xml:space="preserve">Das Dashboard wird als </w:t>
      </w:r>
      <w:r>
        <w:rPr>
          <w:b/>
        </w:rPr>
        <w:t>eigenständiges, weitergabefähiges Paket</w:t>
      </w:r>
      <w:r>
        <w:t xml:space="preserve"> ausgeliefert (portable Python, Browser beim ersten Start), sodass eine Kollegin / ein Kollege es ohne Vorinstallation genauso ausführen kann (siehe Kapitel 15).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2. Ausgangslage und Ziele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2.1 Ausgangslage</w:t>
      </w:r>
    </w:p>
    <w:p>
      <w:pPr>
        <w:pStyle w:val="ListBullet"/>
      </w:pPr>
      <w:r>
        <w:t xml:space="preserve">Pro Workshop existiert eine Excel-Datei mit drei Sheets: </w:t>
      </w:r>
      <w:r>
        <w:rPr>
          <w:rFonts w:ascii="Consolas" w:hAnsi="Consolas"/>
          <w:color w:val="A70A30"/>
          <w:sz w:val="19"/>
        </w:rPr>
        <w:t>Workshop Summary</w:t>
      </w:r>
      <w:r>
        <w:t xml:space="preserve"> (Metadaten), </w:t>
      </w:r>
      <w:r>
        <w:rPr>
          <w:rFonts w:ascii="Consolas" w:hAnsi="Consolas"/>
          <w:color w:val="A70A30"/>
          <w:sz w:val="19"/>
        </w:rPr>
        <w:t>Outcome Log</w:t>
      </w:r>
      <w:r>
        <w:t xml:space="preserve"> (Einträge), </w:t>
      </w:r>
      <w:r>
        <w:rPr>
          <w:rFonts w:ascii="Consolas" w:hAnsi="Consolas"/>
          <w:color w:val="A70A30"/>
          <w:sz w:val="19"/>
        </w:rPr>
        <w:t>Dropdown Lists</w:t>
      </w:r>
      <w:r>
        <w:t xml:space="preserve"> (Wertelisten).</w:t>
      </w:r>
    </w:p>
    <w:p>
      <w:pPr>
        <w:pStyle w:val="ListBullet"/>
      </w:pPr>
      <w:r>
        <w:t xml:space="preserve">Die Dateien liegen in einem SharePoint-Ordner und werden mit </w:t>
      </w:r>
      <w:r>
        <w:rPr>
          <w:rFonts w:ascii="Consolas" w:hAnsi="Consolas"/>
          <w:color w:val="A70A30"/>
          <w:sz w:val="19"/>
        </w:rPr>
        <w:t>F2S</w:t>
      </w:r>
      <w:r>
        <w:t xml:space="preserve"> als Namenspräfix geführt.</w:t>
      </w:r>
    </w:p>
    <w:p>
      <w:pPr>
        <w:pStyle w:val="ListBullet"/>
      </w:pPr>
      <w:r>
        <w:t>Eine Python-Download-Funktion mit interaktiver Browser-Authentifizierung ist bereits vorhanden und getestet.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2.2 Ziele</w:t>
      </w:r>
    </w:p>
    <w:p>
      <w:pPr>
        <w:pStyle w:val="ListBullet"/>
      </w:pPr>
      <w:r>
        <w:t>Alle F2S-Outcome-Dateien eines SharePoint-Ordners reproduzierbar laden und aggregieren.</w:t>
      </w:r>
    </w:p>
    <w:p>
      <w:pPr>
        <w:pStyle w:val="ListBullet"/>
      </w:pPr>
      <w:r>
        <w:t>Ergebnisse pro Workstream / Line of Business (LoB) sowie als Gesamtzahlen darstellen.</w:t>
      </w:r>
    </w:p>
    <w:p>
      <w:pPr>
        <w:pStyle w:val="ListBullet"/>
      </w:pPr>
      <w:r>
        <w:t>Verlauf über die Zeit sichtbar machen (Burn-up aus Snapshot-Historie).</w:t>
      </w:r>
    </w:p>
    <w:p>
      <w:pPr>
        <w:pStyle w:val="ListBullet"/>
      </w:pPr>
      <w:r>
        <w:t>Für Status-Meetings optimierte Grafiken und eine sortierbare Tabelle bereitstellen.</w:t>
      </w:r>
    </w:p>
    <w:p>
      <w:pPr>
        <w:pStyle w:val="ListBullet"/>
      </w:pPr>
      <w:r>
        <w:t>Vollständig lokal, offline-fähig, mit DE/EN-Umschaltung und sauberem PDF-Export.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2.3 Abgrenzung</w:t>
      </w:r>
    </w:p>
    <w:p>
      <w:pPr>
        <w:pStyle w:val="ListBullet"/>
      </w:pPr>
      <w:r>
        <w:rPr>
          <w:b/>
        </w:rPr>
        <w:t>Kein</w:t>
      </w:r>
      <w:r>
        <w:t xml:space="preserve"> Schreibzugriff auf SharePoint, keine Veränderung der Quelldateien.</w:t>
      </w:r>
    </w:p>
    <w:p>
      <w:pPr>
        <w:pStyle w:val="ListBullet"/>
      </w:pPr>
      <w:r>
        <w:t>Keine Cloud-Dienste, keine externen CDNs, keine Telemetrie.</w:t>
      </w:r>
    </w:p>
    <w:p>
      <w:pPr>
        <w:pStyle w:val="ListBullet"/>
      </w:pPr>
      <w:r>
        <w:t>Phase 1 wertet die vorhandene Dateistruktur aus; eine „geplant"-Dimension für Workshops ist nicht Teil (siehe Offene Punkte).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3. Leitprinzipien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Prinzip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Bedeutung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Lesend auf der Quelle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SharePoint wird ausschließlich gelesen. Temporäre Excel-Kopien werden lokal verarbeitet und nach jedem Lauf gelöscht (try/finally).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Snapshots statt Live-Zustand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Das Dashboard rendert aus der JSON-Historie, nicht direkt aus Excel. Jeder Lauf ist mit Zeitstempel nachvollziehbar.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Deterministische Aggregation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Alle Kennzahlen werden durch Code aus den Zellwerten berechnet, nachvollziehbar und ohne freie Interpretation.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Nichts stillschweigend verwerfen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Unbekannte Status-/Typwerte und leere Pflichtzellen werden geloggt und separat ausgewiesen.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Konfiguration statt Code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Spaltennamen und Status-Zuordnungen stehen in einer Mapping-Datei und sind ohne Code-Änderung anpassbar.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Offline-fähig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Alle Ressourcen (Chart-Bibliothek, Fonts) liegen lokal. Keine Internetverbindung außer dem lesenden SharePoint-Download nötig.</w:t>
            </w:r>
          </w:p>
        </w:tc>
      </w:tr>
    </w:tbl>
    <w:p>
      <w:pPr>
        <w:spacing w:after="40"/>
      </w:pP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4. Zielarchitektur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4.1 Überblick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SharePoint (nur lesend)</w:t>
        <w:br/>
        <w:t xml:space="preserve">   │  vorhandene Download-Funktion (Playwright + REST-API)</w:t>
        <w:br/>
        <w:t xml:space="preserve">   ▼</w:t>
        <w:br/>
        <w:t>Temp-Ordner  (F2S_*.xlsx, wird nach jedem Lauf geleert)</w:t>
        <w:br/>
        <w:t xml:space="preserve">   │  Parser + Aggregator (Python, openpyxl)</w:t>
        <w:br/>
        <w:t xml:space="preserve">   ▼</w:t>
        <w:br/>
        <w:t>snapshots.json  (append-only Historie)</w:t>
        <w:br/>
        <w:t xml:space="preserve">   │  liest</w:t>
        <w:br/>
        <w:t xml:space="preserve">   ▼</w:t>
        <w:br/>
        <w:t>Dashboard (index.html + lokale Chart-Lib)  ◄── lokaler HTTP-Server (http.server)</w:t>
        <w:br/>
        <w:t xml:space="preserve">                                               stellt /api/refresh + statische Dateien bereit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4.2 Komponenten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Komponente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Aufgabe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sp_downloader.py</w:t>
            </w:r>
            <w:r>
              <w:rPr>
                <w:sz w:val="20"/>
              </w:rPr>
              <w:t xml:space="preserve"> (vorhanden)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Lädt F2S-Excel-Dateien lesend aus SharePoint in den Temp-Ordner. Wird als Modul importiert, nicht neu geschrieben.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backend.py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 xml:space="preserve">Lokaler HTTP-Server (Standardbibliothek). Endpunkte: </w:t>
            </w:r>
            <w:r>
              <w:rPr>
                <w:rFonts w:ascii="Consolas" w:hAnsi="Consolas"/>
                <w:color w:val="A70A30"/>
                <w:sz w:val="19"/>
              </w:rPr>
              <w:t>GET /</w:t>
            </w:r>
            <w:r>
              <w:rPr>
                <w:sz w:val="20"/>
              </w:rPr>
              <w:t xml:space="preserve"> (Dashboard), </w:t>
            </w:r>
            <w:r>
              <w:rPr>
                <w:rFonts w:ascii="Consolas" w:hAnsi="Consolas"/>
                <w:color w:val="A70A30"/>
                <w:sz w:val="19"/>
              </w:rPr>
              <w:t>POST /api/refresh</w:t>
            </w:r>
            <w:r>
              <w:rPr>
                <w:sz w:val="20"/>
              </w:rPr>
              <w:t xml:space="preserve"> (Download→Parse→Aggregate→Snapshot→Cleanup), </w:t>
            </w:r>
            <w:r>
              <w:rPr>
                <w:rFonts w:ascii="Consolas" w:hAnsi="Consolas"/>
                <w:color w:val="A70A30"/>
                <w:sz w:val="19"/>
              </w:rPr>
              <w:t>GET /api/snapshots</w:t>
            </w:r>
            <w:r>
              <w:rPr>
                <w:sz w:val="20"/>
              </w:rPr>
              <w:t xml:space="preserve"> (liefert JSON).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parser.py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 xml:space="preserve">Liest </w:t>
            </w:r>
            <w:r>
              <w:rPr>
                <w:rFonts w:ascii="Consolas" w:hAnsi="Consolas"/>
                <w:color w:val="A70A30"/>
                <w:sz w:val="19"/>
              </w:rPr>
              <w:t>Workshop Summary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A70A30"/>
                <w:sz w:val="19"/>
              </w:rPr>
              <w:t>Outcome Log</w:t>
            </w:r>
            <w:r>
              <w:rPr>
                <w:sz w:val="20"/>
              </w:rPr>
              <w:t>, normalisiert Werte anhand der Mapping-Konfiguration.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aggregate.py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Bildet Aggregate pro LoB und die Eintragsliste pro Snapshot.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mapping.config.json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Spaltennamen, Status-Zuordnungen, Typ-Definitionen. Frei anpassbar.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index.html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Dashboard: Header, Grafiken, KPIs, Tabelle, DE/EN, PDF-Export.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assets/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Lokale Chart-Bibliothek, Fonts, CSS.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snapshots.json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Append-only Historie.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rFonts w:ascii="Consolas" w:hAnsi="Consolas"/>
                <w:color w:val="A70A30"/>
                <w:sz w:val="19"/>
              </w:rPr>
              <w:t>START_DASHBOARD.bat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Startet das Backend per Doppelklick und öffnet den Browser.</w:t>
            </w:r>
          </w:p>
        </w:tc>
      </w:tr>
    </w:tbl>
    <w:p>
      <w:pPr>
        <w:spacing w:after="40"/>
      </w:pPr>
    </w:p>
    <w:p>
      <w:r>
        <w:rPr>
          <w:b/>
        </w:rPr>
        <w:t>Warum ein Backend?</w:t>
      </w:r>
      <w:r>
        <w:t xml:space="preserve"> Ein Browser kann aus Sicherheitsgründen keinen lokalen Python-Prozess starten oder den SharePoint-Login-Browser öffnen. Der „Aktualisieren"-Button ruft daher </w:t>
      </w:r>
      <w:r>
        <w:rPr>
          <w:rFonts w:ascii="Consolas" w:hAnsi="Consolas"/>
          <w:color w:val="A70A30"/>
          <w:sz w:val="19"/>
        </w:rPr>
        <w:t>POST /api/refresh</w:t>
      </w:r>
      <w:r>
        <w:t xml:space="preserve"> auf dem lokalen Server auf. Der Server liegt vollständig auf dem Rechner des Nutzers; es verlassen keine Daten den Rechner.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5. Daten-Mapping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5.1 Quelle je Workshop (Sheet `Workshop Summary`, Schlüssel in Spalte B, Wert in Spalte C)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Zelle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Verwendung im Dashboard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Workshop ID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C6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 xml:space="preserve">eindeutige Workshop-Kennung (z. B. </w:t>
            </w:r>
            <w:r>
              <w:rPr>
                <w:rFonts w:ascii="Consolas" w:hAnsi="Consolas"/>
                <w:color w:val="A70A30"/>
                <w:sz w:val="19"/>
              </w:rPr>
              <w:t>R2R-CO-33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Workshop Title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C7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Anzeige/Tooltip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C8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Primär-Gruppierung (LoB)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Area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C9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optionale zweite Ebene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Scope Item(s)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C10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Anzeige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Date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C11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Workshop-Datum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Overall Result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C17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Workshop „durchgeführt" wenn gefüllt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Approval Status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C24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Anzeige/Tooltip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5.2 Quelle je Eintrag (Sheet `Outcome Log`, Header Zeile 4, Daten ab Zeile 5)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Spalte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Feld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Verwendung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Outcome ID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eindeutige Eintrags-ID</w:t>
            </w:r>
            <w:r>
              <w:rPr>
                <w:sz w:val="20"/>
              </w:rPr>
              <w:t xml:space="preserve"> für Snapshot-Tracking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Record Type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Requirement / Issue / Assumption / Information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H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Fit Assessment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Status-Ableitung für Requirement/Issue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Decision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Decision zählt nur, wenn dieses Feld gefüllt ist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P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Decision Status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Status der Decision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R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Action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Task zählt nur, wenn dieses Feld gefüllt ist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U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Action Status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Status des Tasks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T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Due Date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Anzeige (kein Abschlussdatum)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5.3 Typ-Zählung (entspricht der getroffenen Entscheidung)</w:t>
      </w:r>
    </w:p>
    <w:p>
      <w:r>
        <w:t xml:space="preserve">Eine Outcome-Log-Zeile kann </w:t>
      </w:r>
      <w:r>
        <w:rPr>
          <w:b/>
        </w:rPr>
        <w:t>mehrere</w:t>
      </w:r>
      <w:r>
        <w:t xml:space="preserve"> Zähl-Objekte erzeugen:</w:t>
      </w:r>
    </w:p>
    <w:p>
      <w:pPr>
        <w:pStyle w:val="ListBullet"/>
      </w:pPr>
      <w:r>
        <w:rPr>
          <w:b/>
        </w:rPr>
        <w:t>Requirement</w:t>
      </w:r>
      <w:r>
        <w:t xml:space="preserve">: wenn </w:t>
      </w:r>
      <w:r>
        <w:rPr>
          <w:rFonts w:ascii="Consolas" w:hAnsi="Consolas"/>
          <w:color w:val="A70A30"/>
          <w:sz w:val="19"/>
        </w:rPr>
        <w:t>Record Type == "Requirement"</w:t>
      </w:r>
      <w:r>
        <w:t>.</w:t>
      </w:r>
    </w:p>
    <w:p>
      <w:pPr>
        <w:pStyle w:val="ListBullet"/>
      </w:pPr>
      <w:r>
        <w:rPr>
          <w:b/>
        </w:rPr>
        <w:t>Issue</w:t>
      </w:r>
      <w:r>
        <w:t xml:space="preserve">: wenn </w:t>
      </w:r>
      <w:r>
        <w:rPr>
          <w:rFonts w:ascii="Consolas" w:hAnsi="Consolas"/>
          <w:color w:val="A70A30"/>
          <w:sz w:val="19"/>
        </w:rPr>
        <w:t>Record Type == "Issue"</w:t>
      </w:r>
      <w:r>
        <w:t>.</w:t>
      </w:r>
    </w:p>
    <w:p>
      <w:pPr>
        <w:pStyle w:val="ListBullet"/>
      </w:pPr>
      <w:r>
        <w:rPr>
          <w:b/>
        </w:rPr>
        <w:t>Assumption / Information</w:t>
      </w:r>
      <w:r>
        <w:t>: werden gezählt und geloggt, in KPIs/Grafiken nachrangig.</w:t>
      </w:r>
    </w:p>
    <w:p>
      <w:pPr>
        <w:pStyle w:val="ListBullet"/>
      </w:pPr>
      <w:r>
        <w:rPr>
          <w:b/>
        </w:rPr>
        <w:t>Decision</w:t>
      </w:r>
      <w:r>
        <w:t>: wenn Spalte O (</w:t>
      </w:r>
      <w:r>
        <w:rPr>
          <w:rFonts w:ascii="Consolas" w:hAnsi="Consolas"/>
          <w:color w:val="A70A30"/>
          <w:sz w:val="19"/>
        </w:rPr>
        <w:t>Decision</w:t>
      </w:r>
      <w:r>
        <w:t xml:space="preserve">) </w:t>
      </w:r>
      <w:r>
        <w:rPr>
          <w:b/>
        </w:rPr>
        <w:t>nicht leer</w:t>
      </w:r>
      <w:r>
        <w:t xml:space="preserve"> ist — unabhängig vom Record Type.</w:t>
      </w:r>
    </w:p>
    <w:p>
      <w:pPr>
        <w:pStyle w:val="ListBullet"/>
      </w:pPr>
      <w:r>
        <w:rPr>
          <w:b/>
        </w:rPr>
        <w:t>Task</w:t>
      </w:r>
      <w:r>
        <w:t>: wenn Spalte R (</w:t>
      </w:r>
      <w:r>
        <w:rPr>
          <w:rFonts w:ascii="Consolas" w:hAnsi="Consolas"/>
          <w:color w:val="A70A30"/>
          <w:sz w:val="19"/>
        </w:rPr>
        <w:t>Action</w:t>
      </w:r>
      <w:r>
        <w:t xml:space="preserve">) </w:t>
      </w:r>
      <w:r>
        <w:rPr>
          <w:b/>
        </w:rPr>
        <w:t>nicht leer</w:t>
      </w:r>
      <w:r>
        <w:t xml:space="preserve"> ist — unabhängig vom Record Type.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5.4 Status-Normalisierung → `offen / in Arbeit / erledigt`</w:t>
      </w:r>
    </w:p>
    <w:p>
      <w:r>
        <w:rPr>
          <w:b/>
        </w:rPr>
        <w:t>Task</w:t>
      </w:r>
      <w:r>
        <w:t xml:space="preserve"> (aus </w:t>
      </w:r>
      <w:r>
        <w:rPr>
          <w:rFonts w:ascii="Consolas" w:hAnsi="Consolas"/>
          <w:color w:val="A70A30"/>
          <w:sz w:val="19"/>
        </w:rPr>
        <w:t>Action Status</w:t>
      </w:r>
      <w:r>
        <w:t>, Spalte U):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Excel-Wert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normalisiert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Open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offen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In Progress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in Arbeit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Blocked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in Arbeit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Closed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Not Required / leer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(Task zählt nicht, da nur bei gefülltem Action-Feld)</w:t>
            </w:r>
          </w:p>
        </w:tc>
      </w:tr>
    </w:tbl>
    <w:p>
      <w:pPr>
        <w:spacing w:after="40"/>
      </w:pPr>
    </w:p>
    <w:p>
      <w:r>
        <w:rPr>
          <w:b/>
        </w:rPr>
        <w:t>Decision</w:t>
      </w:r>
      <w:r>
        <w:t xml:space="preserve"> (aus </w:t>
      </w:r>
      <w:r>
        <w:rPr>
          <w:rFonts w:ascii="Consolas" w:hAnsi="Consolas"/>
          <w:color w:val="A70A30"/>
          <w:sz w:val="19"/>
        </w:rPr>
        <w:t>Decision Status</w:t>
      </w:r>
      <w:r>
        <w:t>, Spalte P):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Excel-Wert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normalisiert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Decision Pending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offen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Rejected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Not Required / leer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(Decision zählt nicht, da nur bei gefülltem Decision-Feld)</w:t>
            </w:r>
          </w:p>
        </w:tc>
      </w:tr>
    </w:tbl>
    <w:p>
      <w:pPr>
        <w:spacing w:after="40"/>
      </w:pPr>
    </w:p>
    <w:p>
      <w:r>
        <w:rPr>
          <w:b/>
        </w:rPr>
        <w:t>Requirement / Issue</w:t>
      </w:r>
      <w:r>
        <w:t xml:space="preserve"> (aus </w:t>
      </w:r>
      <w:r>
        <w:rPr>
          <w:rFonts w:ascii="Consolas" w:hAnsi="Consolas"/>
          <w:color w:val="A70A30"/>
          <w:sz w:val="19"/>
        </w:rPr>
        <w:t>Fit Assessment</w:t>
      </w:r>
      <w:r>
        <w:t>, Spalte H — gemäß Entscheidung):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Excel-Wert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normalisiert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Open / To Be Assessed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offen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Fit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Fit with Configuration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Fit with Process Change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Gap / Extension Required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 (= bewertet)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Out of Scope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erledigt (= bewertet)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leer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unbekannt (geloggt, separat ausgewiesen)</w:t>
            </w:r>
          </w:p>
        </w:tc>
      </w:tr>
    </w:tbl>
    <w:p>
      <w:pPr>
        <w:spacing w:after="40"/>
      </w:pPr>
    </w:p>
    <w:p>
      <w:pPr>
        <w:ind w:left="432"/>
        <w:pBdr>
          <w:left w:val="single" w:sz="18" w:color="1F4E3D" w:space="8"/>
        </w:pBdr>
      </w:pPr>
      <w:r>
        <w:rPr>
          <w:i/>
        </w:rPr>
        <w:t xml:space="preserve">Hinweis: „erledigt" bedeutet bei Requirement/Issue </w:t>
      </w:r>
      <w:r>
        <w:rPr>
          <w:b/>
          <w:i/>
        </w:rPr>
        <w:t>bewertet</w:t>
      </w:r>
      <w:r>
        <w:rPr>
          <w:i/>
        </w:rPr>
        <w:t xml:space="preserve"> (Fit Assessment gesetzt), nicht zwingend „abgeschlossen". Die Zusatzgrafik Fit-Verteilung (9.2, Grafik D) zeigt die fachlich wichtigere Differenzierung Fit vs. Gap.</w:t>
      </w:r>
    </w:p>
    <w:p>
      <w:r>
        <w:t xml:space="preserve">Alle Status-Zuordnungen stehen in </w:t>
      </w:r>
      <w:r>
        <w:rPr>
          <w:rFonts w:ascii="Consolas" w:hAnsi="Consolas"/>
          <w:color w:val="A70A30"/>
          <w:sz w:val="19"/>
        </w:rPr>
        <w:t>mapping.config.json</w:t>
      </w:r>
      <w:r>
        <w:t xml:space="preserve">. </w:t>
      </w:r>
      <w:r>
        <w:rPr>
          <w:b/>
        </w:rPr>
        <w:t>Unbekannte Werte</w:t>
      </w:r>
      <w:r>
        <w:t xml:space="preserve"> (nicht in der Liste) werden auf </w:t>
      </w:r>
      <w:r>
        <w:rPr>
          <w:rFonts w:ascii="Consolas" w:hAnsi="Consolas"/>
          <w:color w:val="A70A30"/>
          <w:sz w:val="19"/>
        </w:rPr>
        <w:t>unbekannt</w:t>
      </w:r>
      <w:r>
        <w:t xml:space="preserve"> abgebildet, geloggt und im Dashboard separat sichtbar gemacht — nie stillschweigend verworfen.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5.5 Workshop „durchgeführt"</w:t>
      </w:r>
    </w:p>
    <w:p>
      <w:r>
        <w:t xml:space="preserve">Ein Workshop zählt als durchgeführt, sobald </w:t>
      </w:r>
      <w:r>
        <w:rPr>
          <w:rFonts w:ascii="Consolas" w:hAnsi="Consolas"/>
          <w:color w:val="A70A30"/>
          <w:sz w:val="19"/>
        </w:rPr>
        <w:t>Overall Result</w:t>
      </w:r>
      <w:r>
        <w:t xml:space="preserve"> (C17) </w:t>
      </w:r>
      <w:r>
        <w:rPr>
          <w:b/>
        </w:rPr>
        <w:t>gefüllt</w:t>
      </w:r>
      <w:r>
        <w:t xml:space="preserve"> ist. Es gibt keine „geplant"-Quelle in den Dateien; Grafik C zeigt daher nur durchgeführte Workshops pro LoB.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6. Snapshot-Datenmodell und Historie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6.1 Prinzip</w:t>
      </w:r>
    </w:p>
    <w:p>
      <w:pPr>
        <w:pStyle w:val="ListBullet"/>
      </w:pPr>
      <w:r>
        <w:t xml:space="preserve">Jeder „Aktualisieren"-Lauf erzeugt </w:t>
      </w:r>
      <w:r>
        <w:rPr>
          <w:b/>
        </w:rPr>
        <w:t>einen</w:t>
      </w:r>
      <w:r>
        <w:t xml:space="preserve"> Snapshot mit UTC-Zeitstempel und hängt ihn an </w:t>
      </w:r>
      <w:r>
        <w:rPr>
          <w:rFonts w:ascii="Consolas" w:hAnsi="Consolas"/>
          <w:color w:val="A70A30"/>
          <w:sz w:val="19"/>
        </w:rPr>
        <w:t>snapshots.json</w:t>
      </w:r>
      <w:r>
        <w:t xml:space="preserve"> an. </w:t>
      </w:r>
      <w:r>
        <w:rPr>
          <w:b/>
        </w:rPr>
        <w:t>Nie überschreiben.</w:t>
      </w:r>
    </w:p>
    <w:p>
      <w:pPr>
        <w:pStyle w:val="ListBullet"/>
      </w:pPr>
      <w:r>
        <w:t xml:space="preserve">Das Dashboard liest ausschließlich </w:t>
      </w:r>
      <w:r>
        <w:rPr>
          <w:rFonts w:ascii="Consolas" w:hAnsi="Consolas"/>
          <w:color w:val="A70A30"/>
          <w:sz w:val="19"/>
        </w:rPr>
        <w:t>snapshots.json</w:t>
      </w:r>
      <w:r>
        <w:t>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6.2 Pro Snapshot gespeichert</w:t>
      </w:r>
    </w:p>
    <w:p>
      <w:pPr>
        <w:pStyle w:val="ListBullet"/>
      </w:pPr>
      <w:r>
        <w:rPr>
          <w:rFonts w:ascii="Consolas" w:hAnsi="Consolas"/>
          <w:color w:val="A70A30"/>
          <w:sz w:val="19"/>
        </w:rPr>
        <w:t>timestamp</w:t>
      </w:r>
      <w:r>
        <w:t xml:space="preserve"> (ISO-8601), </w:t>
      </w:r>
      <w:r>
        <w:rPr>
          <w:rFonts w:ascii="Consolas" w:hAnsi="Consolas"/>
          <w:color w:val="A70A30"/>
          <w:sz w:val="19"/>
        </w:rPr>
        <w:t>run_id</w:t>
      </w:r>
      <w:r>
        <w:t>, Zahl verarbeiteter Dateien, Liste geladener Workshop-IDs, Liste von Warnungen (unbekannte Werte etc.).</w:t>
      </w:r>
    </w:p>
    <w:p>
      <w:pPr>
        <w:pStyle w:val="ListBullet"/>
      </w:pPr>
      <w:r>
        <w:rPr>
          <w:b/>
        </w:rPr>
        <w:t>Aggregate pro LoB</w:t>
      </w:r>
      <w:r>
        <w:t xml:space="preserve">: je Typ (Requirement/Issue/Task/Decision) die Zählung nach </w:t>
      </w:r>
      <w:r>
        <w:rPr>
          <w:rFonts w:ascii="Consolas" w:hAnsi="Consolas"/>
          <w:color w:val="A70A30"/>
          <w:sz w:val="19"/>
        </w:rPr>
        <w:t>offen/in Arbeit/erledigt/unbekannt</w:t>
      </w:r>
      <w:r>
        <w:t>, Workshops durchgeführt, Fit-Assessment-Verteilung.</w:t>
      </w:r>
    </w:p>
    <w:p>
      <w:pPr>
        <w:pStyle w:val="ListBullet"/>
      </w:pPr>
      <w:r>
        <w:rPr>
          <w:b/>
        </w:rPr>
        <w:t>Pro Eintrag</w:t>
      </w:r>
      <w:r>
        <w:t xml:space="preserve">: </w:t>
      </w:r>
      <w:r>
        <w:rPr>
          <w:rFonts w:ascii="Consolas" w:hAnsi="Consolas"/>
          <w:color w:val="A70A30"/>
          <w:sz w:val="19"/>
        </w:rPr>
        <w:t>outcome_id</w:t>
      </w:r>
      <w:r>
        <w:t xml:space="preserve">, </w:t>
      </w:r>
      <w:r>
        <w:rPr>
          <w:rFonts w:ascii="Consolas" w:hAnsi="Consolas"/>
          <w:color w:val="A70A30"/>
          <w:sz w:val="19"/>
        </w:rPr>
        <w:t>typ</w:t>
      </w:r>
      <w:r>
        <w:t xml:space="preserve">, </w:t>
      </w:r>
      <w:r>
        <w:rPr>
          <w:rFonts w:ascii="Consolas" w:hAnsi="Consolas"/>
          <w:color w:val="A70A30"/>
          <w:sz w:val="19"/>
        </w:rPr>
        <w:t>lob</w:t>
      </w:r>
      <w:r>
        <w:t xml:space="preserve">, </w:t>
      </w:r>
      <w:r>
        <w:rPr>
          <w:rFonts w:ascii="Consolas" w:hAnsi="Consolas"/>
          <w:color w:val="A70A30"/>
          <w:sz w:val="19"/>
        </w:rPr>
        <w:t>status</w:t>
      </w:r>
      <w:r>
        <w:t xml:space="preserve"> (falls vorhanden), zugehörige </w:t>
      </w:r>
      <w:r>
        <w:rPr>
          <w:rFonts w:ascii="Consolas" w:hAnsi="Consolas"/>
          <w:color w:val="A70A30"/>
          <w:sz w:val="19"/>
        </w:rPr>
        <w:t>workshop_id</w:t>
      </w:r>
      <w:r>
        <w:t>. Damit sind Neuanlagen und Abschlüsse über die Zeit nachvollziehbar (Grundlage für Burn-up).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6.3 Identische Folge-Snapshots</w:t>
      </w:r>
    </w:p>
    <w:p>
      <w:r>
        <w:t xml:space="preserve">Wenn ein Lauf </w:t>
      </w:r>
      <w:r>
        <w:rPr>
          <w:b/>
        </w:rPr>
        <w:t>inhaltlich identisch</w:t>
      </w:r>
      <w:r>
        <w:t xml:space="preserve"> zum letzten Snapshot ist (gleiche Eintrags-IDs mit gleichem Status, gleiche Aggregate), wird er dennoch gespeichert, aber mit </w:t>
      </w:r>
      <w:r>
        <w:rPr>
          <w:rFonts w:ascii="Consolas" w:hAnsi="Consolas"/>
          <w:color w:val="A70A30"/>
          <w:sz w:val="19"/>
        </w:rPr>
        <w:t>"unchanged": true</w:t>
      </w:r>
      <w:r>
        <w:t xml:space="preserve"> </w:t>
      </w:r>
      <w:r>
        <w:rPr>
          <w:b/>
        </w:rPr>
        <w:t>markiert</w:t>
      </w:r>
      <w:r>
        <w:t>. Grafik A kann so markierte Punkte optional zusammenfassen; die KPIs/Tabelle zeigen immer den jüngsten Snapshot. So wächst die Historie nachvollziehbar, ohne die Verlaufskurve mit Dubletten zu verfälschen.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6.4 Burn-up-Ableitung (Grafik A)</w:t>
      </w:r>
    </w:p>
    <w:p>
      <w:r>
        <w:t>Mangels Erstell-/Abschlussdatum pro Eintrag wird der Verlauf aus der Snapshot-Historie gebildet:</w:t>
      </w:r>
    </w:p>
    <w:p>
      <w:pPr>
        <w:pStyle w:val="ListBullet"/>
      </w:pPr>
      <w:r>
        <w:rPr>
          <w:b/>
        </w:rPr>
        <w:t>angelegt (kumuliert)</w:t>
      </w:r>
      <w:r>
        <w:t xml:space="preserve">: ein Eintrag gilt ab dem ersten Snapshot als angelegt, in dem seine </w:t>
      </w:r>
      <w:r>
        <w:rPr>
          <w:rFonts w:ascii="Consolas" w:hAnsi="Consolas"/>
          <w:color w:val="A70A30"/>
          <w:sz w:val="19"/>
        </w:rPr>
        <w:t>outcome_id</w:t>
      </w:r>
      <w:r>
        <w:t xml:space="preserve"> auftaucht.</w:t>
      </w:r>
    </w:p>
    <w:p>
      <w:pPr>
        <w:pStyle w:val="ListBullet"/>
      </w:pPr>
      <w:r>
        <w:rPr>
          <w:b/>
        </w:rPr>
        <w:t>geschlossen (kumuliert)</w:t>
      </w:r>
      <w:r>
        <w:t xml:space="preserve">: ein Eintrag gilt ab dem ersten Snapshot als geschlossen, in dem sein Status </w:t>
      </w:r>
      <w:r>
        <w:rPr>
          <w:rFonts w:ascii="Consolas" w:hAnsi="Consolas"/>
          <w:color w:val="A70A30"/>
          <w:sz w:val="19"/>
        </w:rPr>
        <w:t>erledigt</w:t>
      </w:r>
      <w:r>
        <w:t xml:space="preserve"> ist.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7. Verzeichnisstruktur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F2S_Dashboard/</w:t>
        <w:br/>
        <w:t>├── SPEZIFIKATION.md            dieses Dokument</w:t>
        <w:br/>
        <w:t>├── README.md                   Start, Aktualisieren, Ablageorte, Mapping anpassen</w:t>
        <w:br/>
        <w:t>├── START_DASHBOARD.bat         Backend starten + Browser öffnen (Doppelklick)</w:t>
        <w:br/>
        <w:t>├── backend.py                  lokaler HTTP-Server + Refresh-Orchestrierung</w:t>
        <w:br/>
        <w:t>├── parser.py                   Excel → normalisierte Einträge</w:t>
        <w:br/>
        <w:t>├── aggregate.py                Einträge → Aggregate pro LoB + Snapshot</w:t>
        <w:br/>
        <w:t>├── mapping.config.json         Spaltennamen + Status-Zuordnung (anpassbar)</w:t>
        <w:br/>
        <w:t>├── index.html                  Dashboard (Darstellung)</w:t>
        <w:br/>
        <w:t>├── assets/</w:t>
        <w:br/>
        <w:t>│   ├── chart.min.js            lokale Chart-Bibliothek (offline)</w:t>
        <w:br/>
        <w:t>│   ├── app.js                  Rendering, DE/EN, PDF-Export</w:t>
        <w:br/>
        <w:t>│   ├── i18n.js                 zentrale Übersetzungsdatei DE/EN</w:t>
        <w:br/>
        <w:t>│   └── style.css               Design (aus Design-Vorlage übernommen)</w:t>
        <w:br/>
        <w:t>├── data/</w:t>
        <w:br/>
        <w:t>│   └── snapshots.json          append-only Historie</w:t>
        <w:br/>
        <w:t>└── temp/                       temporäre Excel-Downloads (nach Lauf leer)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8. Ablauf „Aktualisieren"</w:t>
      </w:r>
    </w:p>
    <w:p>
      <w:r>
        <w:t xml:space="preserve">Ausgelöst durch den Button; Backend-Endpunkt </w:t>
      </w:r>
      <w:r>
        <w:rPr>
          <w:rFonts w:ascii="Consolas" w:hAnsi="Consolas"/>
          <w:color w:val="A70A30"/>
          <w:sz w:val="19"/>
        </w:rPr>
        <w:t>POST /api/refresh</w:t>
      </w:r>
      <w:r>
        <w:t>:</w:t>
      </w:r>
    </w:p>
    <w:p>
      <w:pPr>
        <w:pStyle w:val="ListNumber"/>
      </w:pPr>
      <w:r>
        <w:rPr>
          <w:b/>
        </w:rPr>
        <w:t>Download</w:t>
      </w:r>
      <w:r>
        <w:t xml:space="preserve">: F2S-Excel-Dateien über die vorhandene Download-Funktion in </w:t>
      </w:r>
      <w:r>
        <w:rPr>
          <w:rFonts w:ascii="Consolas" w:hAnsi="Consolas"/>
          <w:color w:val="A70A30"/>
          <w:sz w:val="19"/>
        </w:rPr>
        <w:t>temp/</w:t>
      </w:r>
      <w:r>
        <w:t xml:space="preserve"> laden (lesend von SharePoint).</w:t>
      </w:r>
    </w:p>
    <w:p>
      <w:pPr>
        <w:pStyle w:val="ListNumber"/>
      </w:pPr>
      <w:r>
        <w:rPr>
          <w:b/>
        </w:rPr>
        <w:t>Parsen &amp; Aggregieren</w:t>
      </w:r>
      <w:r>
        <w:t>: Jede Datei parsen (</w:t>
      </w:r>
      <w:r>
        <w:rPr>
          <w:rFonts w:ascii="Consolas" w:hAnsi="Consolas"/>
          <w:color w:val="A70A30"/>
          <w:sz w:val="19"/>
        </w:rPr>
        <w:t>parser.py</w:t>
      </w:r>
      <w:r>
        <w:t>), Werte normalisieren, Aggregate bilden (</w:t>
      </w:r>
      <w:r>
        <w:rPr>
          <w:rFonts w:ascii="Consolas" w:hAnsi="Consolas"/>
          <w:color w:val="A70A30"/>
          <w:sz w:val="19"/>
        </w:rPr>
        <w:t>aggregate.py</w:t>
      </w:r>
      <w:r>
        <w:t>).</w:t>
      </w:r>
    </w:p>
    <w:p>
      <w:pPr>
        <w:pStyle w:val="ListNumber"/>
      </w:pPr>
      <w:r>
        <w:rPr>
          <w:b/>
        </w:rPr>
        <w:t>Snapshot anhängen</w:t>
      </w:r>
      <w:r>
        <w:t xml:space="preserve">: Ergebnis mit Zeitstempel an </w:t>
      </w:r>
      <w:r>
        <w:rPr>
          <w:rFonts w:ascii="Consolas" w:hAnsi="Consolas"/>
          <w:color w:val="A70A30"/>
          <w:sz w:val="19"/>
        </w:rPr>
        <w:t>data/snapshots.json</w:t>
      </w:r>
      <w:r>
        <w:t xml:space="preserve"> </w:t>
      </w:r>
      <w:r>
        <w:rPr>
          <w:b/>
        </w:rPr>
        <w:t>anhängen</w:t>
      </w:r>
      <w:r>
        <w:t xml:space="preserve"> (nie überschreiben); ggf. </w:t>
      </w:r>
      <w:r>
        <w:rPr>
          <w:rFonts w:ascii="Consolas" w:hAnsi="Consolas"/>
          <w:color w:val="A70A30"/>
          <w:sz w:val="19"/>
        </w:rPr>
        <w:t>unchanged</w:t>
      </w:r>
      <w:r>
        <w:t>-Markierung.</w:t>
      </w:r>
    </w:p>
    <w:p>
      <w:pPr>
        <w:pStyle w:val="ListNumber"/>
      </w:pPr>
      <w:r>
        <w:rPr>
          <w:b/>
        </w:rPr>
        <w:t>Antwort</w:t>
      </w:r>
      <w:r>
        <w:t>: Backend liefert Status + Warnungen an den Browser; Dashboard rendert neu.</w:t>
      </w:r>
    </w:p>
    <w:p>
      <w:pPr>
        <w:pStyle w:val="ListNumber"/>
      </w:pPr>
      <w:r>
        <w:rPr>
          <w:b/>
        </w:rPr>
        <w:t>Cleanup (try/finally)</w:t>
      </w:r>
      <w:r>
        <w:t xml:space="preserve">: Alle Dateien in </w:t>
      </w:r>
      <w:r>
        <w:rPr>
          <w:rFonts w:ascii="Consolas" w:hAnsi="Consolas"/>
          <w:color w:val="A70A30"/>
          <w:sz w:val="19"/>
        </w:rPr>
        <w:t>temp/</w:t>
      </w:r>
      <w:r>
        <w:t xml:space="preserve"> werden gelöscht — </w:t>
      </w:r>
      <w:r>
        <w:rPr>
          <w:b/>
        </w:rPr>
        <w:t>auch bei Fehlern</w:t>
      </w:r>
      <w:r>
        <w:t xml:space="preserve"> in Schritt 1–3.</w:t>
      </w:r>
    </w:p>
    <w:p>
      <w:r>
        <w:rPr>
          <w:b/>
        </w:rPr>
        <w:t>Weitere Anforderungen:</w:t>
      </w:r>
    </w:p>
    <w:p>
      <w:pPr>
        <w:pStyle w:val="ListBullet"/>
      </w:pPr>
      <w:r>
        <w:rPr>
          <w:b/>
        </w:rPr>
        <w:t>Statusanzeige</w:t>
      </w:r>
      <w:r>
        <w:t xml:space="preserve"> während des Laufs (Spinner + Phasentext: „Lade Dateien…", „Werte aus…", „Speichere Snapshot…").</w:t>
      </w:r>
    </w:p>
    <w:p>
      <w:pPr>
        <w:pStyle w:val="ListBullet"/>
      </w:pPr>
      <w:r>
        <w:rPr>
          <w:b/>
        </w:rPr>
        <w:t>Verständliche Fehlermeldung</w:t>
      </w:r>
      <w:r>
        <w:t xml:space="preserve"> bei Download-/Parsing-Fehler (konkrete Ursache, keine Stacktraces im UI).</w:t>
      </w:r>
    </w:p>
    <w:p>
      <w:pPr>
        <w:pStyle w:val="ListBullet"/>
      </w:pPr>
      <w:r>
        <w:rPr>
          <w:b/>
        </w:rPr>
        <w:t>Zeitstempel „Letzte Aktualisierung"</w:t>
      </w:r>
      <w:r>
        <w:t xml:space="preserve"> im Header, aus dem jüngsten Snapshot.</w:t>
      </w:r>
    </w:p>
    <w:p>
      <w:pPr>
        <w:pStyle w:val="ListBullet"/>
      </w:pPr>
      <w:r>
        <w:t xml:space="preserve">SharePoint bleibt </w:t>
      </w:r>
      <w:r>
        <w:rPr>
          <w:b/>
        </w:rPr>
        <w:t>unverändert</w:t>
      </w:r>
      <w:r>
        <w:t xml:space="preserve"> (nur lesende REST-Aufrufe).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9. Dashboard-Layout und Grafiken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9.1 Layout (von oben nach unten)</w:t>
      </w:r>
    </w:p>
    <w:p>
      <w:pPr>
        <w:pStyle w:val="ListNumber"/>
      </w:pPr>
      <w:r>
        <w:rPr>
          <w:b/>
        </w:rPr>
        <w:t>Header</w:t>
      </w:r>
      <w:r>
        <w:t>: Titel, „Letzte Aktualisierung", Button „Aktualisieren", Button „PDF-Export", DE/EN-Umschalter oben rechts.</w:t>
      </w:r>
    </w:p>
    <w:p>
      <w:pPr>
        <w:pStyle w:val="ListNumber"/>
      </w:pPr>
      <w:r>
        <w:rPr>
          <w:b/>
        </w:rPr>
        <w:t>Grafik-Sektion</w:t>
      </w:r>
      <w:r>
        <w:t xml:space="preserve"> (Grafiken A–D).</w:t>
      </w:r>
    </w:p>
    <w:p>
      <w:pPr>
        <w:pStyle w:val="ListNumber"/>
      </w:pPr>
      <w:r>
        <w:rPr>
          <w:b/>
        </w:rPr>
        <w:t>KPI-Zusammenfassung</w:t>
      </w:r>
      <w:r>
        <w:t>: Gesamtzahlen Workshops, Requirements, Issues, Tasks, Decisions — je mit Anteil erledigt.</w:t>
      </w:r>
    </w:p>
    <w:p>
      <w:pPr>
        <w:pStyle w:val="ListNumber"/>
      </w:pPr>
      <w:r>
        <w:rPr>
          <w:b/>
        </w:rPr>
        <w:t>Tabelle pro Workstream / LoB</w:t>
      </w:r>
      <w:r>
        <w:t>: sortierbar, mit Summenzeile.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9.2 Grafiken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Grafik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Inhalt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Begründung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A — Burn-up (Verlauf)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Kumuliert angelegt vs. geschlossen über die Snapshot-Zeit, je Typ umschaltbar.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Zeigt Fortschritt und Resttempo über mehrere Status-Meetings.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B — Status pro LoB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Gestapelte Balken pro LoB, je Typ aufgeteilt nach offen/in Arbeit/erledigt.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Direkter Soll-Blick fürs Status-Meeting: wo stauen sich offene Punkte?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C — Workshop-Fortschritt pro LoB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Anzahl durchgeführter Workshops je LoB.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Überblick, welche LoB wie weit im F2S-Prozess ist.</w:t>
            </w:r>
          </w:p>
        </w:tc>
      </w:tr>
      <w:tr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b/>
                <w:sz w:val="20"/>
              </w:rPr>
              <w:t>D — Fit-Assessment-Verteilung pro LoB</w:t>
            </w:r>
            <w:r>
              <w:rPr>
                <w:sz w:val="20"/>
              </w:rPr>
              <w:t xml:space="preserve"> *(Vorschlag)*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Fit / Fit w. Config / Fit w. Process Change / Gap / Open je LoB.</w:t>
            </w:r>
          </w:p>
        </w:tc>
        <w:tc>
          <w:tcPr>
            <w:tcW w:type="dxa" w:w="32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Fachlich zentralste F2S-Kennzahl: Standard-Grad vs. Gaps. Ergänzt die reine Statussicht.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9.3 KPI-Zusammenfassung</w:t>
      </w:r>
    </w:p>
    <w:p>
      <w:r>
        <w:t xml:space="preserve">Fünf KPI-Karten: Workshops (durchgeführt), Requirements, Issues, Tasks, Decisions — je Gesamtzahl + Anteil erledigt (%). Assumption und Information erhalten </w:t>
      </w:r>
      <w:r>
        <w:rPr>
          <w:b/>
        </w:rPr>
        <w:t>keine</w:t>
      </w:r>
      <w:r>
        <w:t xml:space="preserve"> eigenen KPI-Karten (erscheinen nur in der Tabelle).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9.4 Tabelle pro LoB</w:t>
      </w:r>
    </w:p>
    <w:p>
      <w:r>
        <w:t xml:space="preserve">Spalten: LoB · Workshops durchgeführt · Requirements (offen/in Arbeit/erledigt) · Issues (…) · Tasks (…) · Decisions (…). Sortierbar per Klick, mit </w:t>
      </w:r>
      <w:r>
        <w:rPr>
          <w:b/>
        </w:rPr>
        <w:t>Summenzeile</w:t>
      </w:r>
      <w:r>
        <w:t>. Unbekannt-Werte als separate, dezente Markierung.</w:t>
      </w:r>
    </w:p>
    <w:p>
      <w:r>
        <w:t xml:space="preserve">Jede LoB-Zeile ist </w:t>
      </w:r>
      <w:r>
        <w:rPr>
          <w:b/>
        </w:rPr>
        <w:t>aufklappbar</w:t>
      </w:r>
      <w:r>
        <w:t xml:space="preserve">: Beim Aufklappen erscheint eine zweite Ebene mit den </w:t>
      </w:r>
      <w:r>
        <w:rPr>
          <w:b/>
        </w:rPr>
        <w:t>Areas</w:t>
      </w:r>
      <w:r>
        <w:t xml:space="preserve"> dieser LoB (gleiche Spaltenstruktur). Assumption und Information werden hier als zusätzliche, dezente Spalte/Angabe mitgeführt, damit sie nicht verloren gehen.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10. Sprache (DE/EN)</w:t>
      </w:r>
    </w:p>
    <w:p>
      <w:pPr>
        <w:pStyle w:val="ListBullet"/>
      </w:pPr>
      <w:r>
        <w:t xml:space="preserve">Alle Texte, Labels, Achsen und Statuswerte über eine </w:t>
      </w:r>
      <w:r>
        <w:rPr>
          <w:b/>
        </w:rPr>
        <w:t>zentrale Übersetzungsdatei</w:t>
      </w:r>
      <w:r>
        <w:t xml:space="preserve"> </w:t>
      </w:r>
      <w:r>
        <w:rPr>
          <w:rFonts w:ascii="Consolas" w:hAnsi="Consolas"/>
          <w:color w:val="A70A30"/>
          <w:sz w:val="19"/>
        </w:rPr>
        <w:t>assets/i18n.js</w:t>
      </w:r>
      <w:r>
        <w:t xml:space="preserve"> (Schlüssel → {de, en}).</w:t>
      </w:r>
    </w:p>
    <w:p>
      <w:pPr>
        <w:pStyle w:val="ListBullet"/>
      </w:pPr>
      <w:r>
        <w:t xml:space="preserve">Umschalter oben rechts (Muster aus Design-Vorlage: </w:t>
      </w:r>
      <w:r>
        <w:rPr>
          <w:rFonts w:ascii="Consolas" w:hAnsi="Consolas"/>
          <w:color w:val="A70A30"/>
          <w:sz w:val="19"/>
        </w:rPr>
        <w:t>body.lang-de/en</w:t>
      </w:r>
      <w:r>
        <w:t xml:space="preserve"> + </w:t>
      </w:r>
      <w:r>
        <w:rPr>
          <w:rFonts w:ascii="Consolas" w:hAnsi="Consolas"/>
          <w:color w:val="A70A30"/>
          <w:sz w:val="19"/>
        </w:rPr>
        <w:t>localStorage</w:t>
      </w:r>
      <w:r>
        <w:t>).</w:t>
      </w:r>
    </w:p>
    <w:p>
      <w:pPr>
        <w:pStyle w:val="ListBullet"/>
      </w:pPr>
      <w:r>
        <w:t xml:space="preserve">Auswahl wird in </w:t>
      </w:r>
      <w:r>
        <w:rPr>
          <w:rFonts w:ascii="Consolas" w:hAnsi="Consolas"/>
          <w:color w:val="A70A30"/>
          <w:sz w:val="19"/>
        </w:rPr>
        <w:t>localStorage</w:t>
      </w:r>
      <w:r>
        <w:t xml:space="preserve"> </w:t>
      </w:r>
      <w:r>
        <w:rPr>
          <w:b/>
        </w:rPr>
        <w:t>gemerkt</w:t>
      </w:r>
      <w:r>
        <w:t>; Default aus Browsersprache.</w:t>
      </w:r>
    </w:p>
    <w:p>
      <w:pPr>
        <w:pStyle w:val="ListBullet"/>
      </w:pPr>
      <w:r>
        <w:t>Auch die normalisierten Statuswerte (offen/in Arbeit/erledigt) und Typnamen sind übersetzt.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11. PDF-Export</w:t>
      </w:r>
    </w:p>
    <w:p>
      <w:pPr>
        <w:pStyle w:val="ListBullet"/>
      </w:pPr>
      <w:r>
        <w:t xml:space="preserve">Button erzeugt ein sauberes PDF </w:t>
      </w:r>
      <w:r>
        <w:rPr>
          <w:b/>
        </w:rPr>
        <w:t>ohne externe Dienste</w:t>
      </w:r>
      <w:r>
        <w:t>.</w:t>
      </w:r>
    </w:p>
    <w:p>
      <w:pPr>
        <w:pStyle w:val="ListBullet"/>
      </w:pPr>
      <w:r>
        <w:t xml:space="preserve">Umsetzung: </w:t>
      </w:r>
      <w:r>
        <w:rPr>
          <w:b/>
        </w:rPr>
        <w:t>Print-Stylesheet</w:t>
      </w:r>
      <w:r>
        <w:t xml:space="preserve"> (</w:t>
      </w:r>
      <w:r>
        <w:rPr>
          <w:rFonts w:ascii="Consolas" w:hAnsi="Consolas"/>
          <w:color w:val="A70A30"/>
          <w:sz w:val="19"/>
        </w:rPr>
        <w:t>@media print</w:t>
      </w:r>
      <w:r>
        <w:t xml:space="preserve">) — A4 </w:t>
      </w:r>
      <w:r>
        <w:rPr>
          <w:b/>
        </w:rPr>
        <w:t>Querformat</w:t>
      </w:r>
      <w:r>
        <w:t xml:space="preserve"> (</w:t>
      </w:r>
      <w:r>
        <w:rPr>
          <w:rFonts w:ascii="Consolas" w:hAnsi="Consolas"/>
          <w:color w:val="A70A30"/>
          <w:sz w:val="19"/>
        </w:rPr>
        <w:t>@page { size: A4 landscape }</w:t>
      </w:r>
      <w:r>
        <w:t>), Grafiken nicht abgeschnitten (</w:t>
      </w:r>
      <w:r>
        <w:rPr>
          <w:rFonts w:ascii="Consolas" w:hAnsi="Consolas"/>
          <w:color w:val="A70A30"/>
          <w:sz w:val="19"/>
        </w:rPr>
        <w:t>break-inside: avoid</w:t>
      </w:r>
      <w:r>
        <w:t>), Header mit Datum, Bedienelemente ausgeblendet.</w:t>
      </w:r>
    </w:p>
    <w:p>
      <w:pPr>
        <w:pStyle w:val="ListBullet"/>
      </w:pPr>
      <w:r>
        <w:t xml:space="preserve">Auslösung clientseitig über </w:t>
      </w:r>
      <w:r>
        <w:rPr>
          <w:rFonts w:ascii="Consolas" w:hAnsi="Consolas"/>
          <w:color w:val="A70A30"/>
          <w:sz w:val="19"/>
        </w:rPr>
        <w:t>window.print()</w:t>
      </w:r>
      <w:r>
        <w:t>; der Nutzer wählt „Als PDF speichern".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12. Konfiguration (Mapping)</w:t>
      </w:r>
    </w:p>
    <w:p>
      <w:r>
        <w:rPr>
          <w:rFonts w:ascii="Consolas" w:hAnsi="Consolas"/>
          <w:color w:val="A70A30"/>
          <w:sz w:val="19"/>
        </w:rPr>
        <w:t>mapping.config.json</w:t>
      </w:r>
      <w:r>
        <w:t xml:space="preserve"> enthält:</w:t>
      </w:r>
    </w:p>
    <w:p>
      <w:pPr>
        <w:pStyle w:val="ListBullet"/>
      </w:pPr>
      <w:r>
        <w:rPr>
          <w:b/>
        </w:rPr>
        <w:t>Dateinamen-Präfix</w:t>
      </w:r>
      <w:r>
        <w:t xml:space="preserve"> der Outcome-Dateien (</w:t>
      </w:r>
      <w:r>
        <w:rPr>
          <w:rFonts w:ascii="Consolas" w:hAnsi="Consolas"/>
          <w:color w:val="A70A30"/>
          <w:sz w:val="19"/>
        </w:rPr>
        <w:t>F2S</w:t>
      </w:r>
      <w:r>
        <w:t>).</w:t>
      </w:r>
    </w:p>
    <w:p>
      <w:pPr>
        <w:pStyle w:val="ListBullet"/>
      </w:pPr>
      <w:r>
        <w:rPr>
          <w:b/>
        </w:rPr>
        <w:t>Sheet-Namen</w:t>
      </w:r>
      <w:r>
        <w:t xml:space="preserve"> (</w:t>
      </w:r>
      <w:r>
        <w:rPr>
          <w:rFonts w:ascii="Consolas" w:hAnsi="Consolas"/>
          <w:color w:val="A70A30"/>
          <w:sz w:val="19"/>
        </w:rPr>
        <w:t>Workshop Summary</w:t>
      </w:r>
      <w:r>
        <w:t xml:space="preserve">, </w:t>
      </w:r>
      <w:r>
        <w:rPr>
          <w:rFonts w:ascii="Consolas" w:hAnsi="Consolas"/>
          <w:color w:val="A70A30"/>
          <w:sz w:val="19"/>
        </w:rPr>
        <w:t>Outcome Log</w:t>
      </w:r>
      <w:r>
        <w:t>).</w:t>
      </w:r>
    </w:p>
    <w:p>
      <w:pPr>
        <w:pStyle w:val="ListBullet"/>
      </w:pPr>
      <w:r>
        <w:rPr>
          <w:b/>
        </w:rPr>
        <w:t>Zell-/Spaltenzuordnung</w:t>
      </w:r>
      <w:r>
        <w:t xml:space="preserve"> (z. B. Workstream = Summary C8; Record Type = Log Spalte B).</w:t>
      </w:r>
    </w:p>
    <w:p>
      <w:pPr>
        <w:pStyle w:val="ListBullet"/>
      </w:pPr>
      <w:r>
        <w:rPr>
          <w:b/>
        </w:rPr>
        <w:t>Status-Zuordnungstabellen</w:t>
      </w:r>
      <w:r>
        <w:t xml:space="preserve"> (Action/Decision/Fit → offen/in Arbeit/erledigt).</w:t>
      </w:r>
    </w:p>
    <w:p>
      <w:pPr>
        <w:pStyle w:val="ListBullet"/>
      </w:pPr>
      <w:r>
        <w:rPr>
          <w:b/>
        </w:rPr>
        <w:t>Typ-Definitionen</w:t>
      </w:r>
      <w:r>
        <w:t xml:space="preserve"> und Zählregeln (Decision/Task nur bei gefülltem Feld).</w:t>
      </w:r>
    </w:p>
    <w:p>
      <w:r>
        <w:t xml:space="preserve">Änderungen hier wirken ohne Code-Anpassung. Unbekannte Werte werden gegen diese Tabellen geprüft und bei Nichttreffer als </w:t>
      </w:r>
      <w:r>
        <w:rPr>
          <w:rFonts w:ascii="Consolas" w:hAnsi="Consolas"/>
          <w:color w:val="A70A30"/>
          <w:sz w:val="19"/>
        </w:rPr>
        <w:t>unbekannt</w:t>
      </w:r>
      <w:r>
        <w:t xml:space="preserve"> geloggt.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13. Nicht-funktionale Anforderungen</w:t>
      </w:r>
    </w:p>
    <w:p>
      <w:pPr>
        <w:pStyle w:val="ListBullet"/>
      </w:pPr>
      <w:r>
        <w:t>Läuft vollständig lokal; keine Daten verlassen den Rechner außer dem lesenden SharePoint-Zugriff.</w:t>
      </w:r>
    </w:p>
    <w:p>
      <w:pPr>
        <w:pStyle w:val="ListBullet"/>
      </w:pPr>
      <w:r>
        <w:t>Chart-Bibliothek und Fonts lokal eingebunden (offline-fähig).</w:t>
      </w:r>
    </w:p>
    <w:p>
      <w:pPr>
        <w:pStyle w:val="ListBullet"/>
      </w:pPr>
      <w:r>
        <w:t>Robust gegen leere Zellen, unbekannte Statuswerte, zusätzliche Spalten (werden ignoriert, aber geloggt).</w:t>
      </w:r>
    </w:p>
    <w:p>
      <w:pPr>
        <w:pStyle w:val="ListBullet"/>
      </w:pPr>
      <w:r>
        <w:t>Mapping in Konfigurationsdatei, nicht hart codiert.</w:t>
      </w:r>
    </w:p>
    <w:p>
      <w:pPr>
        <w:pStyle w:val="ListBullet"/>
      </w:pPr>
      <w:r>
        <w:t>README mit Start, Aktualisieren, Ablageorten (temp, JSON) und Mapping-Anpassung.</w:t>
      </w:r>
    </w:p>
    <w:p>
      <w:pPr>
        <w:pStyle w:val="ListBullet"/>
      </w:pPr>
      <w:r>
        <w:t>Design (Farben, Typografie, Komponenten, Umschalter) aus der Design-Vorlage übernommen.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14. Fehlerbehandlung und Robustheit</w:t>
      </w:r>
    </w:p>
    <w:p>
      <w:pPr>
        <w:pStyle w:val="ListBullet"/>
      </w:pPr>
      <w:r>
        <w:rPr>
          <w:b/>
        </w:rPr>
        <w:t>Download-Fehler</w:t>
      </w:r>
      <w:r>
        <w:t xml:space="preserve"> (Login-Timeout, kein Zugriff): klare Meldung, kein Snapshot, Temp-Cleanup trotzdem.</w:t>
      </w:r>
    </w:p>
    <w:p>
      <w:pPr>
        <w:pStyle w:val="ListBullet"/>
      </w:pPr>
      <w:r>
        <w:rPr>
          <w:b/>
        </w:rPr>
        <w:t>Parsing-Fehler</w:t>
      </w:r>
      <w:r>
        <w:t xml:space="preserve"> einer einzelnen Datei: Datei wird übersprungen, Warnung gesammelt, übrige Dateien werden verarbeitet.</w:t>
      </w:r>
    </w:p>
    <w:p>
      <w:pPr>
        <w:pStyle w:val="ListBullet"/>
      </w:pPr>
      <w:r>
        <w:rPr>
          <w:b/>
        </w:rPr>
        <w:t>Unbekannte Status-/Typwerte</w:t>
      </w:r>
      <w:r>
        <w:t xml:space="preserve">: auf </w:t>
      </w:r>
      <w:r>
        <w:rPr>
          <w:rFonts w:ascii="Consolas" w:hAnsi="Consolas"/>
          <w:color w:val="A70A30"/>
          <w:sz w:val="19"/>
        </w:rPr>
        <w:t>unbekannt</w:t>
      </w:r>
      <w:r>
        <w:t xml:space="preserve"> gemappt, in </w:t>
      </w:r>
      <w:r>
        <w:rPr>
          <w:rFonts w:ascii="Consolas" w:hAnsi="Consolas"/>
          <w:color w:val="A70A30"/>
          <w:sz w:val="19"/>
        </w:rPr>
        <w:t>warnings</w:t>
      </w:r>
      <w:r>
        <w:t xml:space="preserve"> des Snapshots und im UI sichtbar.</w:t>
      </w:r>
    </w:p>
    <w:p>
      <w:pPr>
        <w:pStyle w:val="ListBullet"/>
      </w:pPr>
      <w:r>
        <w:rPr>
          <w:b/>
        </w:rPr>
        <w:t>Leeres `snapshots.json`</w:t>
      </w:r>
      <w:r>
        <w:t xml:space="preserve"> (Erststart): Dashboard zeigt leeren Zustand mit Hinweis „Noch keine Daten — bitte Aktualisieren".</w:t>
      </w:r>
    </w:p>
    <w:p>
      <w:pPr>
        <w:pStyle w:val="ListBullet"/>
      </w:pPr>
      <w:r>
        <w:rPr>
          <w:b/>
        </w:rPr>
        <w:t>Temp-Cleanup</w:t>
      </w:r>
      <w:r>
        <w:t xml:space="preserve"> immer in </w:t>
      </w:r>
      <w:r>
        <w:rPr>
          <w:rFonts w:ascii="Consolas" w:hAnsi="Consolas"/>
          <w:color w:val="A70A30"/>
          <w:sz w:val="19"/>
        </w:rPr>
        <w:t>finally</w:t>
      </w:r>
      <w:r>
        <w:t>, auch bei Abbruch.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15. Weitergabe als eigenständiges Paket</w:t>
      </w:r>
    </w:p>
    <w:p>
      <w:r>
        <w:t xml:space="preserve">Das Dashboard muss von einer Kollegin / einem Kollegen </w:t>
      </w:r>
      <w:r>
        <w:rPr>
          <w:b/>
        </w:rPr>
        <w:t>ohne Vorinstallation</w:t>
      </w:r>
      <w:r>
        <w:t xml:space="preserve"> genauso ausführbar sein wie auf dem Rechner des Autors. Dafür wird dasselbe erprobte Paket-Muster wie beim SharePoint-Downloader verwendet.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15.1 Paketinhalt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F2S_Dashboard_Paket/</w:t>
        <w:br/>
        <w:t>├── START_DASHBOARD.bat        Doppelklick: Browser-Setup (1. Start) → Backend → Browser öffnen</w:t>
        <w:br/>
        <w:t>├── LIESMICH.txt               Kurzanleitung + Datenschutzhinweise</w:t>
        <w:br/>
        <w:t>├── python/                    portable Python 3.12 (embeddable) inkl. playwright, openpyxl</w:t>
        <w:br/>
        <w:t>├── app/                       backend.py, parser.py, aggregate.py, mapping.config.json</w:t>
        <w:br/>
        <w:t>│   ├── index.html</w:t>
        <w:br/>
        <w:t>│   └── assets/                chart.min.js, app.js, i18n.js, style.css (alles lokal)</w:t>
        <w:br/>
        <w:t>├── data/</w:t>
        <w:br/>
        <w:t>│   └── snapshots.json         wächst beim Nutzer; im Auslieferungszustand leer oder nicht vorhanden</w:t>
        <w:br/>
        <w:t>└── temp/                      leer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15.2 Portabilität (Muster aus dem Downloader-Paket)</w:t>
      </w:r>
    </w:p>
    <w:p>
      <w:pPr>
        <w:pStyle w:val="ListBullet"/>
      </w:pPr>
      <w:r>
        <w:rPr>
          <w:b/>
        </w:rPr>
        <w:t>Portable Python 3.12</w:t>
      </w:r>
      <w:r>
        <w:t xml:space="preserve"> (Windows embeddable) ist im Paket enthalten — keine System-Installation nötig.</w:t>
      </w:r>
    </w:p>
    <w:p>
      <w:pPr>
        <w:pStyle w:val="ListBullet"/>
      </w:pPr>
      <w:r>
        <w:rPr>
          <w:b/>
        </w:rPr>
        <w:t>Playwright-Browser</w:t>
      </w:r>
      <w:r>
        <w:t xml:space="preserve"> wird </w:t>
      </w:r>
      <w:r>
        <w:rPr>
          <w:b/>
        </w:rPr>
        <w:t>beim ersten Start</w:t>
      </w:r>
      <w:r>
        <w:t xml:space="preserve"> einmalig heruntergeladen (ca. 170 MB, benötigt einmalig Internet) und nach </w:t>
      </w:r>
      <w:r>
        <w:rPr>
          <w:rFonts w:ascii="Consolas" w:hAnsi="Consolas"/>
          <w:color w:val="A70A30"/>
          <w:sz w:val="19"/>
        </w:rPr>
        <w:t>%LOCALAPPDATA%\F2S-Dashboard\ms-playwright</w:t>
      </w:r>
      <w:r>
        <w:t xml:space="preserve"> gelegt — </w:t>
      </w:r>
      <w:r>
        <w:rPr>
          <w:b/>
        </w:rPr>
        <w:t>nicht</w:t>
      </w:r>
      <w:r>
        <w:t xml:space="preserve"> in den Paketordner, damit OneDrive-/SharePoint-Synchronisierung die Datei-Locks nicht stört.</w:t>
      </w:r>
    </w:p>
    <w:p>
      <w:pPr>
        <w:pStyle w:val="ListBullet"/>
      </w:pPr>
      <w:r>
        <w:t xml:space="preserve">Die </w:t>
      </w:r>
      <w:r>
        <w:rPr>
          <w:b/>
        </w:rPr>
        <w:t>SharePoint-Login-Session</w:t>
      </w:r>
      <w:r>
        <w:t xml:space="preserve"> liegt ebenfalls unter </w:t>
      </w:r>
      <w:r>
        <w:rPr>
          <w:rFonts w:ascii="Consolas" w:hAnsi="Consolas"/>
          <w:color w:val="A70A30"/>
          <w:sz w:val="19"/>
        </w:rPr>
        <w:t>%LOCALAPPDATA%\F2S-Dashboard\.pw-profile</w:t>
      </w:r>
      <w:r>
        <w:t xml:space="preserve"> — benutzerbezogen. So wird beim Weitergeben </w:t>
      </w:r>
      <w:r>
        <w:rPr>
          <w:b/>
        </w:rPr>
        <w:t>nie eine fremde Sitzung</w:t>
      </w:r>
      <w:r>
        <w:t xml:space="preserve"> mitgegeben; jede Person meldet sich mit dem eigenen Konto an und sieht nur, worauf sie Zugriff hat.</w:t>
      </w:r>
    </w:p>
    <w:p>
      <w:pPr>
        <w:pStyle w:val="ListBullet"/>
      </w:pPr>
      <w:r>
        <w:t xml:space="preserve">Start per </w:t>
      </w:r>
      <w:r>
        <w:rPr>
          <w:b/>
        </w:rPr>
        <w:t>Doppelklick</w:t>
      </w:r>
      <w:r>
        <w:t xml:space="preserve"> auf </w:t>
      </w:r>
      <w:r>
        <w:rPr>
          <w:rFonts w:ascii="Consolas" w:hAnsi="Consolas"/>
          <w:color w:val="A70A30"/>
          <w:sz w:val="19"/>
        </w:rPr>
        <w:t>START_DASHBOARD.bat</w:t>
      </w:r>
      <w:r>
        <w:t>: richtet beim ersten Mal den Browser ein, startet dann das lokale Backend und öffnet das Dashboard im Standardbrowser.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15.3 Sicherheit / Datenschutz bei Weitergabe</w:t>
      </w:r>
    </w:p>
    <w:p>
      <w:pPr>
        <w:pStyle w:val="ListBullet"/>
      </w:pPr>
      <w:r>
        <w:t xml:space="preserve">Es werden </w:t>
      </w:r>
      <w:r>
        <w:rPr>
          <w:b/>
        </w:rPr>
        <w:t>keine Zugangsdaten</w:t>
      </w:r>
      <w:r>
        <w:t xml:space="preserve"> im Paket gespeichert oder mitgeliefert.</w:t>
      </w:r>
    </w:p>
    <w:p>
      <w:pPr>
        <w:pStyle w:val="ListBullet"/>
      </w:pPr>
      <w:r>
        <w:t xml:space="preserve">Vor der Weitergabe werden </w:t>
      </w:r>
      <w:r>
        <w:rPr>
          <w:rFonts w:ascii="Consolas" w:hAnsi="Consolas"/>
          <w:color w:val="A70A30"/>
          <w:sz w:val="19"/>
        </w:rPr>
        <w:t>data/snapshots.json</w:t>
      </w:r>
      <w:r>
        <w:t xml:space="preserve"> (enthält Projektdaten) und die Login-Session </w:t>
      </w:r>
      <w:r>
        <w:rPr>
          <w:b/>
        </w:rPr>
        <w:t>nicht</w:t>
      </w:r>
      <w:r>
        <w:t xml:space="preserve"> mitgegeben, sofern der Nutzer eine „leere" Verteilversion wünscht; alternativ kann eine gefüllte </w:t>
      </w:r>
      <w:r>
        <w:rPr>
          <w:rFonts w:ascii="Consolas" w:hAnsi="Consolas"/>
          <w:color w:val="A70A30"/>
          <w:sz w:val="19"/>
        </w:rPr>
        <w:t>snapshots.json</w:t>
      </w:r>
      <w:r>
        <w:t xml:space="preserve"> bewusst mitgegeben werden, um die Historie zu teilen. Dies wird in der LIESMICH dokumentiert.</w:t>
      </w:r>
    </w:p>
    <w:p>
      <w:pPr>
        <w:pStyle w:val="ListBullet"/>
      </w:pPr>
      <w:r>
        <w:t>Es wird ausschließlich lesend auf SharePoint zugegriffen; auf dem Zielrechner verlassen keine Daten den Rechner.</w:t>
      </w:r>
    </w:p>
    <w:p>
      <w:pPr>
        <w:pStyle w:val="Heading2"/>
      </w:pPr>
      <w:r>
        <w:rPr>
          <w:rFonts w:ascii="Arial" w:hAnsi="Arial"/>
          <w:b/>
          <w:color w:val="1F4E3D"/>
          <w:sz w:val="26"/>
        </w:rPr>
        <w:t>15.4 Konsequenz für die Entwicklung</w:t>
      </w:r>
    </w:p>
    <w:p>
      <w:r>
        <w:t xml:space="preserve">Entwickelt wird zunächst im Projektordner </w:t>
      </w:r>
      <w:r>
        <w:rPr>
          <w:rFonts w:ascii="Consolas" w:hAnsi="Consolas"/>
          <w:color w:val="A70A30"/>
          <w:sz w:val="19"/>
        </w:rPr>
        <w:t>F2S_Dashboard/</w:t>
      </w:r>
      <w:r>
        <w:t xml:space="preserve"> (Kapitel 7). Das weitergabefähige Paket </w:t>
      </w:r>
      <w:r>
        <w:rPr>
          <w:rFonts w:ascii="Consolas" w:hAnsi="Consolas"/>
          <w:color w:val="A70A30"/>
          <w:sz w:val="19"/>
        </w:rPr>
        <w:t>F2S_Dashboard_Paket/</w:t>
      </w:r>
      <w:r>
        <w:t xml:space="preserve"> wird daraus gebaut, indem die portable Python-Umgebung (identisch zum Downloader-Paket) und der Launcher ergänzt werden. Backend, Parser und Dashboard bleiben identisch.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16. Akzeptanzkriterien</w:t>
      </w:r>
    </w:p>
    <w:p>
      <w:pPr>
        <w:pStyle w:val="ListNumber"/>
      </w:pPr>
      <w:r>
        <w:t>Nach „Aktualisieren" sind Zahlen in Tabelle, KPIs und Grafiken konsistent mit den Excel-Dateien.</w:t>
      </w:r>
    </w:p>
    <w:p>
      <w:pPr>
        <w:pStyle w:val="ListNumber"/>
      </w:pPr>
      <w:r>
        <w:t>Der Temp-Ordner ist danach leer — auch nach einem provozierten Fehler.</w:t>
      </w:r>
    </w:p>
    <w:p>
      <w:pPr>
        <w:pStyle w:val="ListNumber"/>
      </w:pPr>
      <w:r>
        <w:t xml:space="preserve">Auf SharePoint gibt es keinerlei Schreibzugriffe (nur </w:t>
      </w:r>
      <w:r>
        <w:rPr>
          <w:rFonts w:ascii="Consolas" w:hAnsi="Consolas"/>
          <w:color w:val="A70A30"/>
          <w:sz w:val="19"/>
        </w:rPr>
        <w:t>GET</w:t>
      </w:r>
      <w:r>
        <w:t>-REST-Aufrufe).</w:t>
      </w:r>
    </w:p>
    <w:p>
      <w:pPr>
        <w:pStyle w:val="ListNumber"/>
      </w:pPr>
      <w:r>
        <w:rPr>
          <w:rFonts w:ascii="Consolas" w:hAnsi="Consolas"/>
          <w:color w:val="A70A30"/>
          <w:sz w:val="19"/>
        </w:rPr>
        <w:t>snapshots.json</w:t>
      </w:r>
      <w:r>
        <w:t xml:space="preserve"> wächst pro Lauf; Grafik A zeigt den Verlauf über mehrere Läufe.</w:t>
      </w:r>
    </w:p>
    <w:p>
      <w:pPr>
        <w:pStyle w:val="ListNumber"/>
      </w:pPr>
      <w:r>
        <w:t>Der DE/EN-Umschalter ändert alle Texte, Labels, Achsen und Statuswerte; Auswahl bleibt gemerkt.</w:t>
      </w:r>
    </w:p>
    <w:p>
      <w:pPr>
        <w:pStyle w:val="ListNumber"/>
      </w:pPr>
      <w:r>
        <w:t>Das PDF ist lesbar und vollständig (A4 quer, Grafiken nicht abgeschnitten, Header mit Datum).</w:t>
      </w:r>
    </w:p>
    <w:p>
      <w:pPr>
        <w:pStyle w:val="ListNumber"/>
      </w:pPr>
      <w:r>
        <w:t>Unbekannte Werte werden geloggt und sichtbar gemacht, nicht stillschweigend verworfen.</w:t>
      </w:r>
    </w:p>
    <w:p>
      <w:pPr>
        <w:pStyle w:val="ListNumber"/>
      </w:pPr>
      <w:r>
        <w:t>Das Dashboard rendert aus der JSON auch ohne Excel-Dateien und nach einem Neustart.</w:t>
      </w:r>
    </w:p>
    <w:p>
      <w:pPr>
        <w:pStyle w:val="ListNumber"/>
      </w:pPr>
      <w:r>
        <w:t>Das weitergegebene Paket startet auf einem anderen Rechner per Doppelklick, ohne Python-Vorinstallation; der erste Start richtet den Browser ein, danach ist kein Internet außer dem SharePoint-Zugriff nötig.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17. Risiken und Gegenmaßnahmen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Risiko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F4E3D"/>
          </w:tcPr>
          <w:p>
            <w:pPr>
              <w:spacing w:after="40" w:before="40"/>
            </w:pPr>
            <w:r>
              <w:rPr>
                <w:b/>
                <w:color w:val="FFFFFF"/>
                <w:sz w:val="20"/>
              </w:rPr>
              <w:t>Gegenmaßnahme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SharePoint-Login läuft ab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Playwright-Session persistiert; klare Meldung bei Timeout; erneuter Login im sichtbaren Browser.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Excel-Struktur ändert sich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Mapping-Konfiguration + Logging unbekannter Spalten/Werte; Datei-weises Überspringen statt Abbruch.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Keine Erstell-/Abschlussdaten pro Eintrag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Burn-up aus Snapshot-Historie; früher und regelmäßig aktualisieren, damit die Kurve aussagekräftig wird.</w:t>
            </w:r>
          </w:p>
        </w:tc>
      </w:tr>
      <w:tr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OneDrive-Sync stört lokale Dateien</w:t>
            </w:r>
          </w:p>
        </w:tc>
        <w:tc>
          <w:tcPr>
            <w:tcW w:type="dxa" w:w="48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40" w:before="40"/>
            </w:pPr>
            <w:r>
              <w:rPr>
                <w:sz w:val="20"/>
              </w:rPr>
              <w:t>Backend/Temp liegen im Projektordner; empfohlene Ablage außerhalb aktiver Sync-Konflikte (README-Hinweis).</w:t>
            </w:r>
          </w:p>
        </w:tc>
      </w:tr>
    </w:tbl>
    <w:p>
      <w:pPr>
        <w:spacing w:after="40"/>
      </w:pP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18. Roadmap</w:t>
      </w:r>
    </w:p>
    <w:p>
      <w:pPr>
        <w:pStyle w:val="ListBullet"/>
      </w:pPr>
      <w:r>
        <w:rPr>
          <w:b/>
        </w:rPr>
        <w:t>Phase 1</w:t>
      </w:r>
      <w:r>
        <w:t xml:space="preserve"> (diese Spezifikation): Download, Aggregation, Snapshot-Historie, Dashboard, DE/EN, PDF, weitergabefähiges Paket.</w:t>
      </w:r>
    </w:p>
    <w:p>
      <w:pPr>
        <w:pStyle w:val="ListBullet"/>
      </w:pPr>
      <w:r>
        <w:rPr>
          <w:b/>
        </w:rPr>
        <w:t>Phase 2</w:t>
      </w:r>
      <w:r>
        <w:t xml:space="preserve"> (freigegeben als Ausblick): </w:t>
      </w:r>
      <w:r>
        <w:rPr>
          <w:b/>
        </w:rPr>
        <w:t>„geplant"-Dimension pro LoB</w:t>
      </w:r>
      <w:r>
        <w:t xml:space="preserve"> (Grafik C um durchgeführt-vs-geplant erweitern, Soll-Werte aus Config oder separater Planungsliste), Drill-down auf Eintragsebene, Export der Tabelle als Excel/CSV, Filter nach Area/Country, Area als aufklappbare zweite Tabellenebene.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19. Offene Punkte</w:t>
      </w:r>
    </w:p>
    <w:p>
      <w:r>
        <w:t>Alle zuvor offenen Punkte sind entschieden:</w:t>
      </w:r>
    </w:p>
    <w:p>
      <w:pPr>
        <w:pStyle w:val="ListBullet"/>
      </w:pPr>
      <w:r>
        <w:t xml:space="preserve">„geplant" (Grafik C): </w:t>
      </w:r>
      <w:r>
        <w:rPr>
          <w:b/>
        </w:rPr>
        <w:t>in Phase 2</w:t>
      </w:r>
      <w:r>
        <w:t xml:space="preserve"> umgesetzt; Phase 1 zeigt nur durchgeführt.</w:t>
      </w:r>
    </w:p>
    <w:p>
      <w:pPr>
        <w:pStyle w:val="ListBullet"/>
      </w:pPr>
      <w:r>
        <w:t xml:space="preserve">Assumption/Information: erscheinen </w:t>
      </w:r>
      <w:r>
        <w:rPr>
          <w:b/>
        </w:rPr>
        <w:t>nur in der Tabelle</w:t>
      </w:r>
      <w:r>
        <w:t>, keine eigenen KPI-Karten.</w:t>
      </w:r>
    </w:p>
    <w:p>
      <w:pPr>
        <w:pStyle w:val="ListBullet"/>
      </w:pPr>
      <w:r>
        <w:t xml:space="preserve">Area-Ebene als aufklappbare zweite Tabellenebene: </w:t>
      </w:r>
      <w:r>
        <w:rPr>
          <w:b/>
        </w:rPr>
        <w:t>wird so umgesetzt</w:t>
      </w:r>
      <w:r>
        <w:t>.</w:t>
      </w:r>
    </w:p>
    <w:p>
      <w:pPr>
        <w:pBdr>
          <w:bottom w:val="single" w:sz="6" w:color="1F4E3D"/>
        </w:pBdr>
      </w:pP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Anhang A: Beispiel Snapshot-JSON (gekürzt)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"snapshots": [</w:t>
        <w:br/>
        <w:t xml:space="preserve">    {</w:t>
        <w:br/>
        <w:t xml:space="preserve">      "timestamp": "2026-10-06T08:15:00Z",</w:t>
        <w:br/>
        <w:t xml:space="preserve">      "run_id": "20261006-081500",</w:t>
        <w:br/>
        <w:t xml:space="preserve">      "files_processed": 2,</w:t>
        <w:br/>
        <w:t xml:space="preserve">      "workshop_ids": ["R2R-CO-33", "R2R-CO-36"],</w:t>
        <w:br/>
        <w:t xml:space="preserve">      "unchanged": false,</w:t>
        <w:br/>
        <w:t xml:space="preserve">      "warnings": [</w:t>
        <w:br/>
        <w:t xml:space="preserve">        {"file": "R2R-CO-33", "type": "unknown_status", "value": "On Hold", "column": "Action Status"}</w:t>
        <w:br/>
        <w:t xml:space="preserve">      ],</w:t>
        <w:br/>
        <w:t xml:space="preserve">      "lob_aggregates": {</w:t>
        <w:br/>
        <w:t xml:space="preserve">        "Record-to-Report": {</w:t>
        <w:br/>
        <w:t xml:space="preserve">          "workshops_conducted": 2,</w:t>
        <w:br/>
        <w:t xml:space="preserve">          "requirement": {"offen": 1, "in Arbeit": 0, "erledigt": 3, "unbekannt": 0},</w:t>
        <w:br/>
        <w:t xml:space="preserve">          "issue":       {"offen": 0, "in Arbeit": 1, "erledigt": 1, "unbekannt": 0},</w:t>
        <w:br/>
        <w:t xml:space="preserve">          "task":        {"offen": 2, "in Arbeit": 1, "erledigt": 0, "unbekannt": 0},</w:t>
        <w:br/>
        <w:t xml:space="preserve">          "decision":    {"offen": 0, "in Arbeit": 0, "erledigt": 2, "unbekannt": 0},</w:t>
        <w:br/>
        <w:t xml:space="preserve">          "fit_assessment": {"Fit": 1, "Fit with Configuration": 2, "Gap / Extension Required": 1}</w:t>
        <w:br/>
        <w:t xml:space="preserve">        }</w:t>
        <w:br/>
        <w:t xml:space="preserve">      },</w:t>
        <w:br/>
        <w:t xml:space="preserve">      "entries": [</w:t>
        <w:br/>
        <w:t xml:space="preserve">        {"outcome_id": "R2R-CO-33-001", "typ": "requirement", "lob": "Record-to-Report", "status": "erledigt", "workshop_id": "R2R-CO-33"},</w:t>
        <w:br/>
        <w:t xml:space="preserve">        {"outcome_id": "R2R-CO-33-001", "typ": "decision",    "lob": "Record-to-Report", "status": "erledigt", "workshop_id": "R2R-CO-33"},</w:t>
        <w:br/>
        <w:t xml:space="preserve">        {"outcome_id": "R2R-CO-33-001", "typ": "task",        "lob": "Record-to-Report", "status": "offen",    "workshop_id": "R2R-CO-33"}</w:t>
        <w:br/>
        <w:t xml:space="preserve">      ]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rPr>
          <w:rFonts w:ascii="Arial" w:hAnsi="Arial"/>
          <w:b/>
          <w:color w:val="1F4E3D"/>
          <w:sz w:val="32"/>
        </w:rPr>
        <w:t>Anhang B: Beispiel Mapping-Konfiguration (gekürzt)</w:t>
      </w:r>
    </w:p>
    <w:p>
      <w:pPr>
        <w:spacing w:before="80" w:after="160"/>
        <w:ind w:left="216"/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"file_prefix": "F2S",</w:t>
        <w:br/>
        <w:t xml:space="preserve">  "sheets": {"summary": "Workshop Summary", "log": "Outcome Log"},</w:t>
        <w:br/>
        <w:t xml:space="preserve">  "summary_cells": {"workshop_id": "C6", "workstream": "C8", "area": "C9", "date": "C11", "overall_result": "C17"},</w:t>
        <w:br/>
        <w:t xml:space="preserve">  "log_header_row": 4,</w:t>
        <w:br/>
        <w:t xml:space="preserve">  "log_columns": {</w:t>
        <w:br/>
        <w:t xml:space="preserve">    "outcome_id": "A", "record_type": "B", "fit_assessment": "H",</w:t>
        <w:br/>
        <w:t xml:space="preserve">    "decision": "O", "decision_status": "P", "action": "R", "action_status": "U", "due_date": "T"</w:t>
        <w:br/>
        <w:t xml:space="preserve">  },</w:t>
        <w:br/>
        <w:t xml:space="preserve">  "count_rules": {"decision_if_field": "decision", "task_if_field": "action"},</w:t>
        <w:br/>
        <w:t xml:space="preserve">  "status_maps": {</w:t>
        <w:br/>
        <w:t xml:space="preserve">    "action_status": {"Open": "offen", "In Progress": "in Arbeit", "Blocked": "in Arbeit", "Closed": "erledigt"},</w:t>
        <w:br/>
        <w:t xml:space="preserve">    "decision_status": {"Decision Pending": "offen", "Approved": "erledigt", "Rejected": "erledigt"},</w:t>
        <w:br/>
        <w:t xml:space="preserve">    "fit_assessment": {</w:t>
        <w:br/>
        <w:t xml:space="preserve">      "Open / To Be Assessed": "offen", "Fit": "erledigt", "Fit with Configuration": "erledigt",</w:t>
        <w:br/>
        <w:t xml:space="preserve">      "Fit with Process Change": "erledigt", "Gap / Extension Required": "erledigt", "Out of Scope": "erledigt"</w:t>
        <w:br/>
        <w:t xml:space="preserve">    }</w:t>
        <w:br/>
        <w:t xml:space="preserve">  },</w:t>
        <w:br/>
        <w:t xml:space="preserve">  "unknown_value": "unbekannt"</w:t>
        <w:br/>
        <w:t>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