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</w:pPr>
      <w:r>
        <w:t xml:space="preserve">Cyberbullying</w:t>
      </w:r>
    </w:p>
    <w:p>
      <w:pPr>
        <w:pStyle w:val="Heading3"/>
      </w:pPr>
      <w:r>
        <w:t xml:space="preserve">Objectives:</w:t>
      </w:r>
    </w:p>
    <w:p>
      <w:pPr>
        <w:pStyle w:val="default"/>
      </w:pPr>
      <w:r>
        <w:t xml:space="preserve">Students will understand what cyberbullying is and can identify different forms of it.</w:t>
      </w:r>
    </w:p>
    <w:p>
      <w:pPr>
        <w:pStyle w:val="default"/>
      </w:pPr>
      <w:r>
        <w:t xml:space="preserve">Students will recognize the emotional and psychological effects of cyberbullying.</w:t>
      </w:r>
    </w:p>
    <w:p>
      <w:pPr>
        <w:pStyle w:val="default"/>
      </w:pPr>
      <w:r>
        <w:t xml:space="preserve">Students will learn strategies for preventing and responding to cyberbullying.</w:t>
      </w:r>
    </w:p>
    <w:p>
      <w:pPr>
        <w:pStyle w:val="default"/>
      </w:pPr>
      <w:r>
        <w:t xml:space="preserve">Students will know how to seek help if they or someone they know is experiencing cyberbullying.</w:t>
      </w:r>
    </w:p>
    <w:p>
      <w:pPr>
        <w:pStyle w:val="default"/>
      </w:pPr>
      <w:r>
        <w:t xml:space="preserve">Students will develop empathy and respect for others while navigating online spaces.</w:t>
      </w:r>
    </w:p>
    <w:p>
      <w:pPr>
        <w:pStyle w:val="Heading3"/>
      </w:pPr>
      <w:r>
        <w:t xml:space="preserve">Outline: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2409"/>
        <w:gridCol w:w="2409"/>
        <w:gridCol w:w="2409"/>
        <w:gridCol w:w="2409"/>
      </w:tblGrid>
      <w:tr>
        <w:tc>
          <w:tcPr>
            <w:tcW w:type="dxa" w:w="4535"/>
          </w:tcPr>
          <w:p>
            <w:pPr>
              <w:pStyle w:val="default"/>
            </w:pPr>
            <w:r>
              <w:t xml:space="preserve">Phase</w:t>
            </w:r>
          </w:p>
        </w:tc>
        <w:tc>
          <w:tcPr>
            <w:tcW w:type="dxa" w:w="4535"/>
          </w:tcPr>
          <w:p>
            <w:pPr>
              <w:pStyle w:val="default"/>
            </w:pPr>
            <w:r>
              <w:t xml:space="preserve">Time</w:t>
            </w:r>
          </w:p>
        </w:tc>
        <w:tc>
          <w:tcPr>
            <w:tcW w:type="dxa" w:w="4535"/>
          </w:tcPr>
          <w:p>
            <w:pPr>
              <w:pStyle w:val="default"/>
            </w:pPr>
            <w:r>
              <w:t xml:space="preserve">Content</w:t>
            </w:r>
          </w:p>
        </w:tc>
        <w:tc>
          <w:tcPr>
            <w:tcW w:type="dxa" w:w="4535"/>
          </w:tcPr>
          <w:p>
            <w:pPr>
              <w:pStyle w:val="default"/>
            </w:pPr>
            <w:r>
              <w:t xml:space="preserve">Activity Type</w:t>
            </w:r>
          </w:p>
        </w:tc>
      </w:tr>
      <w:tr>
        <w:tc>
          <w:tcPr>
            <w:tcW w:type="dxa" w:w="4535"/>
          </w:tcPr>
          <w:p>
            <w:pPr>
              <w:pStyle w:val="default"/>
            </w:pPr>
            <w:r>
              <w:t xml:space="preserve">Introduction</w:t>
            </w:r>
          </w:p>
        </w:tc>
        <w:tc>
          <w:tcPr>
            <w:tcW w:type="dxa" w:w="4535"/>
          </w:tcPr>
          <w:p>
            <w:pPr>
              <w:pStyle w:val="default"/>
            </w:pPr>
            <w:r>
              <w:t xml:space="preserve">5 min</w:t>
            </w:r>
          </w:p>
        </w:tc>
        <w:tc>
          <w:tcPr>
            <w:tcW w:type="dxa" w:w="4535"/>
          </w:tcPr>
          <w:p>
            <w:pPr>
              <w:pStyle w:val="default"/>
            </w:pPr>
            <w:r>
              <w:t xml:space="preserve">Brief introduction to cyberbullying through a short video or story about a real-life cyberbullying case</w:t>
            </w:r>
          </w:p>
        </w:tc>
        <w:tc>
          <w:tcPr>
            <w:tcW w:type="dxa" w:w="4535"/>
          </w:tcPr>
          <w:p>
            <w:pPr>
              <w:pStyle w:val="default"/>
            </w:pPr>
            <w:r>
              <w:t xml:space="preserve">Whole class through teacher presentation</w:t>
            </w:r>
          </w:p>
        </w:tc>
      </w:tr>
      <w:tr>
        <w:tc>
          <w:tcPr>
            <w:tcW w:type="dxa" w:w="4535"/>
          </w:tcPr>
          <w:p>
            <w:pPr>
              <w:pStyle w:val="default"/>
            </w:pPr>
            <w:r>
              <w:t xml:space="preserve">Main Activities</w:t>
            </w:r>
          </w:p>
        </w:tc>
        <w:tc>
          <w:tcPr>
            <w:tcW w:type="dxa" w:w="4535"/>
          </w:tcPr>
          <w:p>
            <w:pPr>
              <w:pStyle w:val="default"/>
            </w:pPr>
            <w:r>
              <w:t xml:space="preserve">20 min</w:t>
            </w:r>
          </w:p>
        </w:tc>
        <w:tc>
          <w:tcPr>
            <w:tcW w:type="dxa" w:w="4535"/>
          </w:tcPr>
          <w:p>
            <w:pPr>
              <w:pStyle w:val="default"/>
            </w:pPr>
            <w:r>
              <w:rPr>
                <w:b/>
                <w:bCs/>
              </w:rPr>
            </w:r>
          </w:p>
        </w:tc>
        <w:tc>
          <w:tcPr>
            <w:tcW w:type="dxa" w:w="4535"/>
          </w:tcPr>
          <w:p>
            <w:pPr>
              <w:pStyle w:val="default"/>
            </w:pPr>
            <w:r>
              <w:rPr>
                <w:b/>
                <w:bCs/>
              </w:rPr>
            </w:r>
          </w:p>
        </w:tc>
      </w:tr>
      <w:tr>
        <w:tc>
          <w:tcPr>
            <w:tcW w:type="dxa" w:w="4535"/>
          </w:tcPr>
          <w:p>
            <w:pPr>
              <w:pStyle w:val="default"/>
            </w:pPr>
            <w:r>
              <w:t xml:space="preserve">Conclusion</w:t>
            </w:r>
          </w:p>
        </w:tc>
        <w:tc>
          <w:tcPr>
            <w:tcW w:type="dxa" w:w="4535"/>
          </w:tcPr>
          <w:p>
            <w:pPr>
              <w:pStyle w:val="default"/>
            </w:pPr>
            <w:r>
              <w:t xml:space="preserve">5 min</w:t>
            </w:r>
          </w:p>
        </w:tc>
        <w:tc>
          <w:tcPr>
            <w:tcW w:type="dxa" w:w="4535"/>
          </w:tcPr>
          <w:p>
            <w:pPr>
              <w:pStyle w:val="default"/>
            </w:pPr>
            <w:r>
              <w:t xml:space="preserve">Summarize key points discussed and introduce resources and strategies for getting help.</w:t>
            </w:r>
          </w:p>
        </w:tc>
        <w:tc>
          <w:tcPr>
            <w:tcW w:type="dxa" w:w="4535"/>
          </w:tcPr>
          <w:p>
            <w:pPr>
              <w:pStyle w:val="default"/>
            </w:pPr>
            <w:r>
              <w:t xml:space="preserve">Whole class led by the teacher</w:t>
            </w:r>
          </w:p>
        </w:tc>
      </w:tr>
    </w:tbl>
    <w:p>
      <w:pPr>
        <w:pStyle w:val="Heading3"/>
      </w:pPr>
      <w:r>
        <w:t xml:space="preserve">Assessment:</w:t>
      </w:r>
    </w:p>
    <w:p>
      <w:pPr>
        <w:pStyle w:val="default"/>
      </w:pPr>
      <w:r>
        <w:rPr>
          <w:b/>
          <w:bCs/>
        </w:rPr>
        <w:t xml:space="preserve">Formative Assessment</w:t>
      </w:r>
      <w:r>
        <w:t xml:space="preserve">: Monitoring participation and understanding during class discussions and group activities.</w:t>
      </w:r>
    </w:p>
    <w:p>
      <w:pPr>
        <w:pStyle w:val="default"/>
      </w:pPr>
      <w:r>
        <w:rPr>
          <w:b/>
          <w:bCs/>
        </w:rPr>
        <w:t xml:space="preserve">Summative Assessment</w:t>
      </w:r>
      <w:r>
        <w:t xml:space="preserve">: </w:t>
      </w:r>
      <w:r>
        <w:rPr>
          <w:b/>
          <w:bCs/>
        </w:rPr>
        <w:t xml:space="preserve">
</w:t>
      </w:r>
    </w:p>
    <w:p>
      <w:pPr>
        <w:pStyle w:val="Heading3"/>
      </w:pPr>
      <w:r>
        <w:t xml:space="preserve">Differentiation Strategies:</w:t>
      </w:r>
    </w:p>
    <w:p>
      <w:pPr>
        <w:pStyle w:val="default"/>
      </w:pPr>
      <w:r>
        <w:rPr>
          <w:b/>
          <w:bCs/>
        </w:rPr>
        <w:t xml:space="preserve">For Visual Learners</w:t>
      </w:r>
      <w:r>
        <w:t xml:space="preserve">: Use videos, visual aids, and infographics to explain concepts.</w:t>
      </w:r>
    </w:p>
    <w:p>
      <w:pPr>
        <w:pStyle w:val="default"/>
      </w:pPr>
      <w:r>
        <w:rPr>
          <w:b/>
          <w:bCs/>
        </w:rPr>
        <w:t xml:space="preserve">For Auditory Learners</w:t>
      </w:r>
      <w:r>
        <w:t xml:space="preserve">: Engage in discussions and allow students to express ideas and thoughts verbally.</w:t>
      </w:r>
    </w:p>
    <w:p>
      <w:pPr>
        <w:pStyle w:val="default"/>
      </w:pPr>
      <w:r>
        <w:rPr>
          <w:b/>
          <w:bCs/>
        </w:rPr>
        <w:t xml:space="preserve">For Kinesthetic Learners</w:t>
      </w:r>
      <w:r>
        <w:t xml:space="preserve">: Incorporate role-play activities to provide hands-on experience.</w:t>
      </w:r>
    </w:p>
    <w:p>
      <w:pPr>
        <w:pStyle w:val="default"/>
      </w:pPr>
      <w:r>
        <w:rPr>
          <w:b/>
          <w:bCs/>
        </w:rPr>
        <w:t xml:space="preserve">For ELL Students</w:t>
      </w:r>
      <w:r>
        <w:t xml:space="preserve">: Provide vocabulary lists with definitions and use visual supports to aid comprehension.</w:t>
      </w:r>
    </w:p>
    <w:p>
      <w:pPr>
        <w:pStyle w:val="default"/>
      </w:pPr>
      <w:r>
        <w:rPr>
          <w:b/>
          <w:bCs/>
        </w:rPr>
        <w:t xml:space="preserve">For Students with Learning Disabilities</w:t>
      </w:r>
      <w:r>
        <w:t xml:space="preserve">: Pair students with a partner for group activities and provide additional visual aids and written notes.</w:t>
      </w:r>
    </w:p>
    <w:p>
      <w:pPr>
        <w:pStyle w:val="Heading3"/>
      </w:pPr>
      <w:r>
        <w:t xml:space="preserve">Resources:</w:t>
      </w:r>
    </w:p>
    <w:p>
      <w:pPr>
        <w:pStyle w:val="default"/>
      </w:pPr>
      <w:r>
        <w:t xml:space="preserve">Short video or story about a real-life cyberbullying case.</w:t>
      </w:r>
    </w:p>
    <w:p>
      <w:pPr>
        <w:pStyle w:val="default"/>
      </w:pPr>
      <w:r>
        <w:t xml:space="preserve">Digital devices or printed materials with definitions and examples of cyberbullying.</w:t>
      </w:r>
    </w:p>
    <w:p>
      <w:pPr>
        <w:pStyle w:val="default"/>
      </w:pPr>
      <w:r>
        <w:t xml:space="preserve">Handouts with strategies for preventing and responding to cyberbullying.</w:t>
      </w:r>
    </w:p>
    <w:p>
      <w:pPr>
        <w:pStyle w:val="default"/>
      </w:pPr>
      <w:r>
        <w:t xml:space="preserve">Exit tickets for formative assessment.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9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9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b w:val="false"/>
        <w:bCs w:val="false"/>
        <w:sz w:val="22"/>
        <w:szCs w:val="22"/>
        <w:rFonts w:ascii="Arial" w:cs="Arial" w:eastAsia="Arial" w:hAnsi="Arial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before="0" w:after="200"/>
    </w:pPr>
    <w:rPr>
      <w:b/>
      <w:bCs/>
      <w:sz w:val="32"/>
      <w:szCs w:val="32"/>
      <w:rFonts w:ascii="Arial" w:cs="Arial" w:eastAsia="Arial" w:hAnsi="Arial"/>
    </w:rPr>
  </w:style>
  <w:style w:type="paragraph" w:styleId="Heading2">
    <w:name w:val="Heading 2"/>
    <w:basedOn w:val="Normal"/>
    <w:next w:val="Normal"/>
    <w:qFormat/>
    <w:pPr>
      <w:spacing w:before="0" w:after="200"/>
    </w:pPr>
    <w:rPr>
      <w:b/>
      <w:bCs/>
      <w:sz w:val="26"/>
      <w:szCs w:val="26"/>
      <w:rFonts w:ascii="Arial" w:cs="Arial" w:eastAsia="Arial" w:hAnsi="Arial"/>
    </w:rPr>
  </w:style>
  <w:style w:type="paragraph" w:styleId="Heading3">
    <w:name w:val="Heading 3"/>
    <w:basedOn w:val="Normal"/>
    <w:next w:val="Normal"/>
    <w:qFormat/>
    <w:pPr>
      <w:spacing w:before="240" w:after="200"/>
    </w:pPr>
    <w:rPr>
      <w:b/>
      <w:bCs/>
      <w:sz w:val="24"/>
      <w:szCs w:val="24"/>
      <w:rFonts w:ascii="Arial" w:cs="Arial" w:eastAsia="Arial" w:hAnsi="Arial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pPr>
      <w:spacing w:after="120"/>
    </w:pPr>
    <w:rPr>
      <w:b/>
      <w:bCs/>
      <w:sz w:val="22"/>
      <w:szCs w:val="22"/>
      <w:rFonts w:ascii="Arial" w:cs="Arial" w:eastAsia="Arial" w:hAnsi="Arial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default">
    <w:name w:val="Default"/>
    <w:basedOn w:val="Normal"/>
    <w:next w:val="Normal"/>
    <w:pPr>
      <w:spacing w:line="360"/>
    </w:pPr>
    <w:rPr>
      <w:sz w:val="22"/>
      <w:szCs w:val="22"/>
      <w:rFonts w:ascii="Arial" w:cs="Arial" w:eastAsia="Arial" w:hAnsi="Arial"/>
    </w:rPr>
  </w:style>
  <w:style w:type="paragraph" w:styleId="small">
    <w:name w:val="Small"/>
    <w:basedOn w:val="Normal"/>
    <w:next w:val="Normal"/>
    <w:pPr>
      <w:spacing w:line="360"/>
    </w:pPr>
    <w:rPr>
      <w:sz w:val="18"/>
      <w:szCs w:val="18"/>
      <w:rFonts w:ascii="Arial" w:cs="Arial" w:eastAsia="Arial" w:hAnsi="Arial"/>
    </w:rPr>
  </w:style>
  <w:style w:type="paragraph" w:styleId="strong">
    <w:name w:val="Strong"/>
    <w:basedOn w:val="Normal"/>
    <w:next w:val="Normal"/>
    <w:pPr>
      <w:spacing w:line="360" w:lineRule="exact"/>
    </w:pPr>
    <w:rPr>
      <w:b/>
      <w:bCs/>
      <w:sz w:val="22"/>
      <w:szCs w:val="22"/>
      <w:rFonts w:ascii="Arial" w:cs="Arial" w:eastAsia="Arial" w:hAnsi="Arial"/>
    </w:rPr>
  </w:style>
  <w:style w:type="paragraph" w:styleId="label">
    <w:name w:val="Label"/>
    <w:basedOn w:val="Normal"/>
    <w:next w:val="Normal"/>
    <w:pPr>
      <w:spacing w:line="240" w:lineRule="exact"/>
    </w:pPr>
    <w:rPr>
      <w:b/>
      <w:bCs/>
      <w:color w:val="64748b"/>
      <w:sz w:val="22"/>
      <w:szCs w:val="22"/>
      <w:rFonts w:ascii="Arial" w:cs="Arial" w:eastAsia="Arial" w:hAnsi="Arial"/>
    </w:rPr>
  </w:style>
  <w:style w:type="paragraph" w:styleId="narrow">
    <w:name w:val="Narrow"/>
    <w:basedOn w:val="Normal"/>
    <w:next w:val="Normal"/>
    <w:pPr>
      <w:spacing w:line="240"/>
    </w:pPr>
    <w:rPr>
      <w:sz w:val="22"/>
      <w:szCs w:val="22"/>
      <w:rFonts w:ascii="Arial" w:cs="Arial" w:eastAsia="Arial" w:hAnsi="Arial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2024-10-20T09:52:43.689Z</dcterms:created>
  <dcterms:modified xsi:type="dcterms:W3CDTF">2024-10-20T09:52:43.689Z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