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4E79"/>
          <w:sz w:val="40"/>
          <w:szCs w:val="40"/>
        </w:rPr>
        <w:t xml:space="preserve">P21 Order Cancellation</w:t>
      </w:r>
    </w:p>
    <w:p>
      <w:pPr>
        <w:spacing w:after="60"/>
        <w:jc w:val="left"/>
      </w:pPr>
      <w:r>
        <w:rPr>
          <w:b/>
          <w:bCs/>
          <w:color w:val="2E6CA6"/>
          <w:sz w:val="32"/>
          <w:szCs w:val="32"/>
        </w:rPr>
        <w:t xml:space="preserve">Stored Procedure User Guide</w:t>
      </w:r>
    </w:p>
    <w:p>
      <w:pPr>
        <w:spacing w:after="40"/>
      </w:pPr>
      <w:r>
        <w:rPr>
          <w:i/>
          <w:iCs/>
          <w:color w:val="666666"/>
          <w:sz w:val="20"/>
          <w:szCs w:val="20"/>
        </w:rPr>
        <w:t xml:space="preserve">Bus App Team  ·  July 22, 2026</w:t>
      </w:r>
    </w:p>
    <w:p>
      <w:pPr>
        <w:pBdr>
          <w:bottom w:val="single" w:color="1F4E79" w:sz="8"/>
        </w:pBdr>
        <w:spacing w:after="240"/>
      </w:pPr>
    </w:p>
    <w:p>
      <w:pPr>
        <w:pStyle w:val="Heading1"/>
        <w:spacing w:after="120" w:before="240"/>
        <w:rPr>
          <w:b/>
          <w:bCs/>
          <w:color w:val="1F4E79"/>
        </w:rPr>
      </w:pPr>
      <w:r>
        <w:t xml:space="preserve">1. Overview</w:t>
      </w:r>
    </w:p>
    <w:p>
      <w:pPr>
        <w:spacing w:after="80"/>
      </w:pPr>
      <w:r>
        <w:rPr>
          <w:sz w:val="20"/>
          <w:szCs w:val="20"/>
        </w:rPr>
        <w:t xml:space="preserve">Two stored procedures are available to cancel P21 sales orders programmatically. They replicate the same sequence P21 executes when a user cancels an order through the Order Entry screen, meaning all standard triggers still fire—audit trail entries are written, inventory quantities are adjusted, and customer order history is updated automatically.</w:t>
      </w:r>
    </w:p>
    <w:p>
      <w:pPr>
        <w:spacing w:after="60"/>
      </w:pPr>
    </w:p>
    <w:p>
      <w:pPr>
        <w:spacing w:after="80"/>
      </w:pPr>
      <w:r>
        <w:rPr>
          <w:sz w:val="20"/>
          <w:szCs w:val="20"/>
        </w:rPr>
        <w:t xml:space="preserve">The procedures are:</w:t>
      </w:r>
    </w:p>
    <w:p>
      <w:pPr>
        <w:pStyle w:val="ListParagraph"/>
        <w:numPr>
          <w:ilvl w:val="0"/>
          <w:numId w:val="1"/>
        </w:numPr>
        <w:spacing w:after="60"/>
      </w:pPr>
      <w:r>
        <w:rPr>
          <w:sz w:val="20"/>
          <w:szCs w:val="20"/>
        </w:rPr>
        <w:t xml:space="preserve">dbo.asi_cancel_order — cancels a single order by order number.</w:t>
      </w:r>
    </w:p>
    <w:p>
      <w:pPr>
        <w:pStyle w:val="ListParagraph"/>
        <w:numPr>
          <w:ilvl w:val="0"/>
          <w:numId w:val="1"/>
        </w:numPr>
        <w:spacing w:after="60"/>
      </w:pPr>
      <w:r>
        <w:rPr>
          <w:sz w:val="20"/>
          <w:szCs w:val="20"/>
        </w:rPr>
        <w:t xml:space="preserve">dbo.asi_cancel_open_orders_by_user — cancels all open orders for a given taker (user ID).</w:t>
      </w:r>
    </w:p>
    <w:p>
      <w:pPr>
        <w:spacing w:after="60"/>
      </w:pPr>
    </w:p>
    <w:p>
      <w:pPr>
        <w:pStyle w:val="Heading1"/>
        <w:spacing w:after="120" w:before="240"/>
        <w:rPr>
          <w:b/>
          <w:bCs/>
          <w:color w:val="1F4E79"/>
        </w:rPr>
      </w:pPr>
      <w:r>
        <w:t xml:space="preserve">2. Prerequisites</w:t>
      </w:r>
    </w:p>
    <w:p>
      <w:pPr>
        <w:spacing w:after="80"/>
      </w:pPr>
      <w:r>
        <w:rPr>
          <w:sz w:val="20"/>
          <w:szCs w:val="20"/>
        </w:rPr>
        <w:t xml:space="preserve">Before using these procedures, confirm the following:</w:t>
      </w:r>
    </w:p>
    <w:p>
      <w:pPr>
        <w:pStyle w:val="ListParagraph"/>
        <w:numPr>
          <w:ilvl w:val="0"/>
          <w:numId w:val="1"/>
        </w:numPr>
        <w:spacing w:after="60"/>
      </w:pPr>
      <w:r>
        <w:rPr>
          <w:sz w:val="20"/>
          <w:szCs w:val="20"/>
        </w:rPr>
        <w:t xml:space="preserve">Both scripts have been deployed to the target P21 database by a DBA or senior developer.</w:t>
      </w:r>
    </w:p>
    <w:p>
      <w:pPr>
        <w:pStyle w:val="ListParagraph"/>
        <w:numPr>
          <w:ilvl w:val="0"/>
          <w:numId w:val="1"/>
        </w:numPr>
        <w:spacing w:after="60"/>
      </w:pPr>
      <w:r>
        <w:rPr>
          <w:sz w:val="20"/>
          <w:szCs w:val="20"/>
        </w:rPr>
        <w:t xml:space="preserve">The executing SQL login must have EXECUTE permission on both procedures.</w:t>
      </w:r>
    </w:p>
    <w:p>
      <w:pPr>
        <w:pStyle w:val="ListParagraph"/>
        <w:numPr>
          <w:ilvl w:val="0"/>
          <w:numId w:val="1"/>
        </w:numPr>
        <w:spacing w:after="60"/>
      </w:pPr>
      <w:r>
        <w:rPr>
          <w:sz w:val="20"/>
          <w:szCs w:val="20"/>
        </w:rPr>
        <w:t xml:space="preserve">dbo.asi_cancel_open_orders_by_user depends on dbo.asi_cancel_order — both must exist in the same database.</w:t>
      </w:r>
    </w:p>
    <w:p>
      <w:pPr>
        <w:spacing w:after="60"/>
      </w:pPr>
    </w:p>
    <w:p>
      <w:pPr>
        <w:pBdr>
          <w:top w:val="single" w:color="DAA520" w:sz="6"/>
        </w:pBdr>
        <w:shd w:fill="FFF8DC" w:val="clear"/>
        <w:spacing w:after="20" w:before="80"/>
        <w:ind w:left="360" w:right="360"/>
      </w:pPr>
      <w:r>
        <w:rPr>
          <w:sz w:val="20"/>
          <w:szCs w:val="20"/>
        </w:rPr>
        <w:t xml:space="preserve">⚠  Note: These procedures modify live P21 data. Run in a lower environment first to validate</w:t>
      </w:r>
    </w:p>
    <w:p>
      <w:pPr>
        <w:pBdr>
          <w:bottom w:val="single" w:color="DAA520" w:sz="6"/>
        </w:pBdr>
        <w:shd w:fill="FFF8DC" w:val="clear"/>
        <w:spacing w:after="80" w:before="0"/>
        <w:ind w:left="360" w:right="360"/>
      </w:pPr>
      <w:r>
        <w:rPr>
          <w:sz w:val="20"/>
          <w:szCs w:val="20"/>
        </w:rPr>
        <w:t xml:space="preserve">    behavior before use in production. Cancellations cannot be automatically reversed.</w:t>
      </w:r>
    </w:p>
    <w:p>
      <w:pPr>
        <w:spacing w:after="60"/>
      </w:pPr>
    </w:p>
    <w:p>
      <w:pPr>
        <w:pStyle w:val="Heading1"/>
        <w:spacing w:after="120" w:before="240"/>
        <w:rPr>
          <w:b/>
          <w:bCs/>
          <w:color w:val="1F4E79"/>
        </w:rPr>
      </w:pPr>
      <w:r>
        <w:t xml:space="preserve">3. dbo.asi_cancel_order</w:t>
      </w:r>
    </w:p>
    <w:p>
      <w:pPr>
        <w:spacing w:after="80"/>
      </w:pPr>
      <w:r>
        <w:rPr>
          <w:sz w:val="20"/>
          <w:szCs w:val="20"/>
        </w:rPr>
        <w:t xml:space="preserve">Cancels a single P21 sales order. The order must be open (not yet cancelled, completed, deleted, or flagged as an RMA).</w:t>
      </w:r>
    </w:p>
    <w:p>
      <w:pPr>
        <w:spacing w:after="60"/>
      </w:pPr>
    </w:p>
    <w:p>
      <w:pPr>
        <w:pStyle w:val="Heading2"/>
        <w:spacing w:after="80" w:before="200"/>
      </w:pPr>
      <w:r>
        <w:t xml:space="preserve">3.1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1400"/>
        <w:gridCol w:w="4560"/>
      </w:tblGrid>
      <w:tr>
        <w:trPr>
          <w:tblHeader/>
        </w:trPr>
        <w:tc>
          <w:tcPr>
            <w:tcW w:type="dxa" w:w="2000"/>
            <w:shd w:fill="1F4E79" w:val="clear"/>
            <w:vAlign w:val="center"/>
          </w:tcPr>
          <w:p>
            <w:pPr>
              <w:jc w:val="left"/>
            </w:pPr>
            <w:r>
              <w:rPr>
                <w:b/>
                <w:bCs/>
                <w:color w:val="FFFFFF"/>
                <w:sz w:val="20"/>
                <w:szCs w:val="20"/>
              </w:rPr>
              <w:t xml:space="preserve">Parameter</w:t>
            </w:r>
          </w:p>
        </w:tc>
        <w:tc>
          <w:tcPr>
            <w:tcW w:type="dxa" w:w="1400"/>
            <w:shd w:fill="1F4E79" w:val="clear"/>
            <w:vAlign w:val="center"/>
          </w:tcPr>
          <w:p>
            <w:pPr>
              <w:jc w:val="left"/>
            </w:pPr>
            <w:r>
              <w:rPr>
                <w:b/>
                <w:bCs/>
                <w:color w:val="FFFFFF"/>
                <w:sz w:val="20"/>
                <w:szCs w:val="20"/>
              </w:rPr>
              <w:t xml:space="preserve">Type</w:t>
            </w:r>
          </w:p>
        </w:tc>
        <w:tc>
          <w:tcPr>
            <w:tcW w:type="dxa" w:w="1400"/>
            <w:shd w:fill="1F4E79" w:val="clear"/>
            <w:vAlign w:val="center"/>
          </w:tcPr>
          <w:p>
            <w:pPr>
              <w:jc w:val="left"/>
            </w:pPr>
            <w:r>
              <w:rPr>
                <w:b/>
                <w:bCs/>
                <w:color w:val="FFFFFF"/>
                <w:sz w:val="20"/>
                <w:szCs w:val="20"/>
              </w:rPr>
              <w:t xml:space="preserve">Default</w:t>
            </w:r>
          </w:p>
        </w:tc>
        <w:tc>
          <w:tcPr>
            <w:tcW w:type="dxa" w:w="4560"/>
            <w:shd w:fill="1F4E79" w:val="clear"/>
            <w:vAlign w:val="center"/>
          </w:tcPr>
          <w:p>
            <w:pPr>
              <w:jc w:val="left"/>
            </w:pPr>
            <w:r>
              <w:rPr>
                <w:b/>
                <w:bCs/>
                <w:color w:val="FFFFFF"/>
                <w:sz w:val="20"/>
                <w:szCs w:val="20"/>
              </w:rPr>
              <w:t xml:space="preserve">Description</w:t>
            </w:r>
          </w:p>
        </w:tc>
      </w:tr>
      <w:tr>
        <w:tc>
          <w:tcPr>
            <w:tcW w:type="dxa" w:w="2000"/>
            <w:shd w:fill="FFFFFF" w:val="clear"/>
            <w:vAlign w:val="center"/>
          </w:tcPr>
          <w:p>
            <w:r>
              <w:rPr>
                <w:rFonts w:ascii="Courier New" w:cs="Courier New" w:eastAsia="Courier New" w:hAnsi="Courier New"/>
                <w:b/>
                <w:bCs/>
                <w:sz w:val="18"/>
                <w:szCs w:val="18"/>
              </w:rPr>
              <w:t xml:space="preserve">@order_no</w:t>
            </w:r>
          </w:p>
        </w:tc>
        <w:tc>
          <w:tcPr>
            <w:tcW w:type="dxa" w:w="1400"/>
            <w:shd w:fill="FFFFFF" w:val="clear"/>
            <w:vAlign w:val="center"/>
          </w:tcPr>
          <w:p>
            <w:r>
              <w:rPr>
                <w:b w:val="false"/>
                <w:bCs w:val="false"/>
                <w:sz w:val="20"/>
                <w:szCs w:val="20"/>
              </w:rPr>
              <w:t xml:space="preserve">VARCHAR(20)</w:t>
            </w:r>
          </w:p>
        </w:tc>
        <w:tc>
          <w:tcPr>
            <w:tcW w:type="dxa" w:w="1400"/>
            <w:shd w:fill="FFFFFF" w:val="clear"/>
            <w:vAlign w:val="center"/>
          </w:tcPr>
          <w:p>
            <w:r>
              <w:rPr>
                <w:b w:val="false"/>
                <w:bCs w:val="false"/>
                <w:sz w:val="20"/>
                <w:szCs w:val="20"/>
              </w:rPr>
              <w:t xml:space="preserve">Required</w:t>
            </w:r>
          </w:p>
        </w:tc>
        <w:tc>
          <w:tcPr>
            <w:tcW w:type="dxa" w:w="4560"/>
            <w:shd w:fill="FFFFFF" w:val="clear"/>
            <w:vAlign w:val="center"/>
          </w:tcPr>
          <w:p>
            <w:r>
              <w:rPr>
                <w:b w:val="false"/>
                <w:bCs w:val="false"/>
                <w:sz w:val="20"/>
                <w:szCs w:val="20"/>
              </w:rPr>
              <w:t xml:space="preserve">The P21 order number to cancel (e.g., '5923021').</w:t>
            </w:r>
          </w:p>
        </w:tc>
      </w:tr>
      <w:tr>
        <w:tc>
          <w:tcPr>
            <w:tcW w:type="dxa" w:w="2000"/>
            <w:shd w:fill="EBF3FA" w:val="clear"/>
            <w:vAlign w:val="center"/>
          </w:tcPr>
          <w:p>
            <w:r>
              <w:rPr>
                <w:rFonts w:ascii="Courier New" w:cs="Courier New" w:eastAsia="Courier New" w:hAnsi="Courier New"/>
                <w:b/>
                <w:bCs/>
                <w:sz w:val="18"/>
                <w:szCs w:val="18"/>
              </w:rPr>
              <w:t xml:space="preserve">@user_id</w:t>
            </w:r>
          </w:p>
        </w:tc>
        <w:tc>
          <w:tcPr>
            <w:tcW w:type="dxa" w:w="1400"/>
            <w:shd w:fill="EBF3FA" w:val="clear"/>
            <w:vAlign w:val="center"/>
          </w:tcPr>
          <w:p>
            <w:r>
              <w:rPr>
                <w:b w:val="false"/>
                <w:bCs w:val="false"/>
                <w:sz w:val="20"/>
                <w:szCs w:val="20"/>
              </w:rPr>
              <w:t xml:space="preserve">VARCHAR(50)</w:t>
            </w:r>
          </w:p>
        </w:tc>
        <w:tc>
          <w:tcPr>
            <w:tcW w:type="dxa" w:w="1400"/>
            <w:shd w:fill="EBF3FA" w:val="clear"/>
            <w:vAlign w:val="center"/>
          </w:tcPr>
          <w:p>
            <w:r>
              <w:rPr>
                <w:b w:val="false"/>
                <w:bCs w:val="false"/>
                <w:sz w:val="20"/>
                <w:szCs w:val="20"/>
              </w:rPr>
              <w:t xml:space="preserve">SYSTEM_USER</w:t>
            </w:r>
          </w:p>
        </w:tc>
        <w:tc>
          <w:tcPr>
            <w:tcW w:type="dxa" w:w="4560"/>
            <w:shd w:fill="EBF3FA" w:val="clear"/>
            <w:vAlign w:val="center"/>
          </w:tcPr>
          <w:p>
            <w:r>
              <w:rPr>
                <w:b w:val="false"/>
                <w:bCs w:val="false"/>
                <w:sz w:val="20"/>
                <w:szCs w:val="20"/>
              </w:rPr>
              <w:t xml:space="preserve">The user ID written to last_maintained_by on all updated rows. Defaults to the SQL login name when omitted.</w:t>
            </w:r>
          </w:p>
        </w:tc>
      </w:tr>
    </w:tbl>
    <w:p>
      <w:pPr>
        <w:spacing w:after="60"/>
      </w:pPr>
    </w:p>
    <w:p>
      <w:pPr>
        <w:pStyle w:val="Heading2"/>
        <w:spacing w:after="80" w:before="200"/>
      </w:pPr>
      <w:r>
        <w:t xml:space="preserve">3.2 Eligibility Rules</w:t>
      </w:r>
    </w:p>
    <w:p>
      <w:pPr>
        <w:spacing w:after="80"/>
      </w:pPr>
      <w:r>
        <w:rPr>
          <w:sz w:val="20"/>
          <w:szCs w:val="20"/>
        </w:rPr>
        <w:t xml:space="preserve">An order is eligible for cancellation only when all of the following are true on oe_hdr:</w:t>
      </w:r>
    </w:p>
    <w:p>
      <w:pPr>
        <w:pStyle w:val="ListParagraph"/>
        <w:numPr>
          <w:ilvl w:val="0"/>
          <w:numId w:val="1"/>
        </w:numPr>
        <w:spacing w:after="60"/>
      </w:pPr>
      <w:r>
        <w:rPr>
          <w:sz w:val="20"/>
          <w:szCs w:val="20"/>
        </w:rPr>
        <w:t xml:space="preserve">delete_flag = 'N'</w:t>
      </w:r>
    </w:p>
    <w:p>
      <w:pPr>
        <w:pStyle w:val="ListParagraph"/>
        <w:numPr>
          <w:ilvl w:val="0"/>
          <w:numId w:val="1"/>
        </w:numPr>
        <w:spacing w:after="60"/>
      </w:pPr>
      <w:r>
        <w:rPr>
          <w:sz w:val="20"/>
          <w:szCs w:val="20"/>
        </w:rPr>
        <w:t xml:space="preserve">cancel_flag = 'N'  (not already cancelled)</w:t>
      </w:r>
    </w:p>
    <w:p>
      <w:pPr>
        <w:pStyle w:val="ListParagraph"/>
        <w:numPr>
          <w:ilvl w:val="0"/>
          <w:numId w:val="1"/>
        </w:numPr>
        <w:spacing w:after="60"/>
      </w:pPr>
      <w:r>
        <w:rPr>
          <w:sz w:val="20"/>
          <w:szCs w:val="20"/>
        </w:rPr>
        <w:t xml:space="preserve">completed  = 'N'  (not already completed)</w:t>
      </w:r>
    </w:p>
    <w:p>
      <w:pPr>
        <w:pStyle w:val="ListParagraph"/>
        <w:numPr>
          <w:ilvl w:val="0"/>
          <w:numId w:val="1"/>
        </w:numPr>
        <w:spacing w:after="60"/>
      </w:pPr>
      <w:r>
        <w:rPr>
          <w:sz w:val="20"/>
          <w:szCs w:val="20"/>
        </w:rPr>
        <w:t xml:space="preserve">rma_flag   = 'N'  (RMAs require a separate cancellation process)</w:t>
      </w:r>
    </w:p>
    <w:p>
      <w:pPr>
        <w:spacing w:after="80"/>
      </w:pPr>
      <w:r>
        <w:rPr>
          <w:sz w:val="20"/>
          <w:szCs w:val="20"/>
        </w:rPr>
        <w:t xml:space="preserve">If the order does not meet these conditions, the procedure raises an error and exits without making any changes.</w:t>
      </w:r>
    </w:p>
    <w:p>
      <w:pPr>
        <w:spacing w:after="60"/>
      </w:pPr>
    </w:p>
    <w:p>
      <w:pPr>
        <w:pStyle w:val="Heading2"/>
        <w:spacing w:after="80" w:before="200"/>
      </w:pPr>
      <w:r>
        <w:t xml:space="preserve">3.3 Examples</w:t>
      </w:r>
    </w:p>
    <w:p>
      <w:pPr>
        <w:pStyle w:val="Heading3"/>
        <w:spacing w:after="60" w:before="160"/>
      </w:pPr>
      <w:r>
        <w:t xml:space="preserve">Basic usage</w:t>
      </w:r>
    </w:p>
    <w:p>
      <w:pPr>
        <w:shd w:fill="F2F2F2" w:val="clear"/>
        <w:spacing w:after="0" w:before="80"/>
        <w:ind w:left="360"/>
      </w:pPr>
      <w:r>
        <w:rPr>
          <w:rFonts w:ascii="Courier New" w:cs="Courier New" w:eastAsia="Courier New" w:hAnsi="Courier New"/>
          <w:color w:val="1A1A1A"/>
          <w:sz w:val="18"/>
          <w:szCs w:val="18"/>
        </w:rPr>
        <w:t xml:space="preserve">-- Cancel an order as the current SQL login</w:t>
      </w:r>
    </w:p>
    <w:p>
      <w:pPr>
        <w:shd w:fill="F2F2F2" w:val="clear"/>
        <w:spacing w:after="80" w:before="0"/>
        <w:ind w:left="360"/>
      </w:pPr>
      <w:r>
        <w:rPr>
          <w:rFonts w:ascii="Courier New" w:cs="Courier New" w:eastAsia="Courier New" w:hAnsi="Courier New"/>
          <w:color w:val="1A1A1A"/>
          <w:sz w:val="18"/>
          <w:szCs w:val="18"/>
        </w:rPr>
        <w:t xml:space="preserve">EXEC dbo.asi_cancel_order @order_no = '5923021';</w:t>
      </w:r>
    </w:p>
    <w:p>
      <w:pPr>
        <w:spacing w:after="60"/>
      </w:pPr>
    </w:p>
    <w:p>
      <w:pPr>
        <w:pStyle w:val="Heading3"/>
        <w:spacing w:after="60" w:before="160"/>
      </w:pPr>
      <w:r>
        <w:t xml:space="preserve">Specify the cancelling user</w:t>
      </w:r>
    </w:p>
    <w:p>
      <w:pPr>
        <w:shd w:fill="F2F2F2" w:val="clear"/>
        <w:spacing w:after="0" w:before="80"/>
        <w:ind w:left="360"/>
      </w:pPr>
      <w:r>
        <w:rPr>
          <w:rFonts w:ascii="Courier New" w:cs="Courier New" w:eastAsia="Courier New" w:hAnsi="Courier New"/>
          <w:color w:val="1A1A1A"/>
          <w:sz w:val="18"/>
          <w:szCs w:val="18"/>
        </w:rPr>
        <w:t xml:space="preserve">-- Record a specific P21 user ID on the cancelled rows</w:t>
      </w:r>
    </w:p>
    <w:p>
      <w:pPr>
        <w:shd w:fill="F2F2F2" w:val="clear"/>
        <w:spacing w:after="0" w:before="0"/>
        <w:ind w:left="360"/>
      </w:pPr>
      <w:r>
        <w:rPr>
          <w:rFonts w:ascii="Courier New" w:cs="Courier New" w:eastAsia="Courier New" w:hAnsi="Courier New"/>
          <w:color w:val="1A1A1A"/>
          <w:sz w:val="18"/>
          <w:szCs w:val="18"/>
        </w:rPr>
        <w:t xml:space="preserve">EXEC dbo.asi_cancel_order</w:t>
      </w:r>
    </w:p>
    <w:p>
      <w:pPr>
        <w:shd w:fill="F2F2F2" w:val="clear"/>
        <w:spacing w:after="0" w:before="0"/>
        <w:ind w:left="360"/>
      </w:pPr>
      <w:r>
        <w:rPr>
          <w:rFonts w:ascii="Courier New" w:cs="Courier New" w:eastAsia="Courier New" w:hAnsi="Courier New"/>
          <w:color w:val="1A1A1A"/>
          <w:sz w:val="18"/>
          <w:szCs w:val="18"/>
        </w:rPr>
        <w:t xml:space="preserve">    @order_no = '5923021',</w:t>
      </w:r>
    </w:p>
    <w:p>
      <w:pPr>
        <w:shd w:fill="F2F2F2" w:val="clear"/>
        <w:spacing w:after="80" w:before="0"/>
        <w:ind w:left="360"/>
      </w:pPr>
      <w:r>
        <w:rPr>
          <w:rFonts w:ascii="Courier New" w:cs="Courier New" w:eastAsia="Courier New" w:hAnsi="Courier New"/>
          <w:color w:val="1A1A1A"/>
          <w:sz w:val="18"/>
          <w:szCs w:val="18"/>
        </w:rPr>
        <w:t xml:space="preserve">    @user_id  = 'MGOLDYN';</w:t>
      </w:r>
    </w:p>
    <w:p>
      <w:pPr>
        <w:spacing w:after="60"/>
      </w:pPr>
    </w:p>
    <w:p>
      <w:pPr>
        <w:pStyle w:val="Heading2"/>
        <w:spacing w:after="80" w:before="200"/>
      </w:pPr>
      <w:r>
        <w:t xml:space="preserve">3.4 How It Works</w:t>
      </w:r>
    </w:p>
    <w:p>
      <w:pPr>
        <w:spacing w:after="80"/>
      </w:pPr>
      <w:r>
        <w:rPr>
          <w:sz w:val="20"/>
          <w:szCs w:val="20"/>
        </w:rPr>
        <w:t xml:space="preserve">The procedure mirrors the four-phase sequence P21 executes internally: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800"/>
        <w:gridCol w:w="3000"/>
        <w:gridCol w:w="3760"/>
      </w:tblGrid>
      <w:tr>
        <w:trPr>
          <w:tblHeader/>
        </w:trPr>
        <w:tc>
          <w:tcPr>
            <w:tcW w:type="dxa" w:w="800"/>
            <w:shd w:fill="1F4E79" w:val="clear"/>
          </w:tcPr>
          <w:p>
            <w:r>
              <w:rPr>
                <w:b/>
                <w:bCs/>
                <w:color w:val="FFFFFF"/>
                <w:sz w:val="20"/>
                <w:szCs w:val="20"/>
              </w:rPr>
              <w:t xml:space="preserve">Phase</w:t>
            </w:r>
          </w:p>
        </w:tc>
        <w:tc>
          <w:tcPr>
            <w:tcW w:type="dxa" w:w="1800"/>
            <w:shd w:fill="1F4E79" w:val="clear"/>
          </w:tcPr>
          <w:p>
            <w:r>
              <w:rPr>
                <w:b/>
                <w:bCs/>
                <w:color w:val="FFFFFF"/>
                <w:sz w:val="20"/>
                <w:szCs w:val="20"/>
              </w:rPr>
              <w:t xml:space="preserve">Table</w:t>
            </w:r>
          </w:p>
        </w:tc>
        <w:tc>
          <w:tcPr>
            <w:tcW w:type="dxa" w:w="3000"/>
            <w:shd w:fill="1F4E79" w:val="clear"/>
          </w:tcPr>
          <w:p>
            <w:r>
              <w:rPr>
                <w:b/>
                <w:bCs/>
                <w:color w:val="FFFFFF"/>
                <w:sz w:val="20"/>
                <w:szCs w:val="20"/>
              </w:rPr>
              <w:t xml:space="preserve">What is set</w:t>
            </w:r>
          </w:p>
        </w:tc>
        <w:tc>
          <w:tcPr>
            <w:tcW w:type="dxa" w:w="3760"/>
            <w:shd w:fill="1F4E79" w:val="clear"/>
          </w:tcPr>
          <w:p>
            <w:r>
              <w:rPr>
                <w:b/>
                <w:bCs/>
                <w:color w:val="FFFFFF"/>
                <w:sz w:val="20"/>
                <w:szCs w:val="20"/>
              </w:rPr>
              <w:t xml:space="preserve">Purpose</w:t>
            </w:r>
          </w:p>
        </w:tc>
      </w:tr>
      <w:tr>
        <w:tc>
          <w:tcPr>
            <w:tcW w:type="dxa" w:w="800"/>
            <w:shd w:fill="FFFFFF" w:val="clear"/>
          </w:tcPr>
          <w:p>
            <w:r>
              <w:rPr>
                <w:sz w:val="20"/>
                <w:szCs w:val="20"/>
              </w:rPr>
              <w:t xml:space="preserve">1</w:t>
            </w:r>
          </w:p>
        </w:tc>
        <w:tc>
          <w:tcPr>
            <w:tcW w:type="dxa" w:w="1800"/>
            <w:shd w:fill="FFFFFF" w:val="clear"/>
          </w:tcPr>
          <w:p>
            <w:r>
              <w:rPr>
                <w:rFonts w:ascii="Courier New" w:cs="Courier New" w:eastAsia="Courier New" w:hAnsi="Courier New"/>
                <w:sz w:val="18"/>
                <w:szCs w:val="18"/>
              </w:rPr>
              <w:t xml:space="preserve">oe_hdr</w:t>
            </w:r>
          </w:p>
        </w:tc>
        <w:tc>
          <w:tcPr>
            <w:tcW w:type="dxa" w:w="3000"/>
            <w:shd w:fill="FFFFFF" w:val="clear"/>
          </w:tcPr>
          <w:p>
            <w:r>
              <w:rPr>
                <w:rFonts w:ascii="Courier New" w:cs="Courier New" w:eastAsia="Courier New" w:hAnsi="Courier New"/>
                <w:sz w:val="18"/>
                <w:szCs w:val="18"/>
              </w:rPr>
              <w:t xml:space="preserve">cancel_flag='Y', completed='T'</w:t>
            </w:r>
          </w:p>
        </w:tc>
        <w:tc>
          <w:tcPr>
            <w:tcW w:type="dxa" w:w="3760"/>
            <w:shd w:fill="FFFFFF" w:val="clear"/>
          </w:tcPr>
          <w:p>
            <w:r>
              <w:rPr>
                <w:sz w:val="20"/>
                <w:szCs w:val="20"/>
              </w:rPr>
              <w:t xml:space="preserve">Begins the cancel. P21 triggers write the audit trail and update customer order history.</w:t>
            </w:r>
          </w:p>
        </w:tc>
      </w:tr>
      <w:tr>
        <w:tc>
          <w:tcPr>
            <w:tcW w:type="dxa" w:w="800"/>
            <w:shd w:fill="EBF3FA" w:val="clear"/>
          </w:tcPr>
          <w:p>
            <w:r>
              <w:rPr>
                <w:sz w:val="20"/>
                <w:szCs w:val="20"/>
              </w:rPr>
              <w:t xml:space="preserve">2</w:t>
            </w:r>
          </w:p>
        </w:tc>
        <w:tc>
          <w:tcPr>
            <w:tcW w:type="dxa" w:w="1800"/>
            <w:shd w:fill="EBF3FA" w:val="clear"/>
          </w:tcPr>
          <w:p>
            <w:r>
              <w:rPr>
                <w:rFonts w:ascii="Courier New" w:cs="Courier New" w:eastAsia="Courier New" w:hAnsi="Courier New"/>
                <w:sz w:val="18"/>
                <w:szCs w:val="18"/>
              </w:rPr>
              <w:t xml:space="preserve">oe_line</w:t>
            </w:r>
          </w:p>
        </w:tc>
        <w:tc>
          <w:tcPr>
            <w:tcW w:type="dxa" w:w="3000"/>
            <w:shd w:fill="EBF3FA" w:val="clear"/>
          </w:tcPr>
          <w:p>
            <w:r>
              <w:rPr>
                <w:rFonts w:ascii="Courier New" w:cs="Courier New" w:eastAsia="Courier New" w:hAnsi="Courier New"/>
                <w:sz w:val="18"/>
                <w:szCs w:val="18"/>
              </w:rPr>
              <w:t xml:space="preserve">disposition='C', qty_canceled=qty_ordered, qty_allocated=0</w:t>
            </w:r>
          </w:p>
        </w:tc>
        <w:tc>
          <w:tcPr>
            <w:tcW w:type="dxa" w:w="3760"/>
            <w:shd w:fill="EBF3FA" w:val="clear"/>
          </w:tcPr>
          <w:p>
            <w:r>
              <w:rPr>
                <w:sz w:val="20"/>
                <w:szCs w:val="20"/>
              </w:rPr>
              <w:t xml:space="preserve">Cancels all open and backordered lines. Triggers adjust inv_loc_stock_status (qty_on_sales_order, etc.).</w:t>
            </w:r>
          </w:p>
        </w:tc>
      </w:tr>
      <w:tr>
        <w:tc>
          <w:tcPr>
            <w:tcW w:type="dxa" w:w="800"/>
            <w:shd w:fill="FFFFFF" w:val="clear"/>
          </w:tcPr>
          <w:p>
            <w:r>
              <w:rPr>
                <w:sz w:val="20"/>
                <w:szCs w:val="20"/>
              </w:rPr>
              <w:t xml:space="preserve">3</w:t>
            </w:r>
          </w:p>
        </w:tc>
        <w:tc>
          <w:tcPr>
            <w:tcW w:type="dxa" w:w="1800"/>
            <w:shd w:fill="FFFFFF" w:val="clear"/>
          </w:tcPr>
          <w:p>
            <w:r>
              <w:rPr>
                <w:rFonts w:ascii="Courier New" w:cs="Courier New" w:eastAsia="Courier New" w:hAnsi="Courier New"/>
                <w:sz w:val="18"/>
                <w:szCs w:val="18"/>
              </w:rPr>
              <w:t xml:space="preserve">oe_hdr</w:t>
            </w:r>
          </w:p>
        </w:tc>
        <w:tc>
          <w:tcPr>
            <w:tcW w:type="dxa" w:w="3000"/>
            <w:shd w:fill="FFFFFF" w:val="clear"/>
          </w:tcPr>
          <w:p>
            <w:r>
              <w:rPr>
                <w:rFonts w:ascii="Courier New" w:cs="Courier New" w:eastAsia="Courier New" w:hAnsi="Courier New"/>
                <w:sz w:val="18"/>
                <w:szCs w:val="18"/>
              </w:rPr>
              <w:t xml:space="preserve">completed='Y', profit_percent=0</w:t>
            </w:r>
          </w:p>
        </w:tc>
        <w:tc>
          <w:tcPr>
            <w:tcW w:type="dxa" w:w="3760"/>
            <w:shd w:fill="FFFFFF" w:val="clear"/>
          </w:tcPr>
          <w:p>
            <w:r>
              <w:rPr>
                <w:sz w:val="20"/>
                <w:szCs w:val="20"/>
              </w:rPr>
              <w:t xml:space="preserve">Finalises the header. The oe_hdr trigger stamps date_order_completed when completed='Y'.</w:t>
            </w:r>
          </w:p>
        </w:tc>
      </w:tr>
      <w:tr>
        <w:tc>
          <w:tcPr>
            <w:tcW w:type="dxa" w:w="800"/>
            <w:shd w:fill="EBF3FA" w:val="clear"/>
          </w:tcPr>
          <w:p>
            <w:r>
              <w:rPr>
                <w:sz w:val="20"/>
                <w:szCs w:val="20"/>
              </w:rPr>
              <w:t xml:space="preserve">4</w:t>
            </w:r>
          </w:p>
        </w:tc>
        <w:tc>
          <w:tcPr>
            <w:tcW w:type="dxa" w:w="1800"/>
            <w:shd w:fill="EBF3FA" w:val="clear"/>
          </w:tcPr>
          <w:p>
            <w:r>
              <w:rPr>
                <w:rFonts w:ascii="Courier New" w:cs="Courier New" w:eastAsia="Courier New" w:hAnsi="Courier New"/>
                <w:sz w:val="18"/>
                <w:szCs w:val="18"/>
              </w:rPr>
              <w:t xml:space="preserve">oe_line</w:t>
            </w:r>
          </w:p>
        </w:tc>
        <w:tc>
          <w:tcPr>
            <w:tcW w:type="dxa" w:w="3000"/>
            <w:shd w:fill="EBF3FA" w:val="clear"/>
          </w:tcPr>
          <w:p>
            <w:r>
              <w:rPr>
                <w:rFonts w:ascii="Courier New" w:cs="Courier New" w:eastAsia="Courier New" w:hAnsi="Courier New"/>
                <w:sz w:val="18"/>
                <w:szCs w:val="18"/>
              </w:rPr>
              <w:t xml:space="preserve">complete='Y'  (where disposition='C')</w:t>
            </w:r>
          </w:p>
        </w:tc>
        <w:tc>
          <w:tcPr>
            <w:tcW w:type="dxa" w:w="3760"/>
            <w:shd w:fill="EBF3FA" w:val="clear"/>
          </w:tcPr>
          <w:p>
            <w:r>
              <w:rPr>
                <w:sz w:val="20"/>
                <w:szCs w:val="20"/>
              </w:rPr>
              <w:t xml:space="preserve">Marks all cancelled lines complete, closing out the order.</w:t>
            </w:r>
          </w:p>
        </w:tc>
      </w:tr>
    </w:tbl>
    <w:p>
      <w:pPr>
        <w:spacing w:after="60"/>
      </w:pPr>
    </w:p>
    <w:p>
      <w:pPr>
        <w:spacing w:after="80"/>
      </w:pPr>
      <w:r>
        <w:rPr>
          <w:sz w:val="20"/>
          <w:szCs w:val="20"/>
        </w:rPr>
        <w:t xml:space="preserve">All side effects—audit trail, inventory quantities, customer order history—are handled by existing P21 triggers and do not need to be managed manually.</w:t>
      </w:r>
    </w:p>
    <w:p>
      <w:pPr>
        <w:spacing w:after="60"/>
      </w:pPr>
    </w:p>
    <w:p>
      <w:pPr>
        <w:pStyle w:val="Heading2"/>
        <w:spacing w:after="80" w:before="200"/>
      </w:pPr>
      <w:r>
        <w:t xml:space="preserve">3.5 Output</w:t>
      </w:r>
    </w:p>
    <w:p>
      <w:pPr>
        <w:spacing w:after="80"/>
      </w:pPr>
      <w:r>
        <w:rPr>
          <w:sz w:val="20"/>
          <w:szCs w:val="20"/>
        </w:rPr>
        <w:t xml:space="preserve">The procedure produces no result set. On success it returns silently. On failure it raises an error with a descriptive message. Wrap the call in TRY/CATCH if you need to handle errors programmatically.</w:t>
      </w:r>
    </w:p>
    <w:p>
      <w:pPr>
        <w:spacing w:after="60"/>
      </w:pPr>
    </w:p>
    <w:p>
      <w:pPr>
        <w:pStyle w:val="Heading1"/>
        <w:spacing w:after="120" w:before="240"/>
        <w:rPr>
          <w:b/>
          <w:bCs/>
          <w:color w:val="1F4E79"/>
        </w:rPr>
      </w:pPr>
      <w:r>
        <w:t xml:space="preserve">4. dbo.asi_cancel_open_orders_by_user</w:t>
      </w:r>
    </w:p>
    <w:p>
      <w:pPr>
        <w:spacing w:after="80"/>
      </w:pPr>
      <w:r>
        <w:rPr>
          <w:sz w:val="20"/>
          <w:szCs w:val="20"/>
        </w:rPr>
        <w:t xml:space="preserve">Finds all open orders for a given taker (the oe_hdr.taker field, which stores the P21 user ID of the person who entered the order) and cancels each one by calling dbo.asi_cancel_order. A failure on one order is captured and reported but does not stop processing of the remaining orders.</w:t>
      </w:r>
    </w:p>
    <w:p>
      <w:pPr>
        <w:spacing w:after="60"/>
      </w:pPr>
    </w:p>
    <w:p>
      <w:pPr>
        <w:pStyle w:val="Heading2"/>
        <w:spacing w:after="80" w:before="200"/>
      </w:pPr>
      <w:r>
        <w:t xml:space="preserve">4.1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1400"/>
        <w:gridCol w:w="4560"/>
      </w:tblGrid>
      <w:tr>
        <w:trPr>
          <w:tblHeader/>
        </w:trPr>
        <w:tc>
          <w:tcPr>
            <w:tcW w:type="dxa" w:w="2000"/>
            <w:shd w:fill="1F4E79" w:val="clear"/>
            <w:vAlign w:val="center"/>
          </w:tcPr>
          <w:p>
            <w:pPr>
              <w:jc w:val="left"/>
            </w:pPr>
            <w:r>
              <w:rPr>
                <w:b/>
                <w:bCs/>
                <w:color w:val="FFFFFF"/>
                <w:sz w:val="20"/>
                <w:szCs w:val="20"/>
              </w:rPr>
              <w:t xml:space="preserve">Parameter</w:t>
            </w:r>
          </w:p>
        </w:tc>
        <w:tc>
          <w:tcPr>
            <w:tcW w:type="dxa" w:w="1400"/>
            <w:shd w:fill="1F4E79" w:val="clear"/>
            <w:vAlign w:val="center"/>
          </w:tcPr>
          <w:p>
            <w:pPr>
              <w:jc w:val="left"/>
            </w:pPr>
            <w:r>
              <w:rPr>
                <w:b/>
                <w:bCs/>
                <w:color w:val="FFFFFF"/>
                <w:sz w:val="20"/>
                <w:szCs w:val="20"/>
              </w:rPr>
              <w:t xml:space="preserve">Type</w:t>
            </w:r>
          </w:p>
        </w:tc>
        <w:tc>
          <w:tcPr>
            <w:tcW w:type="dxa" w:w="1400"/>
            <w:shd w:fill="1F4E79" w:val="clear"/>
            <w:vAlign w:val="center"/>
          </w:tcPr>
          <w:p>
            <w:pPr>
              <w:jc w:val="left"/>
            </w:pPr>
            <w:r>
              <w:rPr>
                <w:b/>
                <w:bCs/>
                <w:color w:val="FFFFFF"/>
                <w:sz w:val="20"/>
                <w:szCs w:val="20"/>
              </w:rPr>
              <w:t xml:space="preserve">Default</w:t>
            </w:r>
          </w:p>
        </w:tc>
        <w:tc>
          <w:tcPr>
            <w:tcW w:type="dxa" w:w="4560"/>
            <w:shd w:fill="1F4E79" w:val="clear"/>
            <w:vAlign w:val="center"/>
          </w:tcPr>
          <w:p>
            <w:pPr>
              <w:jc w:val="left"/>
            </w:pPr>
            <w:r>
              <w:rPr>
                <w:b/>
                <w:bCs/>
                <w:color w:val="FFFFFF"/>
                <w:sz w:val="20"/>
                <w:szCs w:val="20"/>
              </w:rPr>
              <w:t xml:space="preserve">Description</w:t>
            </w:r>
          </w:p>
        </w:tc>
      </w:tr>
      <w:tr>
        <w:tc>
          <w:tcPr>
            <w:tcW w:type="dxa" w:w="2000"/>
            <w:shd w:fill="FFFFFF" w:val="clear"/>
            <w:vAlign w:val="center"/>
          </w:tcPr>
          <w:p>
            <w:r>
              <w:rPr>
                <w:rFonts w:ascii="Courier New" w:cs="Courier New" w:eastAsia="Courier New" w:hAnsi="Courier New"/>
                <w:b/>
                <w:bCs/>
                <w:sz w:val="18"/>
                <w:szCs w:val="18"/>
              </w:rPr>
              <w:t xml:space="preserve">@user_id</w:t>
            </w:r>
          </w:p>
        </w:tc>
        <w:tc>
          <w:tcPr>
            <w:tcW w:type="dxa" w:w="1400"/>
            <w:shd w:fill="FFFFFF" w:val="clear"/>
            <w:vAlign w:val="center"/>
          </w:tcPr>
          <w:p>
            <w:r>
              <w:rPr>
                <w:b w:val="false"/>
                <w:bCs w:val="false"/>
                <w:sz w:val="20"/>
                <w:szCs w:val="20"/>
              </w:rPr>
              <w:t xml:space="preserve">VARCHAR(50)</w:t>
            </w:r>
          </w:p>
        </w:tc>
        <w:tc>
          <w:tcPr>
            <w:tcW w:type="dxa" w:w="1400"/>
            <w:shd w:fill="FFFFFF" w:val="clear"/>
            <w:vAlign w:val="center"/>
          </w:tcPr>
          <w:p>
            <w:r>
              <w:rPr>
                <w:b w:val="false"/>
                <w:bCs w:val="false"/>
                <w:sz w:val="20"/>
                <w:szCs w:val="20"/>
              </w:rPr>
              <w:t xml:space="preserve">Required</w:t>
            </w:r>
          </w:p>
        </w:tc>
        <w:tc>
          <w:tcPr>
            <w:tcW w:type="dxa" w:w="4560"/>
            <w:shd w:fill="FFFFFF" w:val="clear"/>
            <w:vAlign w:val="center"/>
          </w:tcPr>
          <w:p>
            <w:r>
              <w:rPr>
                <w:b w:val="false"/>
                <w:bCs w:val="false"/>
                <w:sz w:val="20"/>
                <w:szCs w:val="20"/>
              </w:rPr>
              <w:t xml:space="preserve">The P21 taker user ID whose open orders will be cancelled.</w:t>
            </w:r>
          </w:p>
        </w:tc>
      </w:tr>
      <w:tr>
        <w:tc>
          <w:tcPr>
            <w:tcW w:type="dxa" w:w="2000"/>
            <w:shd w:fill="EBF3FA" w:val="clear"/>
            <w:vAlign w:val="center"/>
          </w:tcPr>
          <w:p>
            <w:r>
              <w:rPr>
                <w:rFonts w:ascii="Courier New" w:cs="Courier New" w:eastAsia="Courier New" w:hAnsi="Courier New"/>
                <w:b/>
                <w:bCs/>
                <w:sz w:val="18"/>
                <w:szCs w:val="18"/>
              </w:rPr>
              <w:t xml:space="preserve">@cancelled_by</w:t>
            </w:r>
          </w:p>
        </w:tc>
        <w:tc>
          <w:tcPr>
            <w:tcW w:type="dxa" w:w="1400"/>
            <w:shd w:fill="EBF3FA" w:val="clear"/>
            <w:vAlign w:val="center"/>
          </w:tcPr>
          <w:p>
            <w:r>
              <w:rPr>
                <w:b w:val="false"/>
                <w:bCs w:val="false"/>
                <w:sz w:val="20"/>
                <w:szCs w:val="20"/>
              </w:rPr>
              <w:t xml:space="preserve">VARCHAR(50)</w:t>
            </w:r>
          </w:p>
        </w:tc>
        <w:tc>
          <w:tcPr>
            <w:tcW w:type="dxa" w:w="1400"/>
            <w:shd w:fill="EBF3FA" w:val="clear"/>
            <w:vAlign w:val="center"/>
          </w:tcPr>
          <w:p>
            <w:r>
              <w:rPr>
                <w:b w:val="false"/>
                <w:bCs w:val="false"/>
                <w:sz w:val="20"/>
                <w:szCs w:val="20"/>
              </w:rPr>
              <w:t xml:space="preserve">@user_id</w:t>
            </w:r>
          </w:p>
        </w:tc>
        <w:tc>
          <w:tcPr>
            <w:tcW w:type="dxa" w:w="4560"/>
            <w:shd w:fill="EBF3FA" w:val="clear"/>
            <w:vAlign w:val="center"/>
          </w:tcPr>
          <w:p>
            <w:r>
              <w:rPr>
                <w:b w:val="false"/>
                <w:bCs w:val="false"/>
                <w:sz w:val="20"/>
                <w:szCs w:val="20"/>
              </w:rPr>
              <w:t xml:space="preserve">The user ID written to last_maintained_by. Defaults to @user_id when omitted—useful when an admin is running the cancellation on behalf of the taker.</w:t>
            </w:r>
          </w:p>
        </w:tc>
      </w:tr>
      <w:tr>
        <w:tc>
          <w:tcPr>
            <w:tcW w:type="dxa" w:w="2000"/>
            <w:shd w:fill="FFFFFF" w:val="clear"/>
            <w:vAlign w:val="center"/>
          </w:tcPr>
          <w:p>
            <w:r>
              <w:rPr>
                <w:rFonts w:ascii="Courier New" w:cs="Courier New" w:eastAsia="Courier New" w:hAnsi="Courier New"/>
                <w:b/>
                <w:bCs/>
                <w:sz w:val="18"/>
                <w:szCs w:val="18"/>
              </w:rPr>
              <w:t xml:space="preserve">@preview_only</w:t>
            </w:r>
          </w:p>
        </w:tc>
        <w:tc>
          <w:tcPr>
            <w:tcW w:type="dxa" w:w="1400"/>
            <w:shd w:fill="FFFFFF" w:val="clear"/>
            <w:vAlign w:val="center"/>
          </w:tcPr>
          <w:p>
            <w:r>
              <w:rPr>
                <w:b w:val="false"/>
                <w:bCs w:val="false"/>
                <w:sz w:val="20"/>
                <w:szCs w:val="20"/>
              </w:rPr>
              <w:t xml:space="preserve">CHAR(1)</w:t>
            </w:r>
          </w:p>
        </w:tc>
        <w:tc>
          <w:tcPr>
            <w:tcW w:type="dxa" w:w="1400"/>
            <w:shd w:fill="FFFFFF" w:val="clear"/>
            <w:vAlign w:val="center"/>
          </w:tcPr>
          <w:p>
            <w:r>
              <w:rPr>
                <w:b w:val="false"/>
                <w:bCs w:val="false"/>
                <w:sz w:val="20"/>
                <w:szCs w:val="20"/>
              </w:rPr>
              <w:t xml:space="preserve">'N'</w:t>
            </w:r>
          </w:p>
        </w:tc>
        <w:tc>
          <w:tcPr>
            <w:tcW w:type="dxa" w:w="4560"/>
            <w:shd w:fill="FFFFFF" w:val="clear"/>
            <w:vAlign w:val="center"/>
          </w:tcPr>
          <w:p>
            <w:r>
              <w:rPr>
                <w:b w:val="false"/>
                <w:bCs w:val="false"/>
                <w:sz w:val="20"/>
                <w:szCs w:val="20"/>
              </w:rPr>
              <w:t xml:space="preserve">Set to 'Y' to list eligible orders without cancelling anything. Use this to review scope before committing.</w:t>
            </w:r>
          </w:p>
        </w:tc>
      </w:tr>
    </w:tbl>
    <w:p>
      <w:pPr>
        <w:spacing w:after="60"/>
      </w:pPr>
    </w:p>
    <w:p>
      <w:pPr>
        <w:pStyle w:val="Heading2"/>
        <w:spacing w:after="80" w:before="200"/>
      </w:pPr>
      <w:r>
        <w:t xml:space="preserve">4.2 Examples</w:t>
      </w:r>
    </w:p>
    <w:p>
      <w:pPr>
        <w:pStyle w:val="Heading3"/>
        <w:spacing w:after="60" w:before="160"/>
      </w:pPr>
      <w:r>
        <w:t xml:space="preserve">Preview — see what would be cancelled first</w:t>
      </w:r>
    </w:p>
    <w:p>
      <w:pPr>
        <w:shd w:fill="F2F2F2" w:val="clear"/>
        <w:spacing w:after="0" w:before="80"/>
        <w:ind w:left="360"/>
      </w:pPr>
      <w:r>
        <w:rPr>
          <w:rFonts w:ascii="Courier New" w:cs="Courier New" w:eastAsia="Courier New" w:hAnsi="Courier New"/>
          <w:color w:val="1A1A1A"/>
          <w:sz w:val="18"/>
          <w:szCs w:val="18"/>
        </w:rPr>
        <w:t xml:space="preserve">-- List all open orders for JSMITH without cancelling them</w:t>
      </w:r>
    </w:p>
    <w:p>
      <w:pPr>
        <w:shd w:fill="F2F2F2" w:val="clear"/>
        <w:spacing w:after="0" w:before="0"/>
        <w:ind w:left="360"/>
      </w:pPr>
      <w:r>
        <w:rPr>
          <w:rFonts w:ascii="Courier New" w:cs="Courier New" w:eastAsia="Courier New" w:hAnsi="Courier New"/>
          <w:color w:val="1A1A1A"/>
          <w:sz w:val="18"/>
          <w:szCs w:val="18"/>
        </w:rPr>
        <w:t xml:space="preserve">EXEC dbo.asi_cancel_open_orders_by_user</w:t>
      </w:r>
    </w:p>
    <w:p>
      <w:pPr>
        <w:shd w:fill="F2F2F2" w:val="clear"/>
        <w:spacing w:after="0" w:before="0"/>
        <w:ind w:left="360"/>
      </w:pPr>
      <w:r>
        <w:rPr>
          <w:rFonts w:ascii="Courier New" w:cs="Courier New" w:eastAsia="Courier New" w:hAnsi="Courier New"/>
          <w:color w:val="1A1A1A"/>
          <w:sz w:val="18"/>
          <w:szCs w:val="18"/>
        </w:rPr>
        <w:t xml:space="preserve">    @user_id      = 'JSMITH',</w:t>
      </w:r>
    </w:p>
    <w:p>
      <w:pPr>
        <w:shd w:fill="F2F2F2" w:val="clear"/>
        <w:spacing w:after="80" w:before="0"/>
        <w:ind w:left="360"/>
      </w:pPr>
      <w:r>
        <w:rPr>
          <w:rFonts w:ascii="Courier New" w:cs="Courier New" w:eastAsia="Courier New" w:hAnsi="Courier New"/>
          <w:color w:val="1A1A1A"/>
          <w:sz w:val="18"/>
          <w:szCs w:val="18"/>
        </w:rPr>
        <w:t xml:space="preserve">    @preview_only = 'Y';</w:t>
      </w:r>
    </w:p>
    <w:p>
      <w:pPr>
        <w:spacing w:after="60"/>
      </w:pPr>
    </w:p>
    <w:p>
      <w:pPr>
        <w:pStyle w:val="Heading3"/>
        <w:spacing w:after="60" w:before="160"/>
      </w:pPr>
      <w:r>
        <w:t xml:space="preserve">Cancel all open orders for a user</w:t>
      </w:r>
    </w:p>
    <w:p>
      <w:pPr>
        <w:shd w:fill="F2F2F2" w:val="clear"/>
        <w:spacing w:after="80" w:before="80"/>
        <w:ind w:left="360"/>
      </w:pPr>
      <w:r>
        <w:rPr>
          <w:rFonts w:ascii="Courier New" w:cs="Courier New" w:eastAsia="Courier New" w:hAnsi="Courier New"/>
          <w:color w:val="1A1A1A"/>
          <w:sz w:val="18"/>
          <w:szCs w:val="18"/>
        </w:rPr>
        <w:t xml:space="preserve">EXEC dbo.asi_cancel_open_orders_by_user @user_id = 'JSMITH';</w:t>
      </w:r>
    </w:p>
    <w:p>
      <w:pPr>
        <w:spacing w:after="60"/>
      </w:pPr>
    </w:p>
    <w:p>
      <w:pPr>
        <w:pStyle w:val="Heading3"/>
        <w:spacing w:after="60" w:before="160"/>
      </w:pPr>
      <w:r>
        <w:t xml:space="preserve">Cancel as a different user (admin running on behalf of taker)</w:t>
      </w:r>
    </w:p>
    <w:p>
      <w:pPr>
        <w:shd w:fill="F2F2F2" w:val="clear"/>
        <w:spacing w:after="0" w:before="80"/>
        <w:ind w:left="360"/>
      </w:pPr>
      <w:r>
        <w:rPr>
          <w:rFonts w:ascii="Courier New" w:cs="Courier New" w:eastAsia="Courier New" w:hAnsi="Courier New"/>
          <w:color w:val="1A1A1A"/>
          <w:sz w:val="18"/>
          <w:szCs w:val="18"/>
        </w:rPr>
        <w:t xml:space="preserve">-- Orders are attributed to JSMITH but the cancellation is recorded</w:t>
      </w:r>
    </w:p>
    <w:p>
      <w:pPr>
        <w:shd w:fill="F2F2F2" w:val="clear"/>
        <w:spacing w:after="0" w:before="0"/>
        <w:ind w:left="360"/>
      </w:pPr>
      <w:r>
        <w:rPr>
          <w:rFonts w:ascii="Courier New" w:cs="Courier New" w:eastAsia="Courier New" w:hAnsi="Courier New"/>
          <w:color w:val="1A1A1A"/>
          <w:sz w:val="18"/>
          <w:szCs w:val="18"/>
        </w:rPr>
        <w:t xml:space="preserve">-- as performed by ADMIN</w:t>
      </w:r>
    </w:p>
    <w:p>
      <w:pPr>
        <w:shd w:fill="F2F2F2" w:val="clear"/>
        <w:spacing w:after="0" w:before="0"/>
        <w:ind w:left="360"/>
      </w:pPr>
      <w:r>
        <w:rPr>
          <w:rFonts w:ascii="Courier New" w:cs="Courier New" w:eastAsia="Courier New" w:hAnsi="Courier New"/>
          <w:color w:val="1A1A1A"/>
          <w:sz w:val="18"/>
          <w:szCs w:val="18"/>
        </w:rPr>
        <w:t xml:space="preserve">EXEC dbo.asi_cancel_open_orders_by_user</w:t>
      </w:r>
    </w:p>
    <w:p>
      <w:pPr>
        <w:shd w:fill="F2F2F2" w:val="clear"/>
        <w:spacing w:after="0" w:before="0"/>
        <w:ind w:left="360"/>
      </w:pPr>
      <w:r>
        <w:rPr>
          <w:rFonts w:ascii="Courier New" w:cs="Courier New" w:eastAsia="Courier New" w:hAnsi="Courier New"/>
          <w:color w:val="1A1A1A"/>
          <w:sz w:val="18"/>
          <w:szCs w:val="18"/>
        </w:rPr>
        <w:t xml:space="preserve">    @user_id      = 'JSMITH',</w:t>
      </w:r>
    </w:p>
    <w:p>
      <w:pPr>
        <w:shd w:fill="F2F2F2" w:val="clear"/>
        <w:spacing w:after="80" w:before="0"/>
        <w:ind w:left="360"/>
      </w:pPr>
      <w:r>
        <w:rPr>
          <w:rFonts w:ascii="Courier New" w:cs="Courier New" w:eastAsia="Courier New" w:hAnsi="Courier New"/>
          <w:color w:val="1A1A1A"/>
          <w:sz w:val="18"/>
          <w:szCs w:val="18"/>
        </w:rPr>
        <w:t xml:space="preserve">    @cancelled_by = 'ADMIN';</w:t>
      </w:r>
    </w:p>
    <w:p>
      <w:pPr>
        <w:spacing w:after="60"/>
      </w:pPr>
    </w:p>
    <w:p>
      <w:pPr>
        <w:pStyle w:val="Heading2"/>
        <w:spacing w:after="80" w:before="200"/>
      </w:pPr>
      <w:r>
        <w:t xml:space="preserve">4.3 Result Set</w:t>
      </w:r>
    </w:p>
    <w:p>
      <w:pPr>
        <w:spacing w:after="80"/>
      </w:pPr>
      <w:r>
        <w:rPr>
          <w:sz w:val="20"/>
          <w:szCs w:val="20"/>
        </w:rPr>
        <w:t xml:space="preserve">The procedure always returns a result set with one row per eligible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shd w:fill="1F4E79" w:val="clear"/>
          </w:tcPr>
          <w:p>
            <w:r>
              <w:rPr>
                <w:b/>
                <w:bCs/>
                <w:color w:val="FFFFFF"/>
                <w:sz w:val="20"/>
                <w:szCs w:val="20"/>
              </w:rPr>
              <w:t xml:space="preserve">Column</w:t>
            </w:r>
          </w:p>
        </w:tc>
        <w:tc>
          <w:tcPr>
            <w:tcW w:type="dxa" w:w="7160"/>
            <w:shd w:fill="1F4E79" w:val="clear"/>
          </w:tcPr>
          <w:p>
            <w:r>
              <w:rPr>
                <w:b/>
                <w:bCs/>
                <w:color w:val="FFFFFF"/>
                <w:sz w:val="20"/>
                <w:szCs w:val="20"/>
              </w:rPr>
              <w:t xml:space="preserve">Description</w:t>
            </w:r>
          </w:p>
        </w:tc>
      </w:tr>
      <w:tr>
        <w:tc>
          <w:tcPr>
            <w:tcW w:type="dxa" w:w="2200"/>
            <w:shd w:fill="FFFFFF" w:val="clear"/>
          </w:tcPr>
          <w:p>
            <w:r>
              <w:rPr>
                <w:rFonts w:ascii="Courier New" w:cs="Courier New" w:eastAsia="Courier New" w:hAnsi="Courier New"/>
                <w:b/>
                <w:bCs/>
                <w:sz w:val="18"/>
                <w:szCs w:val="18"/>
              </w:rPr>
              <w:t xml:space="preserve">order_no</w:t>
            </w:r>
          </w:p>
        </w:tc>
        <w:tc>
          <w:tcPr>
            <w:tcW w:type="dxa" w:w="7160"/>
            <w:shd w:fill="FFFFFF" w:val="clear"/>
          </w:tcPr>
          <w:p>
            <w:r>
              <w:rPr>
                <w:b w:val="false"/>
                <w:bCs w:val="false"/>
                <w:sz w:val="20"/>
                <w:szCs w:val="20"/>
              </w:rPr>
              <w:t xml:space="preserve">The P21 order number.</w:t>
            </w:r>
          </w:p>
        </w:tc>
      </w:tr>
      <w:tr>
        <w:tc>
          <w:tcPr>
            <w:tcW w:type="dxa" w:w="2200"/>
            <w:shd w:fill="EBF3FA" w:val="clear"/>
          </w:tcPr>
          <w:p>
            <w:r>
              <w:rPr>
                <w:rFonts w:ascii="Courier New" w:cs="Courier New" w:eastAsia="Courier New" w:hAnsi="Courier New"/>
                <w:b/>
                <w:bCs/>
                <w:sz w:val="18"/>
                <w:szCs w:val="18"/>
              </w:rPr>
              <w:t xml:space="preserve">status</w:t>
            </w:r>
          </w:p>
        </w:tc>
        <w:tc>
          <w:tcPr>
            <w:tcW w:type="dxa" w:w="7160"/>
            <w:shd w:fill="EBF3FA" w:val="clear"/>
          </w:tcPr>
          <w:p>
            <w:r>
              <w:rPr>
                <w:b w:val="false"/>
                <w:bCs w:val="false"/>
                <w:sz w:val="20"/>
                <w:szCs w:val="20"/>
              </w:rPr>
              <w:t xml:space="preserve">CANCELLED – the order was successfully cancelled.
ERROR – cancellation failed; see the message column.
PREVIEW – @preview_only = 'Y' was passed; no changes were made.</w:t>
            </w:r>
          </w:p>
        </w:tc>
      </w:tr>
      <w:tr>
        <w:tc>
          <w:tcPr>
            <w:tcW w:type="dxa" w:w="2200"/>
            <w:shd w:fill="FFFFFF" w:val="clear"/>
          </w:tcPr>
          <w:p>
            <w:r>
              <w:rPr>
                <w:rFonts w:ascii="Courier New" w:cs="Courier New" w:eastAsia="Courier New" w:hAnsi="Courier New"/>
                <w:b/>
                <w:bCs/>
                <w:sz w:val="18"/>
                <w:szCs w:val="18"/>
              </w:rPr>
              <w:t xml:space="preserve">message</w:t>
            </w:r>
          </w:p>
        </w:tc>
        <w:tc>
          <w:tcPr>
            <w:tcW w:type="dxa" w:w="7160"/>
            <w:shd w:fill="FFFFFF" w:val="clear"/>
          </w:tcPr>
          <w:p>
            <w:r>
              <w:rPr>
                <w:b w:val="false"/>
                <w:bCs w:val="false"/>
                <w:sz w:val="20"/>
                <w:szCs w:val="20"/>
              </w:rPr>
              <w:t xml:space="preserve">NULL on success. Contains the error message when status = 'ERROR'.</w:t>
            </w:r>
          </w:p>
        </w:tc>
      </w:tr>
    </w:tbl>
    <w:p>
      <w:pPr>
        <w:spacing w:after="60"/>
      </w:pPr>
    </w:p>
    <w:p>
      <w:pPr>
        <w:spacing w:after="80"/>
      </w:pPr>
      <w:r>
        <w:rPr>
          <w:sz w:val="20"/>
          <w:szCs w:val="20"/>
        </w:rPr>
        <w:t xml:space="preserve">The result set is sorted errors-first so any problems are immediately visible at the top.</w:t>
      </w:r>
    </w:p>
    <w:p>
      <w:pPr>
        <w:spacing w:after="60"/>
      </w:pPr>
    </w:p>
    <w:p>
      <w:pPr>
        <w:spacing w:after="80"/>
      </w:pPr>
      <w:r>
        <w:rPr>
          <w:sz w:val="20"/>
          <w:szCs w:val="20"/>
        </w:rPr>
        <w:t xml:space="preserve">A summary line is also written to the SQL messages pane, for example:</w:t>
      </w:r>
    </w:p>
    <w:p>
      <w:pPr>
        <w:shd w:fill="F2F2F2" w:val="clear"/>
        <w:spacing w:after="80" w:before="80"/>
        <w:ind w:left="360"/>
      </w:pPr>
      <w:r>
        <w:rPr>
          <w:rFonts w:ascii="Courier New" w:cs="Courier New" w:eastAsia="Courier New" w:hAnsi="Courier New"/>
          <w:color w:val="1A1A1A"/>
          <w:sz w:val="18"/>
          <w:szCs w:val="18"/>
        </w:rPr>
        <w:t xml:space="preserve">Done. Cancelled: 12  |  Errors: 1  |  User: JSMITH</w:t>
      </w:r>
    </w:p>
    <w:p>
      <w:pPr>
        <w:spacing w:after="60"/>
      </w:pPr>
    </w:p>
    <w:p>
      <w:pPr>
        <w:pStyle w:val="Heading1"/>
        <w:spacing w:after="120" w:before="240"/>
        <w:rPr>
          <w:b/>
          <w:bCs/>
          <w:color w:val="1F4E79"/>
        </w:rPr>
      </w:pPr>
      <w:r>
        <w:t xml:space="preserve">5. Error Handling</w:t>
      </w:r>
    </w:p>
    <w:p>
      <w:pPr>
        <w:spacing w:after="80"/>
      </w:pPr>
      <w:r>
        <w:rPr>
          <w:sz w:val="20"/>
          <w:szCs w:val="20"/>
        </w:rPr>
        <w:t xml:space="preserve">Each procedure wraps its work in a transaction with TRY/CATCH. If an unexpected error occurs mid-cancel, the transaction is rolled back so the order is left in its original state—no partial cancellations.</w:t>
      </w:r>
    </w:p>
    <w:p>
      <w:pPr>
        <w:spacing w:after="60"/>
      </w:pPr>
    </w:p>
    <w:p>
      <w:pPr>
        <w:spacing w:after="80"/>
      </w:pPr>
      <w:r>
        <w:rPr>
          <w:sz w:val="20"/>
          <w:szCs w:val="20"/>
        </w:rPr>
        <w:t xml:space="preserve">When using the bulk procedure, individual order errors are caught internally and stored in the result set. The remaining orders continue to process. Review the result set after execution and investigate any rows with status = 'ERROR'.</w:t>
      </w:r>
    </w:p>
    <w:p>
      <w:pPr>
        <w:spacing w:after="60"/>
      </w:pPr>
    </w:p>
    <w:p>
      <w:pPr>
        <w:spacing w:after="80"/>
      </w:pPr>
      <w:r>
        <w:rPr>
          <w:sz w:val="20"/>
          <w:szCs w:val="20"/>
        </w:rPr>
        <w:t xml:space="preserve">Common reasons an order may fail:</w:t>
      </w:r>
    </w:p>
    <w:p>
      <w:pPr>
        <w:pStyle w:val="ListParagraph"/>
        <w:numPr>
          <w:ilvl w:val="0"/>
          <w:numId w:val="1"/>
        </w:numPr>
        <w:spacing w:after="60"/>
      </w:pPr>
      <w:r>
        <w:rPr>
          <w:sz w:val="20"/>
          <w:szCs w:val="20"/>
        </w:rPr>
        <w:t xml:space="preserve">The order was modified by another session between the eligibility check and the cancel attempt.</w:t>
      </w:r>
    </w:p>
    <w:p>
      <w:pPr>
        <w:pStyle w:val="ListParagraph"/>
        <w:numPr>
          <w:ilvl w:val="0"/>
          <w:numId w:val="1"/>
        </w:numPr>
        <w:spacing w:after="60"/>
      </w:pPr>
      <w:r>
        <w:rPr>
          <w:sz w:val="20"/>
          <w:szCs w:val="20"/>
        </w:rPr>
        <w:t xml:space="preserve">A P21 trigger or business rule raised an error blocking the update (e.g., pick tickets in a shipped state).</w:t>
      </w:r>
    </w:p>
    <w:p>
      <w:pPr>
        <w:pStyle w:val="ListParagraph"/>
        <w:numPr>
          <w:ilvl w:val="0"/>
          <w:numId w:val="1"/>
        </w:numPr>
        <w:spacing w:after="60"/>
      </w:pPr>
      <w:r>
        <w:rPr>
          <w:sz w:val="20"/>
          <w:szCs w:val="20"/>
        </w:rPr>
        <w:t xml:space="preserve">Insufficient database permissions.</w:t>
      </w:r>
    </w:p>
    <w:p>
      <w:pPr>
        <w:spacing w:after="60"/>
      </w:pPr>
    </w:p>
    <w:p>
      <w:pPr>
        <w:pStyle w:val="Heading1"/>
        <w:spacing w:after="120" w:before="240"/>
        <w:rPr>
          <w:b/>
          <w:bCs/>
          <w:color w:val="1F4E79"/>
        </w:rPr>
      </w:pPr>
      <w:r>
        <w:t xml:space="preserve">6. Notes &amp; Limitations</w:t>
      </w:r>
    </w:p>
    <w:p>
      <w:pPr>
        <w:pStyle w:val="ListParagraph"/>
        <w:numPr>
          <w:ilvl w:val="0"/>
          <w:numId w:val="1"/>
        </w:numPr>
        <w:spacing w:after="60"/>
      </w:pPr>
      <w:r>
        <w:rPr>
          <w:sz w:val="20"/>
          <w:szCs w:val="20"/>
        </w:rPr>
        <w:t xml:space="preserve">RMA orders (rma_flag = 'Y') are excluded from both procedures. Contact your P21 administrator for RMA cancellation guidance.</w:t>
      </w:r>
    </w:p>
    <w:p>
      <w:pPr>
        <w:pStyle w:val="ListParagraph"/>
        <w:numPr>
          <w:ilvl w:val="0"/>
          <w:numId w:val="1"/>
        </w:numPr>
        <w:spacing w:after="60"/>
      </w:pPr>
      <w:r>
        <w:rPr>
          <w:sz w:val="20"/>
          <w:szCs w:val="20"/>
        </w:rPr>
        <w:t xml:space="preserve">Orders with lines that have already been partially invoiced (qty_invoiced &gt; 0) are not excluded by eligibility rules—the remaining non-invoiced quantity will be cancelled. Review such orders manually if needed.</w:t>
      </w:r>
    </w:p>
    <w:p>
      <w:pPr>
        <w:pStyle w:val="ListParagraph"/>
        <w:numPr>
          <w:ilvl w:val="0"/>
          <w:numId w:val="1"/>
        </w:numPr>
        <w:spacing w:after="60"/>
      </w:pPr>
      <w:r>
        <w:rPr>
          <w:sz w:val="20"/>
          <w:szCs w:val="20"/>
        </w:rPr>
        <w:t xml:space="preserve">Pick tickets associated with the order are not explicitly cancelled by the procedure. If pick tickets exist, cancel them in P21 first, or confirm with your team that the trigger-level behaviour is sufficient.</w:t>
      </w:r>
    </w:p>
    <w:p>
      <w:pPr>
        <w:pStyle w:val="ListParagraph"/>
        <w:numPr>
          <w:ilvl w:val="0"/>
          <w:numId w:val="1"/>
        </w:numPr>
        <w:spacing w:after="60"/>
      </w:pPr>
      <w:r>
        <w:rPr>
          <w:sz w:val="20"/>
          <w:szCs w:val="20"/>
        </w:rPr>
        <w:t xml:space="preserve">These procedures do not send customer notifications. Any communication about cancellations should be handled separately.</w:t>
      </w:r>
    </w:p>
    <w:p>
      <w:pPr>
        <w:spacing w:after="60"/>
      </w:pPr>
    </w:p>
    <w:p>
      <w:pPr>
        <w:pBdr>
          <w:top w:val="single" w:color="DAA520" w:sz="6"/>
        </w:pBdr>
        <w:shd w:fill="FFF8DC" w:val="clear"/>
        <w:spacing w:after="20" w:before="80"/>
        <w:ind w:left="360" w:right="360"/>
      </w:pPr>
      <w:r>
        <w:rPr>
          <w:sz w:val="20"/>
          <w:szCs w:val="20"/>
        </w:rPr>
        <w:t xml:space="preserve">💡 Tip: Always run @preview_only = 'Y' on asi_cancel_open_orders_by_user in production before</w:t>
      </w:r>
    </w:p>
    <w:p>
      <w:pPr>
        <w:pBdr>
          <w:bottom w:val="single" w:color="DAA520" w:sz="6"/>
        </w:pBdr>
        <w:shd w:fill="FFF8DC" w:val="clear"/>
        <w:spacing w:after="80" w:before="0"/>
        <w:ind w:left="360" w:right="360"/>
      </w:pPr>
      <w:r>
        <w:rPr>
          <w:sz w:val="20"/>
          <w:szCs w:val="20"/>
        </w:rPr>
        <w:t xml:space="preserve">    committing, to confirm the order count and scope are as expected.</w:t>
      </w:r>
    </w:p>
    <w:p>
      <w:pPr>
        <w:spacing w:after="60"/>
      </w:pPr>
    </w:p>
    <w:p>
      <w:pPr>
        <w:pBdr>
          <w:top w:val="single" w:color="CCCCCC" w:sz="4"/>
        </w:pBdr>
        <w:spacing w:before="240"/>
      </w:pPr>
    </w:p>
    <w:p>
      <w:pPr>
        <w:jc w:val="center"/>
      </w:pPr>
      <w:r>
        <w:rPr>
          <w:i/>
          <w:iCs/>
          <w:color w:val="888888"/>
          <w:sz w:val="16"/>
          <w:szCs w:val="16"/>
        </w:rPr>
        <w:t xml:space="preserve">Bus App Team  ·  P21 Customisations  ·  </w:t>
      </w:r>
      <w:r>
        <w:rPr>
          <w:rFonts w:ascii="Courier New" w:cs="Courier New" w:eastAsia="Courier New" w:hAnsi="Courier New"/>
          <w:i/>
          <w:iCs/>
          <w:color w:val="888888"/>
          <w:sz w:val="16"/>
          <w:szCs w:val="16"/>
        </w:rPr>
        <w:t xml:space="preserve">Source files: C:\Claude\Sql-Scripts\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280"/>
    </w:pPr>
    <w:rPr>
      <w:b/>
      <w:bCs/>
      <w:color w:val="1F4E79"/>
      <w:sz w:val="28"/>
      <w:szCs w:val="28"/>
    </w:rPr>
  </w:style>
  <w:style w:type="paragraph" w:styleId="Heading2">
    <w:name w:val="Heading 2"/>
    <w:basedOn w:val="Normal"/>
    <w:pPr>
      <w:spacing w:after="80" w:before="200"/>
    </w:pPr>
    <w:rPr>
      <w:b/>
      <w:bCs/>
      <w:color w:val="2E6CA6"/>
      <w:sz w:val="24"/>
      <w:szCs w:val="24"/>
    </w:rPr>
  </w:style>
  <w:style w:type="paragraph" w:styleId="Heading3">
    <w:name w:val="Heading 3"/>
    <w:basedOn w:val="Normal"/>
    <w:pPr>
      <w:spacing w:after="60" w:before="160"/>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P21 Order Cancellation Stored Procedures – User Guide</dc:title>
  <dc:creator>Bus App Team</dc:creator>
  <dc:description>How to use asi_cancel_order and asi_cancel_open_orders_by_user</dc:description>
  <cp:lastModifiedBy>Un-named</cp:lastModifiedBy>
  <cp:revision>1</cp:revision>
  <dcterms:created xsi:type="dcterms:W3CDTF">2026-07-22T16:47:15.025Z</dcterms:created>
  <dcterms:modified xsi:type="dcterms:W3CDTF">2026-07-22T16:47:15.025Z</dcterms:modified>
</cp:coreProperties>
</file>

<file path=docProps/custom.xml><?xml version="1.0" encoding="utf-8"?>
<Properties xmlns="http://schemas.openxmlformats.org/officeDocument/2006/custom-properties" xmlns:vt="http://schemas.openxmlformats.org/officeDocument/2006/docPropsVTypes"/>
</file>