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69CC5" w14:textId="77777777" w:rsidR="0085212A" w:rsidRDefault="0085212A">
      <w:pPr>
        <w:pStyle w:val="TitleBar"/>
      </w:pPr>
    </w:p>
    <w:p w14:paraId="31D90018" w14:textId="77777777" w:rsidR="0085212A" w:rsidRDefault="00B15078">
      <w:pPr>
        <w:pStyle w:val="Title"/>
      </w:pPr>
      <w:r>
        <w:t>Requirements Document</w:t>
      </w:r>
    </w:p>
    <w:p w14:paraId="6CE559FB" w14:textId="77777777" w:rsidR="0085212A" w:rsidRDefault="0085212A">
      <w:pPr>
        <w:pStyle w:val="Title"/>
      </w:pPr>
    </w:p>
    <w:p w14:paraId="35B9D40A" w14:textId="77777777" w:rsidR="0085212A" w:rsidRDefault="00B15078">
      <w:pPr>
        <w:pStyle w:val="Title"/>
      </w:pPr>
      <w:r>
        <w:t>Order Acknowledgment Email Subject Line</w:t>
      </w:r>
    </w:p>
    <w:p w14:paraId="3508662A" w14:textId="77777777" w:rsidR="0085212A" w:rsidRDefault="00B15078">
      <w:pPr>
        <w:pStyle w:val="Title"/>
      </w:pPr>
      <w:r>
        <w:t>Customer PO Number and Sidemark</w:t>
      </w:r>
    </w:p>
    <w:p w14:paraId="1E442DA1" w14:textId="77777777" w:rsidR="0085212A" w:rsidRDefault="0085212A">
      <w:pPr>
        <w:pStyle w:val="Title"/>
      </w:pPr>
    </w:p>
    <w:p w14:paraId="38974132" w14:textId="77777777" w:rsidR="0085212A" w:rsidRDefault="0085212A">
      <w:pPr>
        <w:pStyle w:val="BodyText"/>
      </w:pPr>
    </w:p>
    <w:p w14:paraId="1DACEE7D" w14:textId="77777777" w:rsidR="0085212A" w:rsidRDefault="00B15078">
      <w:pPr>
        <w:pStyle w:val="StyleBodyTextAfter0pt"/>
      </w:pPr>
      <w:r>
        <w:rPr>
          <w:b/>
        </w:rPr>
        <w:t xml:space="preserve">Ticket: </w:t>
      </w:r>
      <w:r>
        <w:t>SA 54321</w:t>
      </w:r>
    </w:p>
    <w:p w14:paraId="0E45E44A" w14:textId="77777777" w:rsidR="0085212A" w:rsidRDefault="00B15078">
      <w:pPr>
        <w:pStyle w:val="StyleBodyTextAfter0pt"/>
      </w:pPr>
      <w:r>
        <w:rPr>
          <w:b/>
        </w:rPr>
        <w:t xml:space="preserve">Author(s): </w:t>
      </w:r>
      <w:r>
        <w:t>Mark Goldyn, Business Applications</w:t>
      </w:r>
    </w:p>
    <w:p w14:paraId="2A53AB2C" w14:textId="77777777" w:rsidR="0085212A" w:rsidRDefault="00B15078">
      <w:pPr>
        <w:pStyle w:val="StyleBodyTextAfter0pt"/>
      </w:pPr>
      <w:r>
        <w:rPr>
          <w:b/>
        </w:rPr>
        <w:t xml:space="preserve">Creation Date: </w:t>
      </w:r>
      <w:r>
        <w:t>September 27, 2026</w:t>
      </w:r>
    </w:p>
    <w:p w14:paraId="66DA8AFA" w14:textId="77777777" w:rsidR="0085212A" w:rsidRDefault="00B15078">
      <w:pPr>
        <w:pStyle w:val="StyleBodyTextAfter0pt"/>
      </w:pPr>
      <w:r>
        <w:rPr>
          <w:b/>
        </w:rPr>
        <w:t xml:space="preserve">Last Updated: </w:t>
      </w:r>
      <w:r>
        <w:t>September 27, 2026</w:t>
      </w:r>
    </w:p>
    <w:p w14:paraId="69128A69" w14:textId="77777777" w:rsidR="0085212A" w:rsidRDefault="00B15078">
      <w:pPr>
        <w:pStyle w:val="StyleBodyTextAfter0pt"/>
      </w:pPr>
      <w:r>
        <w:rPr>
          <w:b/>
        </w:rPr>
        <w:t xml:space="preserve">Version: </w:t>
      </w:r>
      <w:r>
        <w:t>1.0</w:t>
      </w:r>
    </w:p>
    <w:p w14:paraId="0754C613" w14:textId="77777777" w:rsidR="0085212A" w:rsidRDefault="00B15078">
      <w:pPr>
        <w:pStyle w:val="StyleBodyTextAfter0pt"/>
      </w:pPr>
      <w:r>
        <w:rPr>
          <w:b/>
        </w:rPr>
        <w:t xml:space="preserve">Status: </w:t>
      </w:r>
      <w:r>
        <w:t>Draft for review. Not yet built, registered or tested.</w:t>
      </w:r>
    </w:p>
    <w:p w14:paraId="5A3F77E7" w14:textId="77777777" w:rsidR="0085212A" w:rsidRDefault="0085212A">
      <w:pPr>
        <w:pStyle w:val="BodyText"/>
      </w:pPr>
    </w:p>
    <w:p w14:paraId="4FE7D12D" w14:textId="77777777" w:rsidR="0085212A" w:rsidRDefault="00B15078">
      <w:pPr>
        <w:pStyle w:val="TOCHeading1"/>
      </w:pPr>
      <w:r>
        <w:lastRenderedPageBreak/>
        <w:t>Contents</w:t>
      </w:r>
    </w:p>
    <w:p w14:paraId="106A83C5" w14:textId="4FD4625F" w:rsidR="00282C60" w:rsidRDefault="00B15078">
      <w:pPr>
        <w:pStyle w:val="TOC2"/>
        <w:rPr>
          <w:rFonts w:asciiTheme="minorHAnsi" w:eastAsiaTheme="minorEastAsia" w:hAnsiTheme="minorHAnsi" w:cstheme="minorBidi"/>
          <w:noProof/>
          <w:kern w:val="2"/>
          <w:sz w:val="24"/>
          <w:szCs w:val="24"/>
          <w14:ligatures w14:val="standardContextual"/>
        </w:rPr>
      </w:pPr>
      <w:r>
        <w:fldChar w:fldCharType="begin"/>
      </w:r>
      <w:r>
        <w:instrText xml:space="preserve"> TOC \o "2-3" \h \z \u </w:instrText>
      </w:r>
      <w:r>
        <w:fldChar w:fldCharType="separate"/>
      </w:r>
      <w:hyperlink w:anchor="_Toc241743583" w:history="1">
        <w:r w:rsidR="00282C60" w:rsidRPr="006870B0">
          <w:rPr>
            <w:rStyle w:val="Hyperlink"/>
            <w:noProof/>
          </w:rPr>
          <w:t>Document Control</w:t>
        </w:r>
        <w:r w:rsidR="00282C60">
          <w:rPr>
            <w:noProof/>
            <w:webHidden/>
          </w:rPr>
          <w:tab/>
        </w:r>
        <w:r w:rsidR="00282C60">
          <w:rPr>
            <w:noProof/>
            <w:webHidden/>
          </w:rPr>
          <w:fldChar w:fldCharType="begin"/>
        </w:r>
        <w:r w:rsidR="00282C60">
          <w:rPr>
            <w:noProof/>
            <w:webHidden/>
          </w:rPr>
          <w:instrText xml:space="preserve"> PAGEREF _Toc241743583 \h </w:instrText>
        </w:r>
        <w:r w:rsidR="00282C60">
          <w:rPr>
            <w:noProof/>
            <w:webHidden/>
          </w:rPr>
        </w:r>
        <w:r w:rsidR="00282C60">
          <w:rPr>
            <w:noProof/>
            <w:webHidden/>
          </w:rPr>
          <w:fldChar w:fldCharType="separate"/>
        </w:r>
        <w:r w:rsidR="00282C60">
          <w:rPr>
            <w:noProof/>
            <w:webHidden/>
          </w:rPr>
          <w:t>3</w:t>
        </w:r>
        <w:r w:rsidR="00282C60">
          <w:rPr>
            <w:noProof/>
            <w:webHidden/>
          </w:rPr>
          <w:fldChar w:fldCharType="end"/>
        </w:r>
      </w:hyperlink>
    </w:p>
    <w:p w14:paraId="614DC4F4" w14:textId="126FB170"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584" w:history="1">
        <w:r w:rsidRPr="006870B0">
          <w:rPr>
            <w:rStyle w:val="Hyperlink"/>
            <w:noProof/>
          </w:rPr>
          <w:t>Change Record</w:t>
        </w:r>
        <w:r>
          <w:rPr>
            <w:noProof/>
            <w:webHidden/>
          </w:rPr>
          <w:tab/>
        </w:r>
        <w:r>
          <w:rPr>
            <w:noProof/>
            <w:webHidden/>
          </w:rPr>
          <w:fldChar w:fldCharType="begin"/>
        </w:r>
        <w:r>
          <w:rPr>
            <w:noProof/>
            <w:webHidden/>
          </w:rPr>
          <w:instrText xml:space="preserve"> PAGEREF _Toc241743584 \h </w:instrText>
        </w:r>
        <w:r>
          <w:rPr>
            <w:noProof/>
            <w:webHidden/>
          </w:rPr>
        </w:r>
        <w:r>
          <w:rPr>
            <w:noProof/>
            <w:webHidden/>
          </w:rPr>
          <w:fldChar w:fldCharType="separate"/>
        </w:r>
        <w:r>
          <w:rPr>
            <w:noProof/>
            <w:webHidden/>
          </w:rPr>
          <w:t>3</w:t>
        </w:r>
        <w:r>
          <w:rPr>
            <w:noProof/>
            <w:webHidden/>
          </w:rPr>
          <w:fldChar w:fldCharType="end"/>
        </w:r>
      </w:hyperlink>
    </w:p>
    <w:p w14:paraId="7F89B1CF" w14:textId="54FA51A2"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585" w:history="1">
        <w:r w:rsidRPr="006870B0">
          <w:rPr>
            <w:rStyle w:val="Hyperlink"/>
            <w:noProof/>
          </w:rPr>
          <w:t>Reviewers</w:t>
        </w:r>
        <w:r>
          <w:rPr>
            <w:noProof/>
            <w:webHidden/>
          </w:rPr>
          <w:tab/>
        </w:r>
        <w:r>
          <w:rPr>
            <w:noProof/>
            <w:webHidden/>
          </w:rPr>
          <w:fldChar w:fldCharType="begin"/>
        </w:r>
        <w:r>
          <w:rPr>
            <w:noProof/>
            <w:webHidden/>
          </w:rPr>
          <w:instrText xml:space="preserve"> PAGEREF _Toc241743585 \h </w:instrText>
        </w:r>
        <w:r>
          <w:rPr>
            <w:noProof/>
            <w:webHidden/>
          </w:rPr>
        </w:r>
        <w:r>
          <w:rPr>
            <w:noProof/>
            <w:webHidden/>
          </w:rPr>
          <w:fldChar w:fldCharType="separate"/>
        </w:r>
        <w:r>
          <w:rPr>
            <w:noProof/>
            <w:webHidden/>
          </w:rPr>
          <w:t>3</w:t>
        </w:r>
        <w:r>
          <w:rPr>
            <w:noProof/>
            <w:webHidden/>
          </w:rPr>
          <w:fldChar w:fldCharType="end"/>
        </w:r>
      </w:hyperlink>
    </w:p>
    <w:p w14:paraId="607744FD" w14:textId="725572F7" w:rsidR="00282C60" w:rsidRDefault="00282C60">
      <w:pPr>
        <w:pStyle w:val="TOC2"/>
        <w:rPr>
          <w:rFonts w:asciiTheme="minorHAnsi" w:eastAsiaTheme="minorEastAsia" w:hAnsiTheme="minorHAnsi" w:cstheme="minorBidi"/>
          <w:noProof/>
          <w:kern w:val="2"/>
          <w:sz w:val="24"/>
          <w:szCs w:val="24"/>
          <w14:ligatures w14:val="standardContextual"/>
        </w:rPr>
      </w:pPr>
      <w:hyperlink w:anchor="_Toc241743586" w:history="1">
        <w:r w:rsidRPr="006870B0">
          <w:rPr>
            <w:rStyle w:val="Hyperlink"/>
            <w:noProof/>
          </w:rPr>
          <w:t>Overview</w:t>
        </w:r>
        <w:r>
          <w:rPr>
            <w:noProof/>
            <w:webHidden/>
          </w:rPr>
          <w:tab/>
        </w:r>
        <w:r>
          <w:rPr>
            <w:noProof/>
            <w:webHidden/>
          </w:rPr>
          <w:fldChar w:fldCharType="begin"/>
        </w:r>
        <w:r>
          <w:rPr>
            <w:noProof/>
            <w:webHidden/>
          </w:rPr>
          <w:instrText xml:space="preserve"> PAGEREF _Toc241743586 \h </w:instrText>
        </w:r>
        <w:r>
          <w:rPr>
            <w:noProof/>
            <w:webHidden/>
          </w:rPr>
        </w:r>
        <w:r>
          <w:rPr>
            <w:noProof/>
            <w:webHidden/>
          </w:rPr>
          <w:fldChar w:fldCharType="separate"/>
        </w:r>
        <w:r>
          <w:rPr>
            <w:noProof/>
            <w:webHidden/>
          </w:rPr>
          <w:t>4</w:t>
        </w:r>
        <w:r>
          <w:rPr>
            <w:noProof/>
            <w:webHidden/>
          </w:rPr>
          <w:fldChar w:fldCharType="end"/>
        </w:r>
      </w:hyperlink>
    </w:p>
    <w:p w14:paraId="5A9E823D" w14:textId="516FF72C"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587" w:history="1">
        <w:r w:rsidRPr="006870B0">
          <w:rPr>
            <w:rStyle w:val="Hyperlink"/>
            <w:noProof/>
          </w:rPr>
          <w:t>Objectives</w:t>
        </w:r>
        <w:r>
          <w:rPr>
            <w:noProof/>
            <w:webHidden/>
          </w:rPr>
          <w:tab/>
        </w:r>
        <w:r>
          <w:rPr>
            <w:noProof/>
            <w:webHidden/>
          </w:rPr>
          <w:fldChar w:fldCharType="begin"/>
        </w:r>
        <w:r>
          <w:rPr>
            <w:noProof/>
            <w:webHidden/>
          </w:rPr>
          <w:instrText xml:space="preserve"> PAGEREF _Toc241743587 \h </w:instrText>
        </w:r>
        <w:r>
          <w:rPr>
            <w:noProof/>
            <w:webHidden/>
          </w:rPr>
        </w:r>
        <w:r>
          <w:rPr>
            <w:noProof/>
            <w:webHidden/>
          </w:rPr>
          <w:fldChar w:fldCharType="separate"/>
        </w:r>
        <w:r>
          <w:rPr>
            <w:noProof/>
            <w:webHidden/>
          </w:rPr>
          <w:t>4</w:t>
        </w:r>
        <w:r>
          <w:rPr>
            <w:noProof/>
            <w:webHidden/>
          </w:rPr>
          <w:fldChar w:fldCharType="end"/>
        </w:r>
      </w:hyperlink>
    </w:p>
    <w:p w14:paraId="0DF74052" w14:textId="3A402A0E"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588" w:history="1">
        <w:r w:rsidRPr="006870B0">
          <w:rPr>
            <w:rStyle w:val="Hyperlink"/>
            <w:noProof/>
          </w:rPr>
          <w:t>Definitions</w:t>
        </w:r>
        <w:r>
          <w:rPr>
            <w:noProof/>
            <w:webHidden/>
          </w:rPr>
          <w:tab/>
        </w:r>
        <w:r>
          <w:rPr>
            <w:noProof/>
            <w:webHidden/>
          </w:rPr>
          <w:fldChar w:fldCharType="begin"/>
        </w:r>
        <w:r>
          <w:rPr>
            <w:noProof/>
            <w:webHidden/>
          </w:rPr>
          <w:instrText xml:space="preserve"> PAGEREF _Toc241743588 \h </w:instrText>
        </w:r>
        <w:r>
          <w:rPr>
            <w:noProof/>
            <w:webHidden/>
          </w:rPr>
        </w:r>
        <w:r>
          <w:rPr>
            <w:noProof/>
            <w:webHidden/>
          </w:rPr>
          <w:fldChar w:fldCharType="separate"/>
        </w:r>
        <w:r>
          <w:rPr>
            <w:noProof/>
            <w:webHidden/>
          </w:rPr>
          <w:t>4</w:t>
        </w:r>
        <w:r>
          <w:rPr>
            <w:noProof/>
            <w:webHidden/>
          </w:rPr>
          <w:fldChar w:fldCharType="end"/>
        </w:r>
      </w:hyperlink>
    </w:p>
    <w:p w14:paraId="616B3B51" w14:textId="162CF975"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589" w:history="1">
        <w:r w:rsidRPr="006870B0">
          <w:rPr>
            <w:rStyle w:val="Hyperlink"/>
            <w:noProof/>
          </w:rPr>
          <w:t>Assumptions</w:t>
        </w:r>
        <w:r>
          <w:rPr>
            <w:noProof/>
            <w:webHidden/>
          </w:rPr>
          <w:tab/>
        </w:r>
        <w:r>
          <w:rPr>
            <w:noProof/>
            <w:webHidden/>
          </w:rPr>
          <w:fldChar w:fldCharType="begin"/>
        </w:r>
        <w:r>
          <w:rPr>
            <w:noProof/>
            <w:webHidden/>
          </w:rPr>
          <w:instrText xml:space="preserve"> PAGEREF _Toc241743589 \h </w:instrText>
        </w:r>
        <w:r>
          <w:rPr>
            <w:noProof/>
            <w:webHidden/>
          </w:rPr>
        </w:r>
        <w:r>
          <w:rPr>
            <w:noProof/>
            <w:webHidden/>
          </w:rPr>
          <w:fldChar w:fldCharType="separate"/>
        </w:r>
        <w:r>
          <w:rPr>
            <w:noProof/>
            <w:webHidden/>
          </w:rPr>
          <w:t>5</w:t>
        </w:r>
        <w:r>
          <w:rPr>
            <w:noProof/>
            <w:webHidden/>
          </w:rPr>
          <w:fldChar w:fldCharType="end"/>
        </w:r>
      </w:hyperlink>
    </w:p>
    <w:p w14:paraId="69CF6EBC" w14:textId="57D7AA8D" w:rsidR="00282C60" w:rsidRDefault="00282C60">
      <w:pPr>
        <w:pStyle w:val="TOC2"/>
        <w:rPr>
          <w:rFonts w:asciiTheme="minorHAnsi" w:eastAsiaTheme="minorEastAsia" w:hAnsiTheme="minorHAnsi" w:cstheme="minorBidi"/>
          <w:noProof/>
          <w:kern w:val="2"/>
          <w:sz w:val="24"/>
          <w:szCs w:val="24"/>
          <w14:ligatures w14:val="standardContextual"/>
        </w:rPr>
      </w:pPr>
      <w:hyperlink w:anchor="_Toc241743590" w:history="1">
        <w:r w:rsidRPr="006870B0">
          <w:rPr>
            <w:rStyle w:val="Hyperlink"/>
            <w:noProof/>
          </w:rPr>
          <w:t>How It Works</w:t>
        </w:r>
        <w:r>
          <w:rPr>
            <w:noProof/>
            <w:webHidden/>
          </w:rPr>
          <w:tab/>
        </w:r>
        <w:r>
          <w:rPr>
            <w:noProof/>
            <w:webHidden/>
          </w:rPr>
          <w:fldChar w:fldCharType="begin"/>
        </w:r>
        <w:r>
          <w:rPr>
            <w:noProof/>
            <w:webHidden/>
          </w:rPr>
          <w:instrText xml:space="preserve"> PAGEREF _Toc241743590 \h </w:instrText>
        </w:r>
        <w:r>
          <w:rPr>
            <w:noProof/>
            <w:webHidden/>
          </w:rPr>
        </w:r>
        <w:r>
          <w:rPr>
            <w:noProof/>
            <w:webHidden/>
          </w:rPr>
          <w:fldChar w:fldCharType="separate"/>
        </w:r>
        <w:r>
          <w:rPr>
            <w:noProof/>
            <w:webHidden/>
          </w:rPr>
          <w:t>6</w:t>
        </w:r>
        <w:r>
          <w:rPr>
            <w:noProof/>
            <w:webHidden/>
          </w:rPr>
          <w:fldChar w:fldCharType="end"/>
        </w:r>
      </w:hyperlink>
    </w:p>
    <w:p w14:paraId="55D81A1B" w14:textId="0934F857"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591" w:history="1">
        <w:r w:rsidRPr="006870B0">
          <w:rPr>
            <w:rStyle w:val="Hyperlink"/>
            <w:noProof/>
          </w:rPr>
          <w:t>Where the information comes from</w:t>
        </w:r>
        <w:r>
          <w:rPr>
            <w:noProof/>
            <w:webHidden/>
          </w:rPr>
          <w:tab/>
        </w:r>
        <w:r>
          <w:rPr>
            <w:noProof/>
            <w:webHidden/>
          </w:rPr>
          <w:fldChar w:fldCharType="begin"/>
        </w:r>
        <w:r>
          <w:rPr>
            <w:noProof/>
            <w:webHidden/>
          </w:rPr>
          <w:instrText xml:space="preserve"> PAGEREF _Toc241743591 \h </w:instrText>
        </w:r>
        <w:r>
          <w:rPr>
            <w:noProof/>
            <w:webHidden/>
          </w:rPr>
        </w:r>
        <w:r>
          <w:rPr>
            <w:noProof/>
            <w:webHidden/>
          </w:rPr>
          <w:fldChar w:fldCharType="separate"/>
        </w:r>
        <w:r>
          <w:rPr>
            <w:noProof/>
            <w:webHidden/>
          </w:rPr>
          <w:t>6</w:t>
        </w:r>
        <w:r>
          <w:rPr>
            <w:noProof/>
            <w:webHidden/>
          </w:rPr>
          <w:fldChar w:fldCharType="end"/>
        </w:r>
      </w:hyperlink>
    </w:p>
    <w:p w14:paraId="5E6E68A8" w14:textId="246B29B0"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592" w:history="1">
        <w:r w:rsidRPr="006870B0">
          <w:rPr>
            <w:rStyle w:val="Hyperlink"/>
            <w:noProof/>
          </w:rPr>
          <w:t>What the rule does</w:t>
        </w:r>
        <w:r>
          <w:rPr>
            <w:noProof/>
            <w:webHidden/>
          </w:rPr>
          <w:tab/>
        </w:r>
        <w:r>
          <w:rPr>
            <w:noProof/>
            <w:webHidden/>
          </w:rPr>
          <w:fldChar w:fldCharType="begin"/>
        </w:r>
        <w:r>
          <w:rPr>
            <w:noProof/>
            <w:webHidden/>
          </w:rPr>
          <w:instrText xml:space="preserve"> PAGEREF _Toc241743592 \h </w:instrText>
        </w:r>
        <w:r>
          <w:rPr>
            <w:noProof/>
            <w:webHidden/>
          </w:rPr>
        </w:r>
        <w:r>
          <w:rPr>
            <w:noProof/>
            <w:webHidden/>
          </w:rPr>
          <w:fldChar w:fldCharType="separate"/>
        </w:r>
        <w:r>
          <w:rPr>
            <w:noProof/>
            <w:webHidden/>
          </w:rPr>
          <w:t>6</w:t>
        </w:r>
        <w:r>
          <w:rPr>
            <w:noProof/>
            <w:webHidden/>
          </w:rPr>
          <w:fldChar w:fldCharType="end"/>
        </w:r>
      </w:hyperlink>
    </w:p>
    <w:p w14:paraId="4CB1CF9E" w14:textId="166B33ED"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593" w:history="1">
        <w:r w:rsidRPr="006870B0">
          <w:rPr>
            <w:rStyle w:val="Hyperlink"/>
            <w:noProof/>
          </w:rPr>
          <w:t>Examples</w:t>
        </w:r>
        <w:r>
          <w:rPr>
            <w:noProof/>
            <w:webHidden/>
          </w:rPr>
          <w:tab/>
        </w:r>
        <w:r>
          <w:rPr>
            <w:noProof/>
            <w:webHidden/>
          </w:rPr>
          <w:fldChar w:fldCharType="begin"/>
        </w:r>
        <w:r>
          <w:rPr>
            <w:noProof/>
            <w:webHidden/>
          </w:rPr>
          <w:instrText xml:space="preserve"> PAGEREF _Toc241743593 \h </w:instrText>
        </w:r>
        <w:r>
          <w:rPr>
            <w:noProof/>
            <w:webHidden/>
          </w:rPr>
        </w:r>
        <w:r>
          <w:rPr>
            <w:noProof/>
            <w:webHidden/>
          </w:rPr>
          <w:fldChar w:fldCharType="separate"/>
        </w:r>
        <w:r>
          <w:rPr>
            <w:noProof/>
            <w:webHidden/>
          </w:rPr>
          <w:t>7</w:t>
        </w:r>
        <w:r>
          <w:rPr>
            <w:noProof/>
            <w:webHidden/>
          </w:rPr>
          <w:fldChar w:fldCharType="end"/>
        </w:r>
      </w:hyperlink>
    </w:p>
    <w:p w14:paraId="5C76D164" w14:textId="71212DDF"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594" w:history="1">
        <w:r w:rsidRPr="006870B0">
          <w:rPr>
            <w:rStyle w:val="Hyperlink"/>
            <w:noProof/>
          </w:rPr>
          <w:t>What this would mean in practice</w:t>
        </w:r>
        <w:r>
          <w:rPr>
            <w:noProof/>
            <w:webHidden/>
          </w:rPr>
          <w:tab/>
        </w:r>
        <w:r>
          <w:rPr>
            <w:noProof/>
            <w:webHidden/>
          </w:rPr>
          <w:fldChar w:fldCharType="begin"/>
        </w:r>
        <w:r>
          <w:rPr>
            <w:noProof/>
            <w:webHidden/>
          </w:rPr>
          <w:instrText xml:space="preserve"> PAGEREF _Toc241743594 \h </w:instrText>
        </w:r>
        <w:r>
          <w:rPr>
            <w:noProof/>
            <w:webHidden/>
          </w:rPr>
        </w:r>
        <w:r>
          <w:rPr>
            <w:noProof/>
            <w:webHidden/>
          </w:rPr>
          <w:fldChar w:fldCharType="separate"/>
        </w:r>
        <w:r>
          <w:rPr>
            <w:noProof/>
            <w:webHidden/>
          </w:rPr>
          <w:t>7</w:t>
        </w:r>
        <w:r>
          <w:rPr>
            <w:noProof/>
            <w:webHidden/>
          </w:rPr>
          <w:fldChar w:fldCharType="end"/>
        </w:r>
      </w:hyperlink>
    </w:p>
    <w:p w14:paraId="554BBFDF" w14:textId="41617797" w:rsidR="00282C60" w:rsidRDefault="00282C60">
      <w:pPr>
        <w:pStyle w:val="TOC2"/>
        <w:rPr>
          <w:rFonts w:asciiTheme="minorHAnsi" w:eastAsiaTheme="minorEastAsia" w:hAnsiTheme="minorHAnsi" w:cstheme="minorBidi"/>
          <w:noProof/>
          <w:kern w:val="2"/>
          <w:sz w:val="24"/>
          <w:szCs w:val="24"/>
          <w14:ligatures w14:val="standardContextual"/>
        </w:rPr>
      </w:pPr>
      <w:hyperlink w:anchor="_Toc241743595" w:history="1">
        <w:r w:rsidRPr="006870B0">
          <w:rPr>
            <w:rStyle w:val="Hyperlink"/>
            <w:noProof/>
          </w:rPr>
          <w:t>Testing Approach</w:t>
        </w:r>
        <w:r>
          <w:rPr>
            <w:noProof/>
            <w:webHidden/>
          </w:rPr>
          <w:tab/>
        </w:r>
        <w:r>
          <w:rPr>
            <w:noProof/>
            <w:webHidden/>
          </w:rPr>
          <w:fldChar w:fldCharType="begin"/>
        </w:r>
        <w:r>
          <w:rPr>
            <w:noProof/>
            <w:webHidden/>
          </w:rPr>
          <w:instrText xml:space="preserve"> PAGEREF _Toc241743595 \h </w:instrText>
        </w:r>
        <w:r>
          <w:rPr>
            <w:noProof/>
            <w:webHidden/>
          </w:rPr>
        </w:r>
        <w:r>
          <w:rPr>
            <w:noProof/>
            <w:webHidden/>
          </w:rPr>
          <w:fldChar w:fldCharType="separate"/>
        </w:r>
        <w:r>
          <w:rPr>
            <w:noProof/>
            <w:webHidden/>
          </w:rPr>
          <w:t>8</w:t>
        </w:r>
        <w:r>
          <w:rPr>
            <w:noProof/>
            <w:webHidden/>
          </w:rPr>
          <w:fldChar w:fldCharType="end"/>
        </w:r>
      </w:hyperlink>
    </w:p>
    <w:p w14:paraId="560C9FFB" w14:textId="4D4EED6F"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596" w:history="1">
        <w:r w:rsidRPr="006870B0">
          <w:rPr>
            <w:rStyle w:val="Hyperlink"/>
            <w:noProof/>
          </w:rPr>
          <w:t>Environments</w:t>
        </w:r>
        <w:r>
          <w:rPr>
            <w:noProof/>
            <w:webHidden/>
          </w:rPr>
          <w:tab/>
        </w:r>
        <w:r>
          <w:rPr>
            <w:noProof/>
            <w:webHidden/>
          </w:rPr>
          <w:fldChar w:fldCharType="begin"/>
        </w:r>
        <w:r>
          <w:rPr>
            <w:noProof/>
            <w:webHidden/>
          </w:rPr>
          <w:instrText xml:space="preserve"> PAGEREF _Toc241743596 \h </w:instrText>
        </w:r>
        <w:r>
          <w:rPr>
            <w:noProof/>
            <w:webHidden/>
          </w:rPr>
        </w:r>
        <w:r>
          <w:rPr>
            <w:noProof/>
            <w:webHidden/>
          </w:rPr>
          <w:fldChar w:fldCharType="separate"/>
        </w:r>
        <w:r>
          <w:rPr>
            <w:noProof/>
            <w:webHidden/>
          </w:rPr>
          <w:t>8</w:t>
        </w:r>
        <w:r>
          <w:rPr>
            <w:noProof/>
            <w:webHidden/>
          </w:rPr>
          <w:fldChar w:fldCharType="end"/>
        </w:r>
      </w:hyperlink>
    </w:p>
    <w:p w14:paraId="3D625572" w14:textId="1E64B1FA"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597" w:history="1">
        <w:r w:rsidRPr="006870B0">
          <w:rPr>
            <w:rStyle w:val="Hyperlink"/>
            <w:noProof/>
          </w:rPr>
          <w:t>Precaution that applies to both test environments</w:t>
        </w:r>
        <w:r>
          <w:rPr>
            <w:noProof/>
            <w:webHidden/>
          </w:rPr>
          <w:tab/>
        </w:r>
        <w:r>
          <w:rPr>
            <w:noProof/>
            <w:webHidden/>
          </w:rPr>
          <w:fldChar w:fldCharType="begin"/>
        </w:r>
        <w:r>
          <w:rPr>
            <w:noProof/>
            <w:webHidden/>
          </w:rPr>
          <w:instrText xml:space="preserve"> PAGEREF _Toc241743597 \h </w:instrText>
        </w:r>
        <w:r>
          <w:rPr>
            <w:noProof/>
            <w:webHidden/>
          </w:rPr>
        </w:r>
        <w:r>
          <w:rPr>
            <w:noProof/>
            <w:webHidden/>
          </w:rPr>
          <w:fldChar w:fldCharType="separate"/>
        </w:r>
        <w:r>
          <w:rPr>
            <w:noProof/>
            <w:webHidden/>
          </w:rPr>
          <w:t>8</w:t>
        </w:r>
        <w:r>
          <w:rPr>
            <w:noProof/>
            <w:webHidden/>
          </w:rPr>
          <w:fldChar w:fldCharType="end"/>
        </w:r>
      </w:hyperlink>
    </w:p>
    <w:p w14:paraId="0074DA86" w14:textId="34F565FE"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598" w:history="1">
        <w:r w:rsidRPr="006870B0">
          <w:rPr>
            <w:rStyle w:val="Hyperlink"/>
            <w:noProof/>
          </w:rPr>
          <w:t>Test Cases</w:t>
        </w:r>
        <w:r>
          <w:rPr>
            <w:noProof/>
            <w:webHidden/>
          </w:rPr>
          <w:tab/>
        </w:r>
        <w:r>
          <w:rPr>
            <w:noProof/>
            <w:webHidden/>
          </w:rPr>
          <w:fldChar w:fldCharType="begin"/>
        </w:r>
        <w:r>
          <w:rPr>
            <w:noProof/>
            <w:webHidden/>
          </w:rPr>
          <w:instrText xml:space="preserve"> PAGEREF _Toc241743598 \h </w:instrText>
        </w:r>
        <w:r>
          <w:rPr>
            <w:noProof/>
            <w:webHidden/>
          </w:rPr>
        </w:r>
        <w:r>
          <w:rPr>
            <w:noProof/>
            <w:webHidden/>
          </w:rPr>
          <w:fldChar w:fldCharType="separate"/>
        </w:r>
        <w:r>
          <w:rPr>
            <w:noProof/>
            <w:webHidden/>
          </w:rPr>
          <w:t>8</w:t>
        </w:r>
        <w:r>
          <w:rPr>
            <w:noProof/>
            <w:webHidden/>
          </w:rPr>
          <w:fldChar w:fldCharType="end"/>
        </w:r>
      </w:hyperlink>
    </w:p>
    <w:p w14:paraId="1DEFED92" w14:textId="25BD6264"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599" w:history="1">
        <w:r w:rsidRPr="006870B0">
          <w:rPr>
            <w:rStyle w:val="Hyperlink"/>
            <w:noProof/>
          </w:rPr>
          <w:t>What has to be true before go-live</w:t>
        </w:r>
        <w:r>
          <w:rPr>
            <w:noProof/>
            <w:webHidden/>
          </w:rPr>
          <w:tab/>
        </w:r>
        <w:r>
          <w:rPr>
            <w:noProof/>
            <w:webHidden/>
          </w:rPr>
          <w:fldChar w:fldCharType="begin"/>
        </w:r>
        <w:r>
          <w:rPr>
            <w:noProof/>
            <w:webHidden/>
          </w:rPr>
          <w:instrText xml:space="preserve"> PAGEREF _Toc241743599 \h </w:instrText>
        </w:r>
        <w:r>
          <w:rPr>
            <w:noProof/>
            <w:webHidden/>
          </w:rPr>
        </w:r>
        <w:r>
          <w:rPr>
            <w:noProof/>
            <w:webHidden/>
          </w:rPr>
          <w:fldChar w:fldCharType="separate"/>
        </w:r>
        <w:r>
          <w:rPr>
            <w:noProof/>
            <w:webHidden/>
          </w:rPr>
          <w:t>9</w:t>
        </w:r>
        <w:r>
          <w:rPr>
            <w:noProof/>
            <w:webHidden/>
          </w:rPr>
          <w:fldChar w:fldCharType="end"/>
        </w:r>
      </w:hyperlink>
    </w:p>
    <w:p w14:paraId="1879B7EF" w14:textId="24C9ACC6" w:rsidR="00282C60" w:rsidRDefault="00282C60">
      <w:pPr>
        <w:pStyle w:val="TOC2"/>
        <w:rPr>
          <w:rFonts w:asciiTheme="minorHAnsi" w:eastAsiaTheme="minorEastAsia" w:hAnsiTheme="minorHAnsi" w:cstheme="minorBidi"/>
          <w:noProof/>
          <w:kern w:val="2"/>
          <w:sz w:val="24"/>
          <w:szCs w:val="24"/>
          <w14:ligatures w14:val="standardContextual"/>
        </w:rPr>
      </w:pPr>
      <w:hyperlink w:anchor="_Toc241743600" w:history="1">
        <w:r w:rsidRPr="006870B0">
          <w:rPr>
            <w:rStyle w:val="Hyperlink"/>
            <w:noProof/>
          </w:rPr>
          <w:t>Future Features / Updates / Enhancements</w:t>
        </w:r>
        <w:r>
          <w:rPr>
            <w:noProof/>
            <w:webHidden/>
          </w:rPr>
          <w:tab/>
        </w:r>
        <w:r>
          <w:rPr>
            <w:noProof/>
            <w:webHidden/>
          </w:rPr>
          <w:fldChar w:fldCharType="begin"/>
        </w:r>
        <w:r>
          <w:rPr>
            <w:noProof/>
            <w:webHidden/>
          </w:rPr>
          <w:instrText xml:space="preserve"> PAGEREF _Toc241743600 \h </w:instrText>
        </w:r>
        <w:r>
          <w:rPr>
            <w:noProof/>
            <w:webHidden/>
          </w:rPr>
        </w:r>
        <w:r>
          <w:rPr>
            <w:noProof/>
            <w:webHidden/>
          </w:rPr>
          <w:fldChar w:fldCharType="separate"/>
        </w:r>
        <w:r>
          <w:rPr>
            <w:noProof/>
            <w:webHidden/>
          </w:rPr>
          <w:t>10</w:t>
        </w:r>
        <w:r>
          <w:rPr>
            <w:noProof/>
            <w:webHidden/>
          </w:rPr>
          <w:fldChar w:fldCharType="end"/>
        </w:r>
      </w:hyperlink>
    </w:p>
    <w:p w14:paraId="10920C27" w14:textId="5ECF2C5D" w:rsidR="00282C60" w:rsidRDefault="00282C60">
      <w:pPr>
        <w:pStyle w:val="TOC2"/>
        <w:rPr>
          <w:rFonts w:asciiTheme="minorHAnsi" w:eastAsiaTheme="minorEastAsia" w:hAnsiTheme="minorHAnsi" w:cstheme="minorBidi"/>
          <w:noProof/>
          <w:kern w:val="2"/>
          <w:sz w:val="24"/>
          <w:szCs w:val="24"/>
          <w14:ligatures w14:val="standardContextual"/>
        </w:rPr>
      </w:pPr>
      <w:hyperlink w:anchor="_Toc241743601" w:history="1">
        <w:r w:rsidRPr="006870B0">
          <w:rPr>
            <w:rStyle w:val="Hyperlink"/>
            <w:noProof/>
          </w:rPr>
          <w:t>Open / Closed Issues</w:t>
        </w:r>
        <w:r>
          <w:rPr>
            <w:noProof/>
            <w:webHidden/>
          </w:rPr>
          <w:tab/>
        </w:r>
        <w:r>
          <w:rPr>
            <w:noProof/>
            <w:webHidden/>
          </w:rPr>
          <w:fldChar w:fldCharType="begin"/>
        </w:r>
        <w:r>
          <w:rPr>
            <w:noProof/>
            <w:webHidden/>
          </w:rPr>
          <w:instrText xml:space="preserve"> PAGEREF _Toc241743601 \h </w:instrText>
        </w:r>
        <w:r>
          <w:rPr>
            <w:noProof/>
            <w:webHidden/>
          </w:rPr>
        </w:r>
        <w:r>
          <w:rPr>
            <w:noProof/>
            <w:webHidden/>
          </w:rPr>
          <w:fldChar w:fldCharType="separate"/>
        </w:r>
        <w:r>
          <w:rPr>
            <w:noProof/>
            <w:webHidden/>
          </w:rPr>
          <w:t>11</w:t>
        </w:r>
        <w:r>
          <w:rPr>
            <w:noProof/>
            <w:webHidden/>
          </w:rPr>
          <w:fldChar w:fldCharType="end"/>
        </w:r>
      </w:hyperlink>
    </w:p>
    <w:p w14:paraId="4DE8F877" w14:textId="295C3473"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602" w:history="1">
        <w:r w:rsidRPr="006870B0">
          <w:rPr>
            <w:rStyle w:val="Hyperlink"/>
            <w:noProof/>
          </w:rPr>
          <w:t>Open Issues</w:t>
        </w:r>
        <w:r>
          <w:rPr>
            <w:noProof/>
            <w:webHidden/>
          </w:rPr>
          <w:tab/>
        </w:r>
        <w:r>
          <w:rPr>
            <w:noProof/>
            <w:webHidden/>
          </w:rPr>
          <w:fldChar w:fldCharType="begin"/>
        </w:r>
        <w:r>
          <w:rPr>
            <w:noProof/>
            <w:webHidden/>
          </w:rPr>
          <w:instrText xml:space="preserve"> PAGEREF _Toc241743602 \h </w:instrText>
        </w:r>
        <w:r>
          <w:rPr>
            <w:noProof/>
            <w:webHidden/>
          </w:rPr>
        </w:r>
        <w:r>
          <w:rPr>
            <w:noProof/>
            <w:webHidden/>
          </w:rPr>
          <w:fldChar w:fldCharType="separate"/>
        </w:r>
        <w:r>
          <w:rPr>
            <w:noProof/>
            <w:webHidden/>
          </w:rPr>
          <w:t>11</w:t>
        </w:r>
        <w:r>
          <w:rPr>
            <w:noProof/>
            <w:webHidden/>
          </w:rPr>
          <w:fldChar w:fldCharType="end"/>
        </w:r>
      </w:hyperlink>
    </w:p>
    <w:p w14:paraId="7D90C993" w14:textId="40F0D6FD"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603" w:history="1">
        <w:r w:rsidRPr="006870B0">
          <w:rPr>
            <w:rStyle w:val="Hyperlink"/>
            <w:noProof/>
          </w:rPr>
          <w:t>Closed Issues</w:t>
        </w:r>
        <w:r>
          <w:rPr>
            <w:noProof/>
            <w:webHidden/>
          </w:rPr>
          <w:tab/>
        </w:r>
        <w:r>
          <w:rPr>
            <w:noProof/>
            <w:webHidden/>
          </w:rPr>
          <w:fldChar w:fldCharType="begin"/>
        </w:r>
        <w:r>
          <w:rPr>
            <w:noProof/>
            <w:webHidden/>
          </w:rPr>
          <w:instrText xml:space="preserve"> PAGEREF _Toc241743603 \h </w:instrText>
        </w:r>
        <w:r>
          <w:rPr>
            <w:noProof/>
            <w:webHidden/>
          </w:rPr>
        </w:r>
        <w:r>
          <w:rPr>
            <w:noProof/>
            <w:webHidden/>
          </w:rPr>
          <w:fldChar w:fldCharType="separate"/>
        </w:r>
        <w:r>
          <w:rPr>
            <w:noProof/>
            <w:webHidden/>
          </w:rPr>
          <w:t>11</w:t>
        </w:r>
        <w:r>
          <w:rPr>
            <w:noProof/>
            <w:webHidden/>
          </w:rPr>
          <w:fldChar w:fldCharType="end"/>
        </w:r>
      </w:hyperlink>
    </w:p>
    <w:p w14:paraId="36921AEB" w14:textId="7A96F4F0" w:rsidR="00282C60" w:rsidRDefault="00282C60">
      <w:pPr>
        <w:pStyle w:val="TOC2"/>
        <w:rPr>
          <w:rFonts w:asciiTheme="minorHAnsi" w:eastAsiaTheme="minorEastAsia" w:hAnsiTheme="minorHAnsi" w:cstheme="minorBidi"/>
          <w:noProof/>
          <w:kern w:val="2"/>
          <w:sz w:val="24"/>
          <w:szCs w:val="24"/>
          <w14:ligatures w14:val="standardContextual"/>
        </w:rPr>
      </w:pPr>
      <w:hyperlink w:anchor="_Toc241743604" w:history="1">
        <w:r w:rsidRPr="006870B0">
          <w:rPr>
            <w:rStyle w:val="Hyperlink"/>
            <w:noProof/>
          </w:rPr>
          <w:t>Appendix - Technical Reference</w:t>
        </w:r>
        <w:r>
          <w:rPr>
            <w:noProof/>
            <w:webHidden/>
          </w:rPr>
          <w:tab/>
        </w:r>
        <w:r>
          <w:rPr>
            <w:noProof/>
            <w:webHidden/>
          </w:rPr>
          <w:fldChar w:fldCharType="begin"/>
        </w:r>
        <w:r>
          <w:rPr>
            <w:noProof/>
            <w:webHidden/>
          </w:rPr>
          <w:instrText xml:space="preserve"> PAGEREF _Toc241743604 \h </w:instrText>
        </w:r>
        <w:r>
          <w:rPr>
            <w:noProof/>
            <w:webHidden/>
          </w:rPr>
        </w:r>
        <w:r>
          <w:rPr>
            <w:noProof/>
            <w:webHidden/>
          </w:rPr>
          <w:fldChar w:fldCharType="separate"/>
        </w:r>
        <w:r>
          <w:rPr>
            <w:noProof/>
            <w:webHidden/>
          </w:rPr>
          <w:t>12</w:t>
        </w:r>
        <w:r>
          <w:rPr>
            <w:noProof/>
            <w:webHidden/>
          </w:rPr>
          <w:fldChar w:fldCharType="end"/>
        </w:r>
      </w:hyperlink>
    </w:p>
    <w:p w14:paraId="1E1F6F6E" w14:textId="7BE6435A"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605" w:history="1">
        <w:r w:rsidRPr="006870B0">
          <w:rPr>
            <w:rStyle w:val="Hyperlink"/>
            <w:noProof/>
          </w:rPr>
          <w:t>Why two rules are needed</w:t>
        </w:r>
        <w:r>
          <w:rPr>
            <w:noProof/>
            <w:webHidden/>
          </w:rPr>
          <w:tab/>
        </w:r>
        <w:r>
          <w:rPr>
            <w:noProof/>
            <w:webHidden/>
          </w:rPr>
          <w:fldChar w:fldCharType="begin"/>
        </w:r>
        <w:r>
          <w:rPr>
            <w:noProof/>
            <w:webHidden/>
          </w:rPr>
          <w:instrText xml:space="preserve"> PAGEREF _Toc241743605 \h </w:instrText>
        </w:r>
        <w:r>
          <w:rPr>
            <w:noProof/>
            <w:webHidden/>
          </w:rPr>
        </w:r>
        <w:r>
          <w:rPr>
            <w:noProof/>
            <w:webHidden/>
          </w:rPr>
          <w:fldChar w:fldCharType="separate"/>
        </w:r>
        <w:r>
          <w:rPr>
            <w:noProof/>
            <w:webHidden/>
          </w:rPr>
          <w:t>12</w:t>
        </w:r>
        <w:r>
          <w:rPr>
            <w:noProof/>
            <w:webHidden/>
          </w:rPr>
          <w:fldChar w:fldCharType="end"/>
        </w:r>
      </w:hyperlink>
    </w:p>
    <w:p w14:paraId="3702A26F" w14:textId="26471294"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606" w:history="1">
        <w:r w:rsidRPr="006870B0">
          <w:rPr>
            <w:rStyle w:val="Hyperlink"/>
            <w:noProof/>
          </w:rPr>
          <w:t>Field constraints</w:t>
        </w:r>
        <w:r>
          <w:rPr>
            <w:noProof/>
            <w:webHidden/>
          </w:rPr>
          <w:tab/>
        </w:r>
        <w:r>
          <w:rPr>
            <w:noProof/>
            <w:webHidden/>
          </w:rPr>
          <w:fldChar w:fldCharType="begin"/>
        </w:r>
        <w:r>
          <w:rPr>
            <w:noProof/>
            <w:webHidden/>
          </w:rPr>
          <w:instrText xml:space="preserve"> PAGEREF _Toc241743606 \h </w:instrText>
        </w:r>
        <w:r>
          <w:rPr>
            <w:noProof/>
            <w:webHidden/>
          </w:rPr>
        </w:r>
        <w:r>
          <w:rPr>
            <w:noProof/>
            <w:webHidden/>
          </w:rPr>
          <w:fldChar w:fldCharType="separate"/>
        </w:r>
        <w:r>
          <w:rPr>
            <w:noProof/>
            <w:webHidden/>
          </w:rPr>
          <w:t>12</w:t>
        </w:r>
        <w:r>
          <w:rPr>
            <w:noProof/>
            <w:webHidden/>
          </w:rPr>
          <w:fldChar w:fldCharType="end"/>
        </w:r>
      </w:hyperlink>
    </w:p>
    <w:p w14:paraId="7B1E3D22" w14:textId="19448F6E" w:rsidR="00282C60" w:rsidRDefault="00282C60">
      <w:pPr>
        <w:pStyle w:val="TOC3"/>
        <w:rPr>
          <w:rFonts w:asciiTheme="minorHAnsi" w:eastAsiaTheme="minorEastAsia" w:hAnsiTheme="minorHAnsi" w:cstheme="minorBidi"/>
          <w:noProof/>
          <w:kern w:val="2"/>
          <w:sz w:val="24"/>
          <w:szCs w:val="24"/>
          <w14:ligatures w14:val="standardContextual"/>
        </w:rPr>
      </w:pPr>
      <w:hyperlink w:anchor="_Toc241743607" w:history="1">
        <w:r w:rsidRPr="006870B0">
          <w:rPr>
            <w:rStyle w:val="Hyperlink"/>
            <w:noProof/>
          </w:rPr>
          <w:t>Implementation constraints</w:t>
        </w:r>
        <w:r>
          <w:rPr>
            <w:noProof/>
            <w:webHidden/>
          </w:rPr>
          <w:tab/>
        </w:r>
        <w:r>
          <w:rPr>
            <w:noProof/>
            <w:webHidden/>
          </w:rPr>
          <w:fldChar w:fldCharType="begin"/>
        </w:r>
        <w:r>
          <w:rPr>
            <w:noProof/>
            <w:webHidden/>
          </w:rPr>
          <w:instrText xml:space="preserve"> PAGEREF _Toc241743607 \h </w:instrText>
        </w:r>
        <w:r>
          <w:rPr>
            <w:noProof/>
            <w:webHidden/>
          </w:rPr>
        </w:r>
        <w:r>
          <w:rPr>
            <w:noProof/>
            <w:webHidden/>
          </w:rPr>
          <w:fldChar w:fldCharType="separate"/>
        </w:r>
        <w:r>
          <w:rPr>
            <w:noProof/>
            <w:webHidden/>
          </w:rPr>
          <w:t>12</w:t>
        </w:r>
        <w:r>
          <w:rPr>
            <w:noProof/>
            <w:webHidden/>
          </w:rPr>
          <w:fldChar w:fldCharType="end"/>
        </w:r>
      </w:hyperlink>
    </w:p>
    <w:p w14:paraId="39EB290B" w14:textId="521C4620" w:rsidR="0085212A" w:rsidRDefault="00B15078">
      <w:pPr>
        <w:pStyle w:val="TOC2"/>
      </w:pPr>
      <w:r>
        <w:fldChar w:fldCharType="end"/>
      </w:r>
    </w:p>
    <w:p w14:paraId="0D925973" w14:textId="77777777" w:rsidR="0085212A" w:rsidRDefault="00B15078">
      <w:r>
        <w:br w:type="page"/>
      </w:r>
    </w:p>
    <w:p w14:paraId="427E4B12" w14:textId="77777777" w:rsidR="0085212A" w:rsidRDefault="00B15078">
      <w:pPr>
        <w:pStyle w:val="Heading2"/>
      </w:pPr>
      <w:bookmarkStart w:id="0" w:name="_Toc241743583"/>
      <w:r>
        <w:lastRenderedPageBreak/>
        <w:t>Document Control</w:t>
      </w:r>
      <w:bookmarkEnd w:id="0"/>
    </w:p>
    <w:p w14:paraId="0212D785" w14:textId="77777777" w:rsidR="0085212A" w:rsidRDefault="0085212A">
      <w:pPr>
        <w:pStyle w:val="HeadingBar"/>
      </w:pPr>
    </w:p>
    <w:p w14:paraId="27E2C4F6" w14:textId="77777777" w:rsidR="0085212A" w:rsidRDefault="00B15078">
      <w:pPr>
        <w:pStyle w:val="Heading3"/>
      </w:pPr>
      <w:bookmarkStart w:id="1" w:name="_Toc241743584"/>
      <w:r>
        <w:t>Change Record</w:t>
      </w:r>
      <w:bookmarkEnd w:id="1"/>
    </w:p>
    <w:tbl>
      <w:tblPr>
        <w:tblW w:w="7884" w:type="dxa"/>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975"/>
        <w:gridCol w:w="1890"/>
        <w:gridCol w:w="879"/>
        <w:gridCol w:w="4140"/>
      </w:tblGrid>
      <w:tr w:rsidR="0085212A" w14:paraId="71F27BFD" w14:textId="77777777">
        <w:trPr>
          <w:cantSplit/>
          <w:tblHeader/>
        </w:trPr>
        <w:tc>
          <w:tcPr>
            <w:tcW w:w="975" w:type="dxa"/>
          </w:tcPr>
          <w:p w14:paraId="41AADB53" w14:textId="77777777" w:rsidR="0085212A" w:rsidRDefault="00B15078">
            <w:pPr>
              <w:pStyle w:val="TableHeading"/>
              <w:rPr>
                <w:sz w:val="18"/>
              </w:rPr>
            </w:pPr>
            <w:r>
              <w:rPr>
                <w:sz w:val="18"/>
              </w:rPr>
              <w:t>Date</w:t>
            </w:r>
          </w:p>
        </w:tc>
        <w:tc>
          <w:tcPr>
            <w:tcW w:w="1890" w:type="dxa"/>
          </w:tcPr>
          <w:p w14:paraId="52ACD458" w14:textId="77777777" w:rsidR="0085212A" w:rsidRDefault="00B15078">
            <w:pPr>
              <w:pStyle w:val="TableHeading"/>
              <w:rPr>
                <w:sz w:val="18"/>
              </w:rPr>
            </w:pPr>
            <w:r>
              <w:rPr>
                <w:sz w:val="18"/>
              </w:rPr>
              <w:t>Author</w:t>
            </w:r>
          </w:p>
        </w:tc>
        <w:tc>
          <w:tcPr>
            <w:tcW w:w="879" w:type="dxa"/>
          </w:tcPr>
          <w:p w14:paraId="4B5B21F7" w14:textId="77777777" w:rsidR="0085212A" w:rsidRDefault="00B15078">
            <w:pPr>
              <w:pStyle w:val="TableHeading"/>
              <w:rPr>
                <w:sz w:val="18"/>
              </w:rPr>
            </w:pPr>
            <w:r>
              <w:rPr>
                <w:sz w:val="18"/>
              </w:rPr>
              <w:t>Version</w:t>
            </w:r>
          </w:p>
        </w:tc>
        <w:tc>
          <w:tcPr>
            <w:tcW w:w="4140" w:type="dxa"/>
          </w:tcPr>
          <w:p w14:paraId="0232CD16" w14:textId="77777777" w:rsidR="0085212A" w:rsidRDefault="00B15078">
            <w:pPr>
              <w:pStyle w:val="TableHeading"/>
              <w:rPr>
                <w:sz w:val="18"/>
              </w:rPr>
            </w:pPr>
            <w:r>
              <w:rPr>
                <w:sz w:val="18"/>
              </w:rPr>
              <w:t>Change Reference</w:t>
            </w:r>
          </w:p>
        </w:tc>
      </w:tr>
      <w:tr w:rsidR="0085212A" w14:paraId="726E7CD7" w14:textId="77777777">
        <w:trPr>
          <w:cantSplit/>
        </w:trPr>
        <w:tc>
          <w:tcPr>
            <w:tcW w:w="975" w:type="dxa"/>
          </w:tcPr>
          <w:p w14:paraId="7E8B7F30" w14:textId="77777777" w:rsidR="0085212A" w:rsidRDefault="00B15078">
            <w:pPr>
              <w:pStyle w:val="TableText"/>
              <w:rPr>
                <w:sz w:val="18"/>
              </w:rPr>
            </w:pPr>
            <w:r>
              <w:rPr>
                <w:sz w:val="18"/>
              </w:rPr>
              <w:t>2026-07-28</w:t>
            </w:r>
          </w:p>
        </w:tc>
        <w:tc>
          <w:tcPr>
            <w:tcW w:w="1890" w:type="dxa"/>
          </w:tcPr>
          <w:p w14:paraId="489B42F5" w14:textId="77777777" w:rsidR="0085212A" w:rsidRDefault="00B15078">
            <w:pPr>
              <w:pStyle w:val="TableText"/>
              <w:rPr>
                <w:sz w:val="18"/>
              </w:rPr>
            </w:pPr>
            <w:r>
              <w:rPr>
                <w:sz w:val="18"/>
              </w:rPr>
              <w:t>M. Goldyn</w:t>
            </w:r>
          </w:p>
        </w:tc>
        <w:tc>
          <w:tcPr>
            <w:tcW w:w="879" w:type="dxa"/>
          </w:tcPr>
          <w:p w14:paraId="076487D9" w14:textId="77777777" w:rsidR="0085212A" w:rsidRDefault="00B15078">
            <w:pPr>
              <w:pStyle w:val="TableText"/>
              <w:rPr>
                <w:sz w:val="18"/>
              </w:rPr>
            </w:pPr>
            <w:r>
              <w:rPr>
                <w:sz w:val="18"/>
              </w:rPr>
              <w:t>0.1</w:t>
            </w:r>
          </w:p>
        </w:tc>
        <w:tc>
          <w:tcPr>
            <w:tcW w:w="4140" w:type="dxa"/>
          </w:tcPr>
          <w:p w14:paraId="36BC5751" w14:textId="77777777" w:rsidR="0085212A" w:rsidRDefault="00B15078">
            <w:pPr>
              <w:pStyle w:val="TableText"/>
              <w:rPr>
                <w:sz w:val="18"/>
              </w:rPr>
            </w:pPr>
            <w:r>
              <w:rPr>
                <w:sz w:val="18"/>
              </w:rPr>
              <w:t>Initial build against the Form Printing Pre-Email Response Window.</w:t>
            </w:r>
          </w:p>
        </w:tc>
      </w:tr>
      <w:tr w:rsidR="0085212A" w14:paraId="45953446" w14:textId="77777777">
        <w:trPr>
          <w:cantSplit/>
        </w:trPr>
        <w:tc>
          <w:tcPr>
            <w:tcW w:w="975" w:type="dxa"/>
          </w:tcPr>
          <w:p w14:paraId="13B829B6" w14:textId="77777777" w:rsidR="0085212A" w:rsidRDefault="00B15078">
            <w:pPr>
              <w:pStyle w:val="TableText"/>
              <w:rPr>
                <w:sz w:val="18"/>
              </w:rPr>
            </w:pPr>
            <w:r>
              <w:rPr>
                <w:sz w:val="18"/>
              </w:rPr>
              <w:t>2026-08-03</w:t>
            </w:r>
          </w:p>
        </w:tc>
        <w:tc>
          <w:tcPr>
            <w:tcW w:w="1890" w:type="dxa"/>
          </w:tcPr>
          <w:p w14:paraId="1B24EA49" w14:textId="77777777" w:rsidR="0085212A" w:rsidRDefault="00B15078">
            <w:pPr>
              <w:pStyle w:val="TableText"/>
              <w:rPr>
                <w:sz w:val="18"/>
              </w:rPr>
            </w:pPr>
            <w:r>
              <w:rPr>
                <w:sz w:val="18"/>
              </w:rPr>
              <w:t>M. Goldyn</w:t>
            </w:r>
          </w:p>
        </w:tc>
        <w:tc>
          <w:tcPr>
            <w:tcW w:w="879" w:type="dxa"/>
          </w:tcPr>
          <w:p w14:paraId="723CAAB7" w14:textId="77777777" w:rsidR="0085212A" w:rsidRDefault="00B15078">
            <w:pPr>
              <w:pStyle w:val="TableText"/>
              <w:rPr>
                <w:sz w:val="18"/>
              </w:rPr>
            </w:pPr>
            <w:r>
              <w:rPr>
                <w:sz w:val="18"/>
              </w:rPr>
              <w:t>0.2</w:t>
            </w:r>
          </w:p>
        </w:tc>
        <w:tc>
          <w:tcPr>
            <w:tcW w:w="4140" w:type="dxa"/>
          </w:tcPr>
          <w:p w14:paraId="1C6E112A" w14:textId="77777777" w:rsidR="0085212A" w:rsidRDefault="00B15078">
            <w:pPr>
              <w:pStyle w:val="TableText"/>
              <w:rPr>
                <w:sz w:val="18"/>
              </w:rPr>
            </w:pPr>
            <w:r>
              <w:rPr>
                <w:sz w:val="18"/>
              </w:rPr>
              <w:t>Cross-rule flag table introduced. The email window is shared by every emailed form, so the form type must be relayed from an earlier event.</w:t>
            </w:r>
          </w:p>
        </w:tc>
      </w:tr>
      <w:tr w:rsidR="0085212A" w14:paraId="07E56464" w14:textId="77777777">
        <w:trPr>
          <w:cantSplit/>
        </w:trPr>
        <w:tc>
          <w:tcPr>
            <w:tcW w:w="975" w:type="dxa"/>
          </w:tcPr>
          <w:p w14:paraId="08034E3B" w14:textId="77777777" w:rsidR="0085212A" w:rsidRDefault="00B15078">
            <w:pPr>
              <w:pStyle w:val="TableText"/>
              <w:rPr>
                <w:sz w:val="18"/>
              </w:rPr>
            </w:pPr>
            <w:r>
              <w:rPr>
                <w:sz w:val="18"/>
              </w:rPr>
              <w:t>2026-09-06</w:t>
            </w:r>
          </w:p>
        </w:tc>
        <w:tc>
          <w:tcPr>
            <w:tcW w:w="1890" w:type="dxa"/>
          </w:tcPr>
          <w:p w14:paraId="01DCD706" w14:textId="77777777" w:rsidR="0085212A" w:rsidRDefault="00B15078">
            <w:pPr>
              <w:pStyle w:val="TableText"/>
              <w:rPr>
                <w:sz w:val="18"/>
              </w:rPr>
            </w:pPr>
            <w:r>
              <w:rPr>
                <w:sz w:val="18"/>
              </w:rPr>
              <w:t>M. Goldyn</w:t>
            </w:r>
          </w:p>
        </w:tc>
        <w:tc>
          <w:tcPr>
            <w:tcW w:w="879" w:type="dxa"/>
          </w:tcPr>
          <w:p w14:paraId="1031AD64" w14:textId="77777777" w:rsidR="0085212A" w:rsidRDefault="00B15078">
            <w:pPr>
              <w:pStyle w:val="TableText"/>
              <w:rPr>
                <w:sz w:val="18"/>
              </w:rPr>
            </w:pPr>
            <w:r>
              <w:rPr>
                <w:sz w:val="18"/>
              </w:rPr>
              <w:t>0.3</w:t>
            </w:r>
          </w:p>
        </w:tc>
        <w:tc>
          <w:tcPr>
            <w:tcW w:w="4140" w:type="dxa"/>
          </w:tcPr>
          <w:p w14:paraId="5CD58F40" w14:textId="77777777" w:rsidR="0085212A" w:rsidRDefault="00B15078">
            <w:pPr>
              <w:pStyle w:val="TableText"/>
              <w:rPr>
                <w:sz w:val="18"/>
              </w:rPr>
            </w:pPr>
            <w:r>
              <w:rPr>
                <w:sz w:val="18"/>
              </w:rPr>
              <w:t>Subject-parsing design abandoned. The writable field is the representative free-text portion, not the delivered subject. Order number now taken from the flag table.</w:t>
            </w:r>
          </w:p>
        </w:tc>
      </w:tr>
      <w:tr w:rsidR="0085212A" w14:paraId="22758DED" w14:textId="77777777">
        <w:trPr>
          <w:cantSplit/>
        </w:trPr>
        <w:tc>
          <w:tcPr>
            <w:tcW w:w="975" w:type="dxa"/>
          </w:tcPr>
          <w:p w14:paraId="06491784" w14:textId="77777777" w:rsidR="0085212A" w:rsidRDefault="00B15078">
            <w:pPr>
              <w:pStyle w:val="TableText"/>
              <w:rPr>
                <w:sz w:val="18"/>
              </w:rPr>
            </w:pPr>
            <w:r>
              <w:rPr>
                <w:sz w:val="18"/>
              </w:rPr>
              <w:t>2026-09-11</w:t>
            </w:r>
          </w:p>
        </w:tc>
        <w:tc>
          <w:tcPr>
            <w:tcW w:w="1890" w:type="dxa"/>
          </w:tcPr>
          <w:p w14:paraId="3D17C57F" w14:textId="77777777" w:rsidR="0085212A" w:rsidRDefault="00B15078">
            <w:pPr>
              <w:pStyle w:val="TableText"/>
              <w:rPr>
                <w:sz w:val="18"/>
              </w:rPr>
            </w:pPr>
            <w:r>
              <w:rPr>
                <w:sz w:val="18"/>
              </w:rPr>
              <w:t>M. Goldyn</w:t>
            </w:r>
          </w:p>
        </w:tc>
        <w:tc>
          <w:tcPr>
            <w:tcW w:w="879" w:type="dxa"/>
          </w:tcPr>
          <w:p w14:paraId="540068DC" w14:textId="77777777" w:rsidR="0085212A" w:rsidRDefault="00B15078">
            <w:pPr>
              <w:pStyle w:val="TableText"/>
              <w:rPr>
                <w:sz w:val="18"/>
              </w:rPr>
            </w:pPr>
            <w:r>
              <w:rPr>
                <w:sz w:val="18"/>
              </w:rPr>
              <w:t>0.4</w:t>
            </w:r>
          </w:p>
        </w:tc>
        <w:tc>
          <w:tcPr>
            <w:tcW w:w="4140" w:type="dxa"/>
          </w:tcPr>
          <w:p w14:paraId="2EC3A3F4" w14:textId="77777777" w:rsidR="0085212A" w:rsidRDefault="00B15078">
            <w:pPr>
              <w:pStyle w:val="TableText"/>
              <w:rPr>
                <w:sz w:val="18"/>
              </w:rPr>
            </w:pPr>
            <w:r>
              <w:rPr>
                <w:sz w:val="18"/>
              </w:rPr>
              <w:t>Scope of the Sidemark reviewed. Its suitability for a customer-facing subject line questioned pending evidence.</w:t>
            </w:r>
          </w:p>
        </w:tc>
      </w:tr>
      <w:tr w:rsidR="0085212A" w14:paraId="5330914B" w14:textId="77777777">
        <w:trPr>
          <w:cantSplit/>
        </w:trPr>
        <w:tc>
          <w:tcPr>
            <w:tcW w:w="975" w:type="dxa"/>
          </w:tcPr>
          <w:p w14:paraId="12D27F1D" w14:textId="77777777" w:rsidR="0085212A" w:rsidRDefault="00B15078">
            <w:pPr>
              <w:pStyle w:val="TableText"/>
              <w:rPr>
                <w:sz w:val="18"/>
              </w:rPr>
            </w:pPr>
            <w:r>
              <w:rPr>
                <w:sz w:val="18"/>
              </w:rPr>
              <w:t>2026-09-18</w:t>
            </w:r>
          </w:p>
        </w:tc>
        <w:tc>
          <w:tcPr>
            <w:tcW w:w="1890" w:type="dxa"/>
          </w:tcPr>
          <w:p w14:paraId="30632FFC" w14:textId="77777777" w:rsidR="0085212A" w:rsidRDefault="00B15078">
            <w:pPr>
              <w:pStyle w:val="TableText"/>
              <w:rPr>
                <w:sz w:val="18"/>
              </w:rPr>
            </w:pPr>
            <w:r>
              <w:rPr>
                <w:sz w:val="18"/>
              </w:rPr>
              <w:t>M. Goldyn</w:t>
            </w:r>
          </w:p>
        </w:tc>
        <w:tc>
          <w:tcPr>
            <w:tcW w:w="879" w:type="dxa"/>
          </w:tcPr>
          <w:p w14:paraId="6834B614" w14:textId="77777777" w:rsidR="0085212A" w:rsidRDefault="00B15078">
            <w:pPr>
              <w:pStyle w:val="TableText"/>
              <w:rPr>
                <w:sz w:val="18"/>
              </w:rPr>
            </w:pPr>
            <w:r>
              <w:rPr>
                <w:sz w:val="18"/>
              </w:rPr>
              <w:t>0.5</w:t>
            </w:r>
          </w:p>
        </w:tc>
        <w:tc>
          <w:tcPr>
            <w:tcW w:w="4140" w:type="dxa"/>
          </w:tcPr>
          <w:p w14:paraId="493A0DCF" w14:textId="77777777" w:rsidR="0085212A" w:rsidRDefault="00B15078">
            <w:pPr>
              <w:pStyle w:val="TableText"/>
              <w:rPr>
                <w:sz w:val="18"/>
              </w:rPr>
            </w:pPr>
            <w:r>
              <w:rPr>
                <w:sz w:val="18"/>
              </w:rPr>
              <w:t>Behavior modeled against all 216,912 Order Acknowledgments emailed during 2026 to size the risk and the benefit.</w:t>
            </w:r>
          </w:p>
        </w:tc>
      </w:tr>
      <w:tr w:rsidR="0085212A" w14:paraId="7DD888AE" w14:textId="77777777">
        <w:trPr>
          <w:cantSplit/>
        </w:trPr>
        <w:tc>
          <w:tcPr>
            <w:tcW w:w="975" w:type="dxa"/>
          </w:tcPr>
          <w:p w14:paraId="0942D4F3" w14:textId="77777777" w:rsidR="0085212A" w:rsidRDefault="00B15078">
            <w:pPr>
              <w:pStyle w:val="TableText"/>
              <w:rPr>
                <w:sz w:val="18"/>
              </w:rPr>
            </w:pPr>
            <w:r>
              <w:rPr>
                <w:sz w:val="18"/>
              </w:rPr>
              <w:t>2026-10-01</w:t>
            </w:r>
          </w:p>
        </w:tc>
        <w:tc>
          <w:tcPr>
            <w:tcW w:w="1890" w:type="dxa"/>
          </w:tcPr>
          <w:p w14:paraId="63F01490" w14:textId="77777777" w:rsidR="0085212A" w:rsidRDefault="00B15078">
            <w:pPr>
              <w:pStyle w:val="TableText"/>
              <w:rPr>
                <w:sz w:val="18"/>
              </w:rPr>
            </w:pPr>
            <w:r>
              <w:rPr>
                <w:sz w:val="18"/>
              </w:rPr>
              <w:t>M. Goldyn</w:t>
            </w:r>
          </w:p>
        </w:tc>
        <w:tc>
          <w:tcPr>
            <w:tcW w:w="879" w:type="dxa"/>
          </w:tcPr>
          <w:p w14:paraId="0C51D18D" w14:textId="77777777" w:rsidR="0085212A" w:rsidRDefault="00B15078">
            <w:pPr>
              <w:pStyle w:val="TableText"/>
              <w:rPr>
                <w:sz w:val="18"/>
              </w:rPr>
            </w:pPr>
            <w:r>
              <w:rPr>
                <w:sz w:val="18"/>
              </w:rPr>
              <w:t>1.0</w:t>
            </w:r>
          </w:p>
        </w:tc>
        <w:tc>
          <w:tcPr>
            <w:tcW w:w="4140" w:type="dxa"/>
          </w:tcPr>
          <w:p w14:paraId="39E0BDA7" w14:textId="77777777" w:rsidR="0085212A" w:rsidRDefault="00B15078">
            <w:pPr>
              <w:pStyle w:val="TableText"/>
              <w:rPr>
                <w:sz w:val="18"/>
              </w:rPr>
            </w:pPr>
            <w:r>
              <w:rPr>
                <w:sz w:val="18"/>
              </w:rPr>
              <w:t>Sidemark included, with a minimum length, a content filter and truncation. Requirements document created for review.</w:t>
            </w:r>
          </w:p>
        </w:tc>
      </w:tr>
    </w:tbl>
    <w:p w14:paraId="77007351" w14:textId="77777777" w:rsidR="0085212A" w:rsidRDefault="0085212A">
      <w:pPr>
        <w:pStyle w:val="HeadingBar"/>
      </w:pPr>
    </w:p>
    <w:p w14:paraId="6754F138" w14:textId="77777777" w:rsidR="0085212A" w:rsidRDefault="00B15078">
      <w:pPr>
        <w:pStyle w:val="Heading3"/>
      </w:pPr>
      <w:bookmarkStart w:id="2" w:name="_Toc241743585"/>
      <w:r>
        <w:t>Reviewers</w:t>
      </w:r>
      <w:bookmarkEnd w:id="2"/>
    </w:p>
    <w:tbl>
      <w:tblPr>
        <w:tblW w:w="7920" w:type="dxa"/>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60"/>
        <w:gridCol w:w="3960"/>
      </w:tblGrid>
      <w:tr w:rsidR="0085212A" w14:paraId="3158947B" w14:textId="77777777">
        <w:trPr>
          <w:cantSplit/>
          <w:tblHeader/>
        </w:trPr>
        <w:tc>
          <w:tcPr>
            <w:tcW w:w="3960" w:type="dxa"/>
          </w:tcPr>
          <w:p w14:paraId="40B6E8DB" w14:textId="77777777" w:rsidR="0085212A" w:rsidRDefault="00B15078">
            <w:pPr>
              <w:pStyle w:val="TableHeading"/>
              <w:rPr>
                <w:sz w:val="18"/>
              </w:rPr>
            </w:pPr>
            <w:r>
              <w:rPr>
                <w:sz w:val="18"/>
              </w:rPr>
              <w:t>Name</w:t>
            </w:r>
          </w:p>
        </w:tc>
        <w:tc>
          <w:tcPr>
            <w:tcW w:w="3960" w:type="dxa"/>
          </w:tcPr>
          <w:p w14:paraId="440FE888" w14:textId="77777777" w:rsidR="0085212A" w:rsidRDefault="00B15078">
            <w:pPr>
              <w:pStyle w:val="TableHeading"/>
              <w:rPr>
                <w:sz w:val="18"/>
              </w:rPr>
            </w:pPr>
            <w:r>
              <w:rPr>
                <w:sz w:val="18"/>
              </w:rPr>
              <w:t>Position</w:t>
            </w:r>
          </w:p>
        </w:tc>
      </w:tr>
      <w:tr w:rsidR="0085212A" w14:paraId="0AEE1278" w14:textId="77777777">
        <w:trPr>
          <w:cantSplit/>
        </w:trPr>
        <w:tc>
          <w:tcPr>
            <w:tcW w:w="3960" w:type="dxa"/>
          </w:tcPr>
          <w:p w14:paraId="2E44FBD1" w14:textId="77777777" w:rsidR="0085212A" w:rsidRDefault="00B15078">
            <w:pPr>
              <w:pStyle w:val="TableText"/>
              <w:rPr>
                <w:sz w:val="18"/>
              </w:rPr>
            </w:pPr>
            <w:r>
              <w:rPr>
                <w:sz w:val="18"/>
              </w:rPr>
              <w:t>Tina Thousand</w:t>
            </w:r>
          </w:p>
        </w:tc>
        <w:tc>
          <w:tcPr>
            <w:tcW w:w="3960" w:type="dxa"/>
          </w:tcPr>
          <w:p w14:paraId="277D3F31" w14:textId="77777777" w:rsidR="0085212A" w:rsidRDefault="00B15078">
            <w:pPr>
              <w:pStyle w:val="TableText"/>
              <w:rPr>
                <w:sz w:val="18"/>
              </w:rPr>
            </w:pPr>
            <w:r>
              <w:rPr>
                <w:sz w:val="18"/>
              </w:rPr>
              <w:t>Chief Information Officer</w:t>
            </w:r>
          </w:p>
        </w:tc>
      </w:tr>
      <w:tr w:rsidR="0085212A" w14:paraId="607AACEC" w14:textId="77777777">
        <w:trPr>
          <w:cantSplit/>
        </w:trPr>
        <w:tc>
          <w:tcPr>
            <w:tcW w:w="3960" w:type="dxa"/>
          </w:tcPr>
          <w:p w14:paraId="6A474D00" w14:textId="77777777" w:rsidR="0085212A" w:rsidRDefault="00B15078">
            <w:pPr>
              <w:pStyle w:val="TableText"/>
              <w:rPr>
                <w:sz w:val="18"/>
              </w:rPr>
            </w:pPr>
            <w:r>
              <w:rPr>
                <w:sz w:val="18"/>
              </w:rPr>
              <w:t>Jossy Vadakkel</w:t>
            </w:r>
          </w:p>
        </w:tc>
        <w:tc>
          <w:tcPr>
            <w:tcW w:w="3960" w:type="dxa"/>
          </w:tcPr>
          <w:p w14:paraId="4C61D6CF" w14:textId="77777777" w:rsidR="0085212A" w:rsidRDefault="00B15078">
            <w:pPr>
              <w:pStyle w:val="TableText"/>
              <w:rPr>
                <w:sz w:val="18"/>
              </w:rPr>
            </w:pPr>
            <w:r>
              <w:rPr>
                <w:sz w:val="18"/>
              </w:rPr>
              <w:t>Director, IT Business Applications</w:t>
            </w:r>
          </w:p>
        </w:tc>
      </w:tr>
      <w:tr w:rsidR="0085212A" w14:paraId="25B287C9" w14:textId="77777777">
        <w:trPr>
          <w:cantSplit/>
        </w:trPr>
        <w:tc>
          <w:tcPr>
            <w:tcW w:w="3960" w:type="dxa"/>
          </w:tcPr>
          <w:p w14:paraId="5D48BEE3" w14:textId="77777777" w:rsidR="0085212A" w:rsidRDefault="00B15078">
            <w:pPr>
              <w:pStyle w:val="TableText"/>
              <w:rPr>
                <w:sz w:val="18"/>
              </w:rPr>
            </w:pPr>
            <w:r>
              <w:rPr>
                <w:sz w:val="18"/>
              </w:rPr>
              <w:t>Matt Munson</w:t>
            </w:r>
          </w:p>
        </w:tc>
        <w:tc>
          <w:tcPr>
            <w:tcW w:w="3960" w:type="dxa"/>
          </w:tcPr>
          <w:p w14:paraId="4ACFEC8C" w14:textId="77777777" w:rsidR="0085212A" w:rsidRDefault="00B15078">
            <w:pPr>
              <w:pStyle w:val="TableText"/>
              <w:rPr>
                <w:sz w:val="18"/>
              </w:rPr>
            </w:pPr>
            <w:r>
              <w:rPr>
                <w:sz w:val="18"/>
              </w:rPr>
              <w:t>Director, IT Customer Applications</w:t>
            </w:r>
          </w:p>
        </w:tc>
      </w:tr>
      <w:tr w:rsidR="0085212A" w14:paraId="32C59EF8" w14:textId="77777777">
        <w:trPr>
          <w:cantSplit/>
        </w:trPr>
        <w:tc>
          <w:tcPr>
            <w:tcW w:w="3960" w:type="dxa"/>
          </w:tcPr>
          <w:p w14:paraId="4D0FE417" w14:textId="77777777" w:rsidR="0085212A" w:rsidRDefault="00B15078">
            <w:pPr>
              <w:pStyle w:val="TableText"/>
              <w:rPr>
                <w:sz w:val="18"/>
              </w:rPr>
            </w:pPr>
            <w:r>
              <w:rPr>
                <w:sz w:val="18"/>
              </w:rPr>
              <w:t>Chad Skelton</w:t>
            </w:r>
          </w:p>
        </w:tc>
        <w:tc>
          <w:tcPr>
            <w:tcW w:w="3960" w:type="dxa"/>
          </w:tcPr>
          <w:p w14:paraId="75AE176D" w14:textId="77777777" w:rsidR="0085212A" w:rsidRDefault="00B15078">
            <w:pPr>
              <w:pStyle w:val="TableText"/>
              <w:rPr>
                <w:sz w:val="18"/>
              </w:rPr>
            </w:pPr>
            <w:r>
              <w:rPr>
                <w:sz w:val="18"/>
              </w:rPr>
              <w:t>IT Product Manager, ERP</w:t>
            </w:r>
          </w:p>
        </w:tc>
      </w:tr>
    </w:tbl>
    <w:p w14:paraId="627058FF" w14:textId="77777777" w:rsidR="0085212A" w:rsidRDefault="00B15078">
      <w:r>
        <w:br w:type="page"/>
      </w:r>
    </w:p>
    <w:p w14:paraId="0B1324BA" w14:textId="77777777" w:rsidR="0085212A" w:rsidRDefault="00B15078">
      <w:pPr>
        <w:pStyle w:val="Heading2"/>
      </w:pPr>
      <w:bookmarkStart w:id="3" w:name="_Toc241743586"/>
      <w:r>
        <w:lastRenderedPageBreak/>
        <w:t>Overview</w:t>
      </w:r>
      <w:bookmarkEnd w:id="3"/>
    </w:p>
    <w:p w14:paraId="7874B13C" w14:textId="77777777" w:rsidR="0085212A" w:rsidRDefault="00B15078">
      <w:pPr>
        <w:pStyle w:val="BodyText"/>
      </w:pPr>
      <w:r>
        <w:t>When a customer service representative emails an Order Acknowledgment from Prophet21, the subject line identifies the document by the All Surfaces order number only. A customer or territory manager searching their own mailbox is searching for a number they recognize, which is normally their own purchase order number or the job it relates to, not ours. This document describes a Prophet21 business rule that adds the customer PO number and the Sidemark to the Order Acknowledgment email subject at the point the</w:t>
      </w:r>
      <w:r>
        <w:t xml:space="preserve"> message is sent.</w:t>
      </w:r>
    </w:p>
    <w:p w14:paraId="2FC03772" w14:textId="77777777" w:rsidR="0085212A" w:rsidRDefault="0085212A">
      <w:pPr>
        <w:pStyle w:val="BodyText"/>
      </w:pPr>
    </w:p>
    <w:p w14:paraId="7C1BD293" w14:textId="77777777" w:rsidR="0085212A" w:rsidRDefault="00B15078">
      <w:pPr>
        <w:pStyle w:val="BodyText"/>
      </w:pPr>
      <w:r>
        <w:rPr>
          <w:b/>
        </w:rPr>
        <w:t>Today the delivered subject reads:</w:t>
      </w:r>
    </w:p>
    <w:p w14:paraId="526A3A27" w14:textId="77777777" w:rsidR="0085212A" w:rsidRDefault="00B15078">
      <w:pPr>
        <w:pStyle w:val="BodyText"/>
        <w:spacing w:after="0"/>
        <w:ind w:left="720"/>
      </w:pPr>
      <w:r>
        <w:rPr>
          <w:rFonts w:ascii="Consolas" w:hAnsi="Consolas"/>
          <w:sz w:val="18"/>
        </w:rPr>
        <w:t>All Surfaces - Acknowledgement# 6109021</w:t>
      </w:r>
    </w:p>
    <w:p w14:paraId="5045C19C" w14:textId="77777777" w:rsidR="0085212A" w:rsidRDefault="0085212A">
      <w:pPr>
        <w:pStyle w:val="BodyText"/>
      </w:pPr>
    </w:p>
    <w:p w14:paraId="1F21568A" w14:textId="77777777" w:rsidR="0085212A" w:rsidRDefault="00B15078">
      <w:pPr>
        <w:pStyle w:val="BodyText"/>
      </w:pPr>
      <w:r>
        <w:rPr>
          <w:b/>
        </w:rPr>
        <w:t>With this rule in place it reads:</w:t>
      </w:r>
    </w:p>
    <w:p w14:paraId="5D01AFF1" w14:textId="77777777" w:rsidR="0085212A" w:rsidRDefault="00B15078">
      <w:pPr>
        <w:pStyle w:val="BodyText"/>
        <w:spacing w:after="0"/>
        <w:ind w:left="720"/>
      </w:pPr>
      <w:r>
        <w:rPr>
          <w:rFonts w:ascii="Consolas" w:hAnsi="Consolas"/>
          <w:sz w:val="18"/>
        </w:rPr>
        <w:t>All Surfaces - Acknowledgement# 6109021 | PO 57354 | Sidemark Minnetonka High</w:t>
      </w:r>
    </w:p>
    <w:p w14:paraId="24C79927" w14:textId="77777777" w:rsidR="0085212A" w:rsidRDefault="0085212A">
      <w:pPr>
        <w:pStyle w:val="BodyText"/>
      </w:pPr>
    </w:p>
    <w:p w14:paraId="184B3687" w14:textId="77777777" w:rsidR="0085212A" w:rsidRDefault="00B15078">
      <w:pPr>
        <w:pStyle w:val="BodyText"/>
      </w:pPr>
      <w:r>
        <w:t>The representative does nothing differently and no step is added to the send process.</w:t>
      </w:r>
    </w:p>
    <w:p w14:paraId="187785DA" w14:textId="77777777" w:rsidR="0085212A" w:rsidRDefault="0085212A">
      <w:pPr>
        <w:pStyle w:val="BodyText"/>
      </w:pPr>
    </w:p>
    <w:p w14:paraId="3C56C780" w14:textId="77777777" w:rsidR="0085212A" w:rsidRDefault="00B15078">
      <w:pPr>
        <w:pStyle w:val="BodyText"/>
      </w:pPr>
      <w:r>
        <w:rPr>
          <w:b/>
        </w:rPr>
        <w:t xml:space="preserve">If the person sending the email types their own subject, the rule does nothing at all. </w:t>
      </w:r>
      <w:r>
        <w:t>What they typed is what the customer receives, unchanged. The rule only fills in a subject that would otherwise have been left blank.</w:t>
      </w:r>
    </w:p>
    <w:p w14:paraId="68304207" w14:textId="77777777" w:rsidR="0085212A" w:rsidRDefault="0085212A">
      <w:pPr>
        <w:pStyle w:val="Heading3Bar"/>
      </w:pPr>
    </w:p>
    <w:p w14:paraId="1E620027" w14:textId="77777777" w:rsidR="0085212A" w:rsidRDefault="00B15078">
      <w:pPr>
        <w:pStyle w:val="Heading3"/>
      </w:pPr>
      <w:bookmarkStart w:id="4" w:name="_Toc241743587"/>
      <w:r>
        <w:t>Objectives</w:t>
      </w:r>
      <w:bookmarkEnd w:id="4"/>
    </w:p>
    <w:p w14:paraId="30ACAA71" w14:textId="77777777" w:rsidR="0085212A" w:rsidRDefault="00B15078">
      <w:pPr>
        <w:pStyle w:val="BodyText"/>
      </w:pPr>
      <w:r>
        <w:t>The following are the key business objectives for this change:</w:t>
      </w:r>
    </w:p>
    <w:p w14:paraId="6B137575" w14:textId="77777777" w:rsidR="0085212A" w:rsidRDefault="00B15078">
      <w:pPr>
        <w:pStyle w:val="ListParagraph"/>
      </w:pPr>
      <w:r>
        <w:t>Allow a customer to find an Order Acknowledgment in their own mailbox by searching for their purchase order number or the job name.</w:t>
      </w:r>
    </w:p>
    <w:p w14:paraId="648E037C" w14:textId="77777777" w:rsidR="0085212A" w:rsidRDefault="00B15078">
      <w:pPr>
        <w:pStyle w:val="ListParagraph"/>
      </w:pPr>
      <w:r>
        <w:t>Allow territory managers and internal staff to do the same without opening each message.</w:t>
      </w:r>
    </w:p>
    <w:p w14:paraId="3728A129" w14:textId="77777777" w:rsidR="0085212A" w:rsidRDefault="00B15078">
      <w:pPr>
        <w:pStyle w:val="ListParagraph"/>
      </w:pPr>
      <w:r>
        <w:t>Require no change to the representative workflow, no extra keystrokes and no training.</w:t>
      </w:r>
    </w:p>
    <w:p w14:paraId="2CBB7810" w14:textId="77777777" w:rsidR="0085212A" w:rsidRDefault="00B15078">
      <w:pPr>
        <w:pStyle w:val="ListParagraph"/>
      </w:pPr>
      <w:r>
        <w:t>Defer completely to the representative. If they wrote their own subject, that is what sends.</w:t>
      </w:r>
    </w:p>
    <w:p w14:paraId="2EF9D34F" w14:textId="77777777" w:rsidR="0085212A" w:rsidRDefault="00B15078">
      <w:pPr>
        <w:pStyle w:val="ListParagraph"/>
      </w:pPr>
      <w:r>
        <w:t>Never interfere with the sending of an email. If the rule cannot produce a sensible subject it makes no change.</w:t>
      </w:r>
    </w:p>
    <w:p w14:paraId="412C3AD7" w14:textId="77777777" w:rsidR="0085212A" w:rsidRDefault="00B15078">
      <w:pPr>
        <w:pStyle w:val="ListParagraph"/>
      </w:pPr>
      <w:r>
        <w:t>Expose no internal, incomplete or inappropriate content to the recipient.</w:t>
      </w:r>
    </w:p>
    <w:p w14:paraId="58DA2C56" w14:textId="77777777" w:rsidR="0085212A" w:rsidRDefault="0085212A">
      <w:pPr>
        <w:pStyle w:val="Heading3"/>
      </w:pPr>
    </w:p>
    <w:p w14:paraId="44E3BE1A" w14:textId="77777777" w:rsidR="0085212A" w:rsidRDefault="00B15078">
      <w:pPr>
        <w:pStyle w:val="Heading3"/>
      </w:pPr>
      <w:bookmarkStart w:id="5" w:name="_Toc241743588"/>
      <w:r>
        <w:t>Definitions</w:t>
      </w:r>
      <w:bookmarkEnd w:id="5"/>
    </w:p>
    <w:p w14:paraId="7000C3A2" w14:textId="77777777" w:rsidR="0085212A" w:rsidRDefault="00B15078">
      <w:pPr>
        <w:pStyle w:val="Heading5"/>
      </w:pPr>
      <w:r>
        <w:t>ORDER ACKNOWLEDGMENT</w:t>
      </w:r>
    </w:p>
    <w:p w14:paraId="685E1609" w14:textId="77777777" w:rsidR="0085212A" w:rsidRDefault="00B15078">
      <w:pPr>
        <w:pStyle w:val="BodyText"/>
      </w:pPr>
      <w:r>
        <w:t>The confirmation we email to a customer once their order has been entered. It always covers a single order.</w:t>
      </w:r>
    </w:p>
    <w:p w14:paraId="7C803E98" w14:textId="77777777" w:rsidR="0085212A" w:rsidRDefault="00B15078">
      <w:pPr>
        <w:pStyle w:val="Heading5"/>
      </w:pPr>
      <w:r>
        <w:t>CUSTOMER PO NUMBER</w:t>
      </w:r>
    </w:p>
    <w:p w14:paraId="5EEE3990" w14:textId="77777777" w:rsidR="0085212A" w:rsidRDefault="00B15078">
      <w:pPr>
        <w:pStyle w:val="BodyText"/>
      </w:pPr>
      <w:r>
        <w:t>The purchase order number the customer gave us for the order. It is their reference, not ours, which is why it is the most useful thing to put in front of them.</w:t>
      </w:r>
    </w:p>
    <w:p w14:paraId="74233C53" w14:textId="77777777" w:rsidR="0085212A" w:rsidRDefault="00B15078">
      <w:pPr>
        <w:pStyle w:val="Heading5"/>
      </w:pPr>
      <w:r>
        <w:t>SIDEMARK (JOB NAME)</w:t>
      </w:r>
    </w:p>
    <w:p w14:paraId="06CE3564" w14:textId="77777777" w:rsidR="0085212A" w:rsidRDefault="00B15078">
      <w:pPr>
        <w:pStyle w:val="BodyText"/>
      </w:pPr>
      <w:r>
        <w:t>The job or site an order belongs to, entered on the order. Today it is used internally to tell one job from another. It has never been shown to customers, which matters for the safeguards described later in this document.</w:t>
      </w:r>
    </w:p>
    <w:p w14:paraId="2FE2ECE9" w14:textId="77777777" w:rsidR="0085212A" w:rsidRDefault="00B15078">
      <w:pPr>
        <w:pStyle w:val="Heading5"/>
      </w:pPr>
      <w:r>
        <w:lastRenderedPageBreak/>
        <w:t>SUBJECT LINE SPACE</w:t>
      </w:r>
    </w:p>
    <w:p w14:paraId="2FA7673C" w14:textId="77777777" w:rsidR="0085212A" w:rsidRDefault="00B15078">
      <w:pPr>
        <w:pStyle w:val="BodyText"/>
      </w:pPr>
      <w:r>
        <w:t>Prophet21 writes the first part of the subject itself, in the form "All Surfaces - Acknowledgement# 6109021". Everything after that shares a fixed and fairly small amount of space, which the person sending the email and this rule both draw on. That is why the rule gives way whenever someone has typed their own text.</w:t>
      </w:r>
    </w:p>
    <w:p w14:paraId="4430324D" w14:textId="77777777" w:rsidR="0085212A" w:rsidRDefault="0085212A">
      <w:pPr>
        <w:pStyle w:val="Heading3Bar"/>
      </w:pPr>
    </w:p>
    <w:p w14:paraId="08069515" w14:textId="77777777" w:rsidR="0085212A" w:rsidRDefault="00B15078">
      <w:pPr>
        <w:pStyle w:val="Heading3"/>
      </w:pPr>
      <w:bookmarkStart w:id="6" w:name="_Toc241743589"/>
      <w:r>
        <w:t>Assumptions</w:t>
      </w:r>
      <w:bookmarkEnd w:id="6"/>
    </w:p>
    <w:p w14:paraId="7F9209B0" w14:textId="77777777" w:rsidR="0085212A" w:rsidRDefault="00B15078">
      <w:pPr>
        <w:pStyle w:val="BodyText"/>
      </w:pPr>
      <w:r>
        <w:t>This section lists the underlying business behaviors this design depends on.</w:t>
      </w:r>
    </w:p>
    <w:p w14:paraId="208A9495" w14:textId="77777777" w:rsidR="0085212A" w:rsidRDefault="00B15078">
      <w:pPr>
        <w:pStyle w:val="Bullet1"/>
      </w:pPr>
      <w:r>
        <w:t>An Order Acknowledgment always covers exactly one order, so there is never more than one PO number or job to show.</w:t>
      </w:r>
    </w:p>
    <w:p w14:paraId="7F72E47A" w14:textId="77777777" w:rsidR="0085212A" w:rsidRDefault="00B15078">
      <w:pPr>
        <w:pStyle w:val="Bullet1"/>
      </w:pPr>
      <w:r>
        <w:t>The customer PO number is the reference a recipient is most likely to recognize, and nearly every order has one.</w:t>
      </w:r>
    </w:p>
    <w:p w14:paraId="75B4200B" w14:textId="77777777" w:rsidR="0085212A" w:rsidRDefault="00B15078">
      <w:pPr>
        <w:pStyle w:val="Bullet1"/>
      </w:pPr>
      <w:r>
        <w:t>Text typed by the person sending the email is deliberate. It takes priority over anything this rule would add, and is never shortened, replaced or competed with.</w:t>
      </w:r>
    </w:p>
    <w:p w14:paraId="1A3E2C6D" w14:textId="77777777" w:rsidR="0085212A" w:rsidRDefault="00B15078">
      <w:pPr>
        <w:pStyle w:val="Bullet1"/>
      </w:pPr>
      <w:r>
        <w:t>The Sidemark is helpful to a customer when it names a job or a site, and unsuitable when it has been used as a working note. Both happen today, which is why the safeguards in this document exist.</w:t>
      </w:r>
    </w:p>
    <w:p w14:paraId="5E3B10C3" w14:textId="77777777" w:rsidR="0085212A" w:rsidRDefault="00B15078">
      <w:pPr>
        <w:pStyle w:val="Bullet1"/>
      </w:pPr>
      <w:r>
        <w:t>There is no opportunity to change the subject after the person clicks Send, so whatever the rule does must be done at that moment.</w:t>
      </w:r>
    </w:p>
    <w:p w14:paraId="1AFEE767" w14:textId="77777777" w:rsidR="0085212A" w:rsidRDefault="00B15078">
      <w:pPr>
        <w:pStyle w:val="Bullet1"/>
      </w:pPr>
      <w:r>
        <w:t>The environments used for testing hold real customer data and can send real email, so every test send must be addressed to the tester.</w:t>
      </w:r>
    </w:p>
    <w:p w14:paraId="400016BC" w14:textId="77777777" w:rsidR="0085212A" w:rsidRDefault="00B15078">
      <w:r>
        <w:br w:type="page"/>
      </w:r>
    </w:p>
    <w:p w14:paraId="5E750C9A" w14:textId="77777777" w:rsidR="0085212A" w:rsidRDefault="00B15078">
      <w:pPr>
        <w:pStyle w:val="Heading2"/>
      </w:pPr>
      <w:bookmarkStart w:id="7" w:name="_Toc241743590"/>
      <w:r>
        <w:lastRenderedPageBreak/>
        <w:t>How It Works</w:t>
      </w:r>
      <w:bookmarkEnd w:id="7"/>
    </w:p>
    <w:p w14:paraId="4B7155C6" w14:textId="77777777" w:rsidR="0085212A" w:rsidRDefault="00B15078">
      <w:pPr>
        <w:pStyle w:val="BodyText"/>
      </w:pPr>
      <w:r>
        <w:t>This section describes what the rule does, in the order it decides it. Nothing changes about how an order is entered or how an email is sent. The only thing that changes is what appears in the subject line of the email that goes out.</w:t>
      </w:r>
    </w:p>
    <w:p w14:paraId="55F46100" w14:textId="77777777" w:rsidR="0085212A" w:rsidRDefault="0085212A">
      <w:pPr>
        <w:pStyle w:val="HeadingBar"/>
      </w:pPr>
    </w:p>
    <w:p w14:paraId="1B3A0F33" w14:textId="77777777" w:rsidR="0085212A" w:rsidRDefault="00B15078">
      <w:pPr>
        <w:pStyle w:val="Heading3"/>
      </w:pPr>
      <w:bookmarkStart w:id="8" w:name="_Toc241743591"/>
      <w:r>
        <w:t>Where the information comes from</w:t>
      </w:r>
      <w:bookmarkEnd w:id="8"/>
    </w:p>
    <w:p w14:paraId="1D65D4F9" w14:textId="77777777" w:rsidR="0085212A" w:rsidRDefault="00B15078">
      <w:pPr>
        <w:pStyle w:val="BodyText"/>
      </w:pPr>
      <w:r>
        <w:t>Both values are already on the order before the email is sent. Nobody has to enter anything new, and nothing extra is asked of the person sending it.</w:t>
      </w:r>
    </w:p>
    <w:p w14:paraId="66A805D5" w14:textId="77777777" w:rsidR="0085212A" w:rsidRDefault="00B15078">
      <w:pPr>
        <w:pStyle w:val="Bullet1"/>
      </w:pPr>
      <w:r>
        <w:t>The customer PO number, as entered on the order.</w:t>
      </w:r>
    </w:p>
    <w:p w14:paraId="56F4B11E" w14:textId="77777777" w:rsidR="0085212A" w:rsidRDefault="00B15078">
      <w:pPr>
        <w:pStyle w:val="Bullet1"/>
      </w:pPr>
      <w:r>
        <w:t>The Sidemark, as entered on the order.</w:t>
      </w:r>
    </w:p>
    <w:p w14:paraId="043BA597" w14:textId="77777777" w:rsidR="0085212A" w:rsidRDefault="0085212A">
      <w:pPr>
        <w:pStyle w:val="BodyText"/>
      </w:pPr>
    </w:p>
    <w:p w14:paraId="7F4C5596" w14:textId="77777777" w:rsidR="0085212A" w:rsidRDefault="00B15078">
      <w:pPr>
        <w:pStyle w:val="BodyText"/>
      </w:pPr>
      <w:r>
        <w:t>The window below is what the sender sees when they email an Order Acknowledgment. The subject box is the only part of it this rule affects.</w:t>
      </w:r>
    </w:p>
    <w:p w14:paraId="2E7C637D" w14:textId="77777777" w:rsidR="0085212A" w:rsidRDefault="00B15078">
      <w:pPr>
        <w:pStyle w:val="BodyText"/>
        <w:pBdr>
          <w:top w:val="dashed" w:sz="6" w:space="6" w:color="808080"/>
          <w:left w:val="dashed" w:sz="6" w:space="6" w:color="808080"/>
          <w:bottom w:val="dashed" w:sz="6" w:space="6" w:color="808080"/>
          <w:right w:val="dashed" w:sz="6" w:space="6" w:color="808080"/>
        </w:pBdr>
        <w:jc w:val="center"/>
      </w:pPr>
      <w:r>
        <w:rPr>
          <w:i/>
          <w:color w:val="808080"/>
        </w:rPr>
        <w:t>Screenshot to be inserted: the Email window as the sender sees it, with the subject box highlighted.</w:t>
      </w:r>
    </w:p>
    <w:p w14:paraId="75017FF5" w14:textId="77777777" w:rsidR="0085212A" w:rsidRDefault="0085212A">
      <w:pPr>
        <w:pStyle w:val="BodyText"/>
      </w:pPr>
    </w:p>
    <w:p w14:paraId="5596DA21" w14:textId="77777777" w:rsidR="0085212A" w:rsidRDefault="0085212A">
      <w:pPr>
        <w:pStyle w:val="Heading3Bar"/>
      </w:pPr>
    </w:p>
    <w:p w14:paraId="173B1535" w14:textId="77777777" w:rsidR="0085212A" w:rsidRDefault="00B15078">
      <w:pPr>
        <w:pStyle w:val="Heading3"/>
      </w:pPr>
      <w:bookmarkStart w:id="9" w:name="_Toc241743592"/>
      <w:r>
        <w:t>What the rule does</w:t>
      </w:r>
      <w:bookmarkEnd w:id="9"/>
    </w:p>
    <w:p w14:paraId="50A95756" w14:textId="77777777" w:rsidR="0085212A" w:rsidRDefault="00B15078">
      <w:pPr>
        <w:pStyle w:val="BodyText"/>
      </w:pPr>
      <w:r>
        <w:t>The rules below are applied in order. The first one that applies decides what happens.</w:t>
      </w:r>
    </w:p>
    <w:p w14:paraId="0B886A38" w14:textId="77777777" w:rsidR="0085212A" w:rsidRDefault="00B15078">
      <w:pPr>
        <w:pStyle w:val="Heading4"/>
      </w:pPr>
      <w:r>
        <w:t>Rule 1 - If the sender types their own subject, the rule does nothing</w:t>
      </w:r>
    </w:p>
    <w:p w14:paraId="0B5F9002" w14:textId="77777777" w:rsidR="0085212A" w:rsidRDefault="00B15078">
      <w:pPr>
        <w:pStyle w:val="BodyText"/>
      </w:pPr>
      <w:r>
        <w:t>If there is any text in the subject box when the person clicks Send, the rule leaves it completely alone. Nothing is added, nothing is shortened, and the customer receives exactly what was typed.</w:t>
      </w:r>
    </w:p>
    <w:p w14:paraId="6C244FE6" w14:textId="77777777" w:rsidR="0085212A" w:rsidRDefault="00B15078">
      <w:pPr>
        <w:pStyle w:val="BodyText"/>
      </w:pPr>
      <w:r>
        <w:t>This is the most important rule in the design. The space in a subject line is limited and shared, so anything the rule added to a subject somebody had already written would have to push their words aside. Standing back avoids that entirely, and means the full space is available on the occasions when the rule does act. About one acknowledgment in three is sent with something typed in the subject, and every one of those is left untouched.</w:t>
      </w:r>
    </w:p>
    <w:p w14:paraId="481A2D14" w14:textId="77777777" w:rsidR="0085212A" w:rsidRDefault="00B15078">
      <w:pPr>
        <w:pStyle w:val="Heading4"/>
      </w:pPr>
      <w:r>
        <w:t>Rule 2 - Add the customer PO number</w:t>
      </w:r>
    </w:p>
    <w:p w14:paraId="2F40424A" w14:textId="77777777" w:rsidR="0085212A" w:rsidRDefault="00B15078">
      <w:pPr>
        <w:pStyle w:val="BodyText"/>
      </w:pPr>
      <w:r>
        <w:t>Where the order has a PO number it is added, exactly as it was entered. It is the customer own reference and the thing they are most likely to search their mailbox for, so it is not altered in any way.</w:t>
      </w:r>
    </w:p>
    <w:p w14:paraId="4F3BEB8C" w14:textId="77777777" w:rsidR="0085212A" w:rsidRDefault="00B15078">
      <w:pPr>
        <w:pStyle w:val="Heading4"/>
      </w:pPr>
      <w:r>
        <w:t>Rule 3 - Add the Sidemark, with three safeguards</w:t>
      </w:r>
    </w:p>
    <w:p w14:paraId="48C82B75" w14:textId="77777777" w:rsidR="0085212A" w:rsidRDefault="00B15078">
      <w:pPr>
        <w:pStyle w:val="BodyText"/>
      </w:pPr>
      <w:r>
        <w:t>Where the order has a Sidemark it is added as well, unless one of the following applies. These safeguards exist because the Sidemark has never been seen by customers, so it has reasonably been used as working space.</w:t>
      </w:r>
    </w:p>
    <w:p w14:paraId="4237F9ED" w14:textId="77777777" w:rsidR="0085212A" w:rsidRDefault="00B15078">
      <w:pPr>
        <w:pStyle w:val="BodyText"/>
      </w:pPr>
      <w:r>
        <w:rPr>
          <w:b/>
        </w:rPr>
        <w:t xml:space="preserve">Too short. </w:t>
      </w:r>
      <w:r>
        <w:t>A Sidemark of one or two characters is left out. A single letter or a full stop is a placeholder and tells a customer nothing.</w:t>
      </w:r>
    </w:p>
    <w:p w14:paraId="787BCB71" w14:textId="77777777" w:rsidR="0085212A" w:rsidRDefault="00B15078">
      <w:pPr>
        <w:pStyle w:val="BodyText"/>
      </w:pPr>
      <w:r>
        <w:rPr>
          <w:b/>
        </w:rPr>
        <w:t xml:space="preserve">Not suitable for a customer. </w:t>
      </w:r>
      <w:r>
        <w:t>A Sidemark containing wording from an agreed list is left out altogether. The list covers bad language, internal notes, and wording that would tell a customer we had made a mistake. The list itself still has to be agreed; see Open Issues.</w:t>
      </w:r>
    </w:p>
    <w:p w14:paraId="40389FCB" w14:textId="77777777" w:rsidR="0085212A" w:rsidRDefault="00B15078">
      <w:pPr>
        <w:pStyle w:val="BodyText"/>
      </w:pPr>
      <w:r>
        <w:rPr>
          <w:b/>
        </w:rPr>
        <w:lastRenderedPageBreak/>
        <w:t xml:space="preserve">Too long. </w:t>
      </w:r>
      <w:r>
        <w:t>Where the Sidemark will not fit the space left, it is shortened at a word break, never part way through a word, so that it still reads properly.</w:t>
      </w:r>
    </w:p>
    <w:p w14:paraId="5756FE65" w14:textId="77777777" w:rsidR="0085212A" w:rsidRDefault="00B15078">
      <w:pPr>
        <w:pStyle w:val="Heading4"/>
      </w:pPr>
      <w:r>
        <w:t>Rule 4 - Never get in the way of sending</w:t>
      </w:r>
    </w:p>
    <w:p w14:paraId="3F6A45C1" w14:textId="77777777" w:rsidR="0085212A" w:rsidRDefault="00B15078">
      <w:pPr>
        <w:pStyle w:val="BodyText"/>
      </w:pPr>
      <w:r>
        <w:t>If anything at all goes wrong, the rule makes no change and the email sends exactly as it would have done without it. Nothing about this feature can stop somebody emailing a customer.</w:t>
      </w:r>
    </w:p>
    <w:p w14:paraId="6B02C784" w14:textId="77777777" w:rsidR="0085212A" w:rsidRDefault="0085212A">
      <w:pPr>
        <w:pStyle w:val="Heading3Bar"/>
      </w:pPr>
    </w:p>
    <w:p w14:paraId="64ACFAF4" w14:textId="77777777" w:rsidR="0085212A" w:rsidRDefault="00B15078">
      <w:pPr>
        <w:pStyle w:val="Heading3"/>
      </w:pPr>
      <w:bookmarkStart w:id="10" w:name="_Toc241743593"/>
      <w:r>
        <w:t>Examples</w:t>
      </w:r>
      <w:bookmarkEnd w:id="10"/>
    </w:p>
    <w:tbl>
      <w:tblPr>
        <w:tblW w:w="980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96" w:type="dxa"/>
          <w:right w:w="96" w:type="dxa"/>
        </w:tblCellMar>
        <w:tblLook w:val="04A0" w:firstRow="1" w:lastRow="0" w:firstColumn="1" w:lastColumn="0" w:noHBand="0" w:noVBand="1"/>
      </w:tblPr>
      <w:tblGrid>
        <w:gridCol w:w="2400"/>
        <w:gridCol w:w="1600"/>
        <w:gridCol w:w="5800"/>
      </w:tblGrid>
      <w:tr w:rsidR="0085212A" w14:paraId="50664E2B" w14:textId="77777777">
        <w:trPr>
          <w:cantSplit/>
          <w:tblHeader/>
        </w:trPr>
        <w:tc>
          <w:tcPr>
            <w:tcW w:w="2400" w:type="dxa"/>
          </w:tcPr>
          <w:p w14:paraId="5B2440F9" w14:textId="77777777" w:rsidR="0085212A" w:rsidRDefault="00B15078">
            <w:pPr>
              <w:pStyle w:val="TableHeading"/>
              <w:rPr>
                <w:sz w:val="18"/>
              </w:rPr>
            </w:pPr>
            <w:r>
              <w:rPr>
                <w:sz w:val="18"/>
              </w:rPr>
              <w:t>Situation</w:t>
            </w:r>
          </w:p>
        </w:tc>
        <w:tc>
          <w:tcPr>
            <w:tcW w:w="1600" w:type="dxa"/>
          </w:tcPr>
          <w:p w14:paraId="18DD8499" w14:textId="77777777" w:rsidR="0085212A" w:rsidRDefault="00B15078">
            <w:pPr>
              <w:pStyle w:val="TableHeading"/>
              <w:rPr>
                <w:sz w:val="18"/>
              </w:rPr>
            </w:pPr>
            <w:r>
              <w:rPr>
                <w:sz w:val="18"/>
              </w:rPr>
              <w:t>Sender typed</w:t>
            </w:r>
          </w:p>
        </w:tc>
        <w:tc>
          <w:tcPr>
            <w:tcW w:w="5800" w:type="dxa"/>
          </w:tcPr>
          <w:p w14:paraId="0534A9E4" w14:textId="77777777" w:rsidR="0085212A" w:rsidRDefault="00B15078">
            <w:pPr>
              <w:pStyle w:val="TableHeading"/>
              <w:rPr>
                <w:sz w:val="18"/>
              </w:rPr>
            </w:pPr>
            <w:r>
              <w:rPr>
                <w:sz w:val="18"/>
              </w:rPr>
              <w:t>What the customer sees</w:t>
            </w:r>
          </w:p>
        </w:tc>
      </w:tr>
      <w:tr w:rsidR="0085212A" w14:paraId="0AC55FA0" w14:textId="77777777">
        <w:trPr>
          <w:cantSplit/>
        </w:trPr>
        <w:tc>
          <w:tcPr>
            <w:tcW w:w="2400" w:type="dxa"/>
          </w:tcPr>
          <w:p w14:paraId="7FD1A641" w14:textId="77777777" w:rsidR="0085212A" w:rsidRDefault="00B15078">
            <w:pPr>
              <w:pStyle w:val="TableText"/>
              <w:rPr>
                <w:sz w:val="18"/>
              </w:rPr>
            </w:pPr>
            <w:r>
              <w:rPr>
                <w:sz w:val="18"/>
              </w:rPr>
              <w:t>PO and Sidemark both on the order</w:t>
            </w:r>
          </w:p>
        </w:tc>
        <w:tc>
          <w:tcPr>
            <w:tcW w:w="1600" w:type="dxa"/>
          </w:tcPr>
          <w:p w14:paraId="28E3F544" w14:textId="77777777" w:rsidR="0085212A" w:rsidRDefault="00B15078">
            <w:pPr>
              <w:pStyle w:val="TableText"/>
              <w:rPr>
                <w:sz w:val="18"/>
              </w:rPr>
            </w:pPr>
            <w:r>
              <w:rPr>
                <w:sz w:val="18"/>
              </w:rPr>
              <w:t>(nothing)</w:t>
            </w:r>
          </w:p>
        </w:tc>
        <w:tc>
          <w:tcPr>
            <w:tcW w:w="5800" w:type="dxa"/>
          </w:tcPr>
          <w:p w14:paraId="4C44E9AD" w14:textId="77777777" w:rsidR="0085212A" w:rsidRDefault="00B15078">
            <w:pPr>
              <w:pStyle w:val="TableText"/>
              <w:rPr>
                <w:sz w:val="18"/>
              </w:rPr>
            </w:pPr>
            <w:r>
              <w:rPr>
                <w:sz w:val="18"/>
              </w:rPr>
              <w:t>All Surfaces - Acknowledgement# 6109021 | PO 57354 | Sidemark Serena Residence</w:t>
            </w:r>
          </w:p>
        </w:tc>
      </w:tr>
      <w:tr w:rsidR="0085212A" w14:paraId="7CAD970C" w14:textId="77777777">
        <w:trPr>
          <w:cantSplit/>
        </w:trPr>
        <w:tc>
          <w:tcPr>
            <w:tcW w:w="2400" w:type="dxa"/>
          </w:tcPr>
          <w:p w14:paraId="50F2456E" w14:textId="77777777" w:rsidR="0085212A" w:rsidRDefault="00B15078">
            <w:pPr>
              <w:pStyle w:val="TableText"/>
              <w:rPr>
                <w:sz w:val="18"/>
              </w:rPr>
            </w:pPr>
            <w:r>
              <w:rPr>
                <w:sz w:val="18"/>
              </w:rPr>
              <w:t>Sender wrote their own subject</w:t>
            </w:r>
          </w:p>
        </w:tc>
        <w:tc>
          <w:tcPr>
            <w:tcW w:w="1600" w:type="dxa"/>
          </w:tcPr>
          <w:p w14:paraId="795E71A9" w14:textId="77777777" w:rsidR="0085212A" w:rsidRDefault="00B15078">
            <w:pPr>
              <w:pStyle w:val="TableText"/>
              <w:rPr>
                <w:sz w:val="18"/>
              </w:rPr>
            </w:pPr>
            <w:r>
              <w:rPr>
                <w:sz w:val="18"/>
              </w:rPr>
              <w:t>Revised pricing</w:t>
            </w:r>
          </w:p>
        </w:tc>
        <w:tc>
          <w:tcPr>
            <w:tcW w:w="5800" w:type="dxa"/>
          </w:tcPr>
          <w:p w14:paraId="373B6565" w14:textId="77777777" w:rsidR="0085212A" w:rsidRDefault="00B15078">
            <w:pPr>
              <w:pStyle w:val="TableText"/>
              <w:rPr>
                <w:sz w:val="18"/>
              </w:rPr>
            </w:pPr>
            <w:r>
              <w:rPr>
                <w:sz w:val="18"/>
              </w:rPr>
              <w:t>All Surfaces - Acknowledgement# 6109021 Revised pricing</w:t>
            </w:r>
          </w:p>
        </w:tc>
      </w:tr>
      <w:tr w:rsidR="0085212A" w14:paraId="180123D1" w14:textId="77777777">
        <w:trPr>
          <w:cantSplit/>
        </w:trPr>
        <w:tc>
          <w:tcPr>
            <w:tcW w:w="2400" w:type="dxa"/>
          </w:tcPr>
          <w:p w14:paraId="2A88B2E1" w14:textId="77777777" w:rsidR="0085212A" w:rsidRDefault="00B15078">
            <w:pPr>
              <w:pStyle w:val="TableText"/>
              <w:rPr>
                <w:sz w:val="18"/>
              </w:rPr>
            </w:pPr>
            <w:r>
              <w:rPr>
                <w:sz w:val="18"/>
              </w:rPr>
              <w:t>Sidemark too short to be useful</w:t>
            </w:r>
          </w:p>
        </w:tc>
        <w:tc>
          <w:tcPr>
            <w:tcW w:w="1600" w:type="dxa"/>
          </w:tcPr>
          <w:p w14:paraId="59431D9B" w14:textId="77777777" w:rsidR="0085212A" w:rsidRDefault="00B15078">
            <w:pPr>
              <w:pStyle w:val="TableText"/>
              <w:rPr>
                <w:sz w:val="18"/>
              </w:rPr>
            </w:pPr>
            <w:r>
              <w:rPr>
                <w:sz w:val="18"/>
              </w:rPr>
              <w:t>(nothing)</w:t>
            </w:r>
          </w:p>
        </w:tc>
        <w:tc>
          <w:tcPr>
            <w:tcW w:w="5800" w:type="dxa"/>
          </w:tcPr>
          <w:p w14:paraId="7ED3A22A" w14:textId="77777777" w:rsidR="0085212A" w:rsidRDefault="00B15078">
            <w:pPr>
              <w:pStyle w:val="TableText"/>
              <w:rPr>
                <w:sz w:val="18"/>
              </w:rPr>
            </w:pPr>
            <w:r>
              <w:rPr>
                <w:sz w:val="18"/>
              </w:rPr>
              <w:t>All Surfaces - Acknowledgement# 6109021 | PO 57354</w:t>
            </w:r>
          </w:p>
        </w:tc>
      </w:tr>
      <w:tr w:rsidR="0085212A" w14:paraId="1A902C1F" w14:textId="77777777">
        <w:trPr>
          <w:cantSplit/>
        </w:trPr>
        <w:tc>
          <w:tcPr>
            <w:tcW w:w="2400" w:type="dxa"/>
          </w:tcPr>
          <w:p w14:paraId="7EC7B475" w14:textId="77777777" w:rsidR="0085212A" w:rsidRDefault="00B15078">
            <w:pPr>
              <w:pStyle w:val="TableText"/>
              <w:rPr>
                <w:sz w:val="18"/>
              </w:rPr>
            </w:pPr>
            <w:r>
              <w:rPr>
                <w:sz w:val="18"/>
              </w:rPr>
              <w:t>Sidemark not suitable for a customer</w:t>
            </w:r>
          </w:p>
        </w:tc>
        <w:tc>
          <w:tcPr>
            <w:tcW w:w="1600" w:type="dxa"/>
          </w:tcPr>
          <w:p w14:paraId="4E62DACC" w14:textId="77777777" w:rsidR="0085212A" w:rsidRDefault="00B15078">
            <w:pPr>
              <w:pStyle w:val="TableText"/>
              <w:rPr>
                <w:sz w:val="18"/>
              </w:rPr>
            </w:pPr>
            <w:r>
              <w:rPr>
                <w:sz w:val="18"/>
              </w:rPr>
              <w:t>(nothing)</w:t>
            </w:r>
          </w:p>
        </w:tc>
        <w:tc>
          <w:tcPr>
            <w:tcW w:w="5800" w:type="dxa"/>
          </w:tcPr>
          <w:p w14:paraId="4170AC56" w14:textId="77777777" w:rsidR="0085212A" w:rsidRDefault="00B15078">
            <w:pPr>
              <w:pStyle w:val="TableText"/>
              <w:rPr>
                <w:sz w:val="18"/>
              </w:rPr>
            </w:pPr>
            <w:r>
              <w:rPr>
                <w:sz w:val="18"/>
              </w:rPr>
              <w:t>All Surfaces - Acknowledgement# 6109021 | PO 57354</w:t>
            </w:r>
          </w:p>
        </w:tc>
      </w:tr>
      <w:tr w:rsidR="0085212A" w14:paraId="0178D103" w14:textId="77777777">
        <w:trPr>
          <w:cantSplit/>
        </w:trPr>
        <w:tc>
          <w:tcPr>
            <w:tcW w:w="2400" w:type="dxa"/>
          </w:tcPr>
          <w:p w14:paraId="27F962AD" w14:textId="77777777" w:rsidR="0085212A" w:rsidRDefault="00B15078">
            <w:pPr>
              <w:pStyle w:val="TableText"/>
              <w:rPr>
                <w:sz w:val="18"/>
              </w:rPr>
            </w:pPr>
            <w:r>
              <w:rPr>
                <w:sz w:val="18"/>
              </w:rPr>
              <w:t>Sidemark shortened to fit</w:t>
            </w:r>
          </w:p>
        </w:tc>
        <w:tc>
          <w:tcPr>
            <w:tcW w:w="1600" w:type="dxa"/>
          </w:tcPr>
          <w:p w14:paraId="254B5048" w14:textId="77777777" w:rsidR="0085212A" w:rsidRDefault="00B15078">
            <w:pPr>
              <w:pStyle w:val="TableText"/>
              <w:rPr>
                <w:sz w:val="18"/>
              </w:rPr>
            </w:pPr>
            <w:r>
              <w:rPr>
                <w:sz w:val="18"/>
              </w:rPr>
              <w:t>(nothing)</w:t>
            </w:r>
          </w:p>
        </w:tc>
        <w:tc>
          <w:tcPr>
            <w:tcW w:w="5800" w:type="dxa"/>
          </w:tcPr>
          <w:p w14:paraId="55538DEE" w14:textId="77777777" w:rsidR="0085212A" w:rsidRDefault="00B15078">
            <w:pPr>
              <w:pStyle w:val="TableText"/>
              <w:rPr>
                <w:sz w:val="18"/>
              </w:rPr>
            </w:pPr>
            <w:r>
              <w:rPr>
                <w:sz w:val="18"/>
              </w:rPr>
              <w:t>All Surfaces - Acknowledgement# 6109021 | PO 4110747 | Sidemark Minnetonka High</w:t>
            </w:r>
          </w:p>
        </w:tc>
      </w:tr>
      <w:tr w:rsidR="0085212A" w14:paraId="412753C1" w14:textId="77777777">
        <w:trPr>
          <w:cantSplit/>
        </w:trPr>
        <w:tc>
          <w:tcPr>
            <w:tcW w:w="2400" w:type="dxa"/>
          </w:tcPr>
          <w:p w14:paraId="12F702A3" w14:textId="77777777" w:rsidR="0085212A" w:rsidRDefault="00B15078">
            <w:pPr>
              <w:pStyle w:val="TableText"/>
              <w:rPr>
                <w:sz w:val="18"/>
              </w:rPr>
            </w:pPr>
            <w:r>
              <w:rPr>
                <w:sz w:val="18"/>
              </w:rPr>
              <w:t>Neither on the order</w:t>
            </w:r>
          </w:p>
        </w:tc>
        <w:tc>
          <w:tcPr>
            <w:tcW w:w="1600" w:type="dxa"/>
          </w:tcPr>
          <w:p w14:paraId="292CD094" w14:textId="77777777" w:rsidR="0085212A" w:rsidRDefault="00B15078">
            <w:pPr>
              <w:pStyle w:val="TableText"/>
              <w:rPr>
                <w:sz w:val="18"/>
              </w:rPr>
            </w:pPr>
            <w:r>
              <w:rPr>
                <w:sz w:val="18"/>
              </w:rPr>
              <w:t>(nothing)</w:t>
            </w:r>
          </w:p>
        </w:tc>
        <w:tc>
          <w:tcPr>
            <w:tcW w:w="5800" w:type="dxa"/>
          </w:tcPr>
          <w:p w14:paraId="374A86EF" w14:textId="77777777" w:rsidR="0085212A" w:rsidRDefault="00B15078">
            <w:pPr>
              <w:pStyle w:val="TableText"/>
              <w:rPr>
                <w:sz w:val="18"/>
              </w:rPr>
            </w:pPr>
            <w:r>
              <w:rPr>
                <w:sz w:val="18"/>
              </w:rPr>
              <w:t>All Surfaces - Acknowledgement# 6109021</w:t>
            </w:r>
          </w:p>
        </w:tc>
      </w:tr>
    </w:tbl>
    <w:p w14:paraId="1CC4FBDE" w14:textId="77777777" w:rsidR="0085212A" w:rsidRDefault="0085212A">
      <w:pPr>
        <w:pStyle w:val="Heading3Bar"/>
      </w:pPr>
    </w:p>
    <w:p w14:paraId="4BFF2494" w14:textId="77777777" w:rsidR="0085212A" w:rsidRDefault="00B15078">
      <w:pPr>
        <w:pStyle w:val="Heading3"/>
      </w:pPr>
      <w:bookmarkStart w:id="11" w:name="_Toc241743594"/>
      <w:r>
        <w:t>What this would mean in practice</w:t>
      </w:r>
      <w:bookmarkEnd w:id="11"/>
    </w:p>
    <w:p w14:paraId="162B0CB2" w14:textId="77777777" w:rsidR="0085212A" w:rsidRDefault="00B15078">
      <w:pPr>
        <w:pStyle w:val="BodyText"/>
      </w:pPr>
      <w:r>
        <w:t>The rules above were checked against every Order Acknowledgment emailed during 2026, using what was actually typed in each one.</w:t>
      </w:r>
    </w:p>
    <w:tbl>
      <w:tblPr>
        <w:tblW w:w="980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96" w:type="dxa"/>
          <w:right w:w="96" w:type="dxa"/>
        </w:tblCellMar>
        <w:tblLook w:val="04A0" w:firstRow="1" w:lastRow="0" w:firstColumn="1" w:lastColumn="0" w:noHBand="0" w:noVBand="1"/>
      </w:tblPr>
      <w:tblGrid>
        <w:gridCol w:w="6800"/>
        <w:gridCol w:w="3000"/>
      </w:tblGrid>
      <w:tr w:rsidR="0085212A" w14:paraId="67048546" w14:textId="77777777">
        <w:trPr>
          <w:cantSplit/>
          <w:tblHeader/>
        </w:trPr>
        <w:tc>
          <w:tcPr>
            <w:tcW w:w="6800" w:type="dxa"/>
          </w:tcPr>
          <w:p w14:paraId="0C92D4B8" w14:textId="77777777" w:rsidR="0085212A" w:rsidRDefault="00B15078">
            <w:pPr>
              <w:pStyle w:val="TableHeading"/>
              <w:rPr>
                <w:sz w:val="18"/>
              </w:rPr>
            </w:pPr>
            <w:r>
              <w:rPr>
                <w:sz w:val="18"/>
              </w:rPr>
              <w:t>Outcome</w:t>
            </w:r>
          </w:p>
        </w:tc>
        <w:tc>
          <w:tcPr>
            <w:tcW w:w="3000" w:type="dxa"/>
          </w:tcPr>
          <w:p w14:paraId="77F75854" w14:textId="77777777" w:rsidR="0085212A" w:rsidRDefault="00B15078">
            <w:pPr>
              <w:pStyle w:val="TableHeading"/>
              <w:rPr>
                <w:sz w:val="18"/>
              </w:rPr>
            </w:pPr>
            <w:r>
              <w:rPr>
                <w:sz w:val="18"/>
              </w:rPr>
              <w:t>Share of acknowledgments</w:t>
            </w:r>
          </w:p>
        </w:tc>
      </w:tr>
      <w:tr w:rsidR="0085212A" w14:paraId="7922B588" w14:textId="77777777">
        <w:trPr>
          <w:cantSplit/>
        </w:trPr>
        <w:tc>
          <w:tcPr>
            <w:tcW w:w="6800" w:type="dxa"/>
          </w:tcPr>
          <w:p w14:paraId="3379CAE3" w14:textId="77777777" w:rsidR="0085212A" w:rsidRDefault="00B15078">
            <w:pPr>
              <w:pStyle w:val="TableText"/>
              <w:rPr>
                <w:sz w:val="18"/>
              </w:rPr>
            </w:pPr>
            <w:r>
              <w:rPr>
                <w:sz w:val="18"/>
              </w:rPr>
              <w:t>Sender had typed a subject, so nothing changes</w:t>
            </w:r>
          </w:p>
        </w:tc>
        <w:tc>
          <w:tcPr>
            <w:tcW w:w="3000" w:type="dxa"/>
          </w:tcPr>
          <w:p w14:paraId="626934FD" w14:textId="77777777" w:rsidR="0085212A" w:rsidRDefault="00B15078">
            <w:pPr>
              <w:pStyle w:val="TableText"/>
              <w:rPr>
                <w:sz w:val="18"/>
              </w:rPr>
            </w:pPr>
            <w:r>
              <w:rPr>
                <w:sz w:val="18"/>
              </w:rPr>
              <w:t>33.3%</w:t>
            </w:r>
          </w:p>
        </w:tc>
      </w:tr>
      <w:tr w:rsidR="0085212A" w14:paraId="6907E766" w14:textId="77777777">
        <w:trPr>
          <w:cantSplit/>
        </w:trPr>
        <w:tc>
          <w:tcPr>
            <w:tcW w:w="6800" w:type="dxa"/>
          </w:tcPr>
          <w:p w14:paraId="439B2AA0" w14:textId="77777777" w:rsidR="0085212A" w:rsidRDefault="00B15078">
            <w:pPr>
              <w:pStyle w:val="TableText"/>
              <w:rPr>
                <w:sz w:val="18"/>
              </w:rPr>
            </w:pPr>
            <w:r>
              <w:rPr>
                <w:sz w:val="18"/>
              </w:rPr>
              <w:t>Subject was blank, so the rule fills it in</w:t>
            </w:r>
          </w:p>
        </w:tc>
        <w:tc>
          <w:tcPr>
            <w:tcW w:w="3000" w:type="dxa"/>
          </w:tcPr>
          <w:p w14:paraId="32BF1EA8" w14:textId="77777777" w:rsidR="0085212A" w:rsidRDefault="00B15078">
            <w:pPr>
              <w:pStyle w:val="TableText"/>
              <w:rPr>
                <w:sz w:val="18"/>
              </w:rPr>
            </w:pPr>
            <w:r>
              <w:rPr>
                <w:sz w:val="18"/>
              </w:rPr>
              <w:t>66.7%</w:t>
            </w:r>
          </w:p>
        </w:tc>
      </w:tr>
      <w:tr w:rsidR="0085212A" w14:paraId="536D3527" w14:textId="77777777">
        <w:trPr>
          <w:cantSplit/>
        </w:trPr>
        <w:tc>
          <w:tcPr>
            <w:tcW w:w="6800" w:type="dxa"/>
          </w:tcPr>
          <w:p w14:paraId="6F45221F" w14:textId="77777777" w:rsidR="0085212A" w:rsidRDefault="00B15078">
            <w:pPr>
              <w:pStyle w:val="TableText"/>
              <w:rPr>
                <w:sz w:val="18"/>
              </w:rPr>
            </w:pPr>
            <w:r>
              <w:rPr>
                <w:sz w:val="18"/>
              </w:rPr>
              <w:t>Of those, PO and Sidemark both shown</w:t>
            </w:r>
          </w:p>
        </w:tc>
        <w:tc>
          <w:tcPr>
            <w:tcW w:w="3000" w:type="dxa"/>
          </w:tcPr>
          <w:p w14:paraId="4A3AF8F2" w14:textId="77777777" w:rsidR="0085212A" w:rsidRDefault="00B15078">
            <w:pPr>
              <w:pStyle w:val="TableText"/>
              <w:rPr>
                <w:sz w:val="18"/>
              </w:rPr>
            </w:pPr>
            <w:r>
              <w:rPr>
                <w:sz w:val="18"/>
              </w:rPr>
              <w:t>81.3%</w:t>
            </w:r>
          </w:p>
        </w:tc>
      </w:tr>
      <w:tr w:rsidR="0085212A" w14:paraId="08FE8EC0" w14:textId="77777777">
        <w:trPr>
          <w:cantSplit/>
        </w:trPr>
        <w:tc>
          <w:tcPr>
            <w:tcW w:w="6800" w:type="dxa"/>
          </w:tcPr>
          <w:p w14:paraId="1F9CFFD2" w14:textId="77777777" w:rsidR="0085212A" w:rsidRDefault="00B15078">
            <w:pPr>
              <w:pStyle w:val="TableText"/>
              <w:rPr>
                <w:sz w:val="18"/>
              </w:rPr>
            </w:pPr>
            <w:r>
              <w:rPr>
                <w:sz w:val="18"/>
              </w:rPr>
              <w:t>Of those, PO shown on its own</w:t>
            </w:r>
          </w:p>
        </w:tc>
        <w:tc>
          <w:tcPr>
            <w:tcW w:w="3000" w:type="dxa"/>
          </w:tcPr>
          <w:p w14:paraId="650EEF48" w14:textId="77777777" w:rsidR="0085212A" w:rsidRDefault="00B15078">
            <w:pPr>
              <w:pStyle w:val="TableText"/>
              <w:rPr>
                <w:sz w:val="18"/>
              </w:rPr>
            </w:pPr>
            <w:r>
              <w:rPr>
                <w:sz w:val="18"/>
              </w:rPr>
              <w:t>14.8%</w:t>
            </w:r>
          </w:p>
        </w:tc>
      </w:tr>
      <w:tr w:rsidR="0085212A" w14:paraId="6DC916DB" w14:textId="77777777">
        <w:trPr>
          <w:cantSplit/>
        </w:trPr>
        <w:tc>
          <w:tcPr>
            <w:tcW w:w="6800" w:type="dxa"/>
          </w:tcPr>
          <w:p w14:paraId="28B71D50" w14:textId="77777777" w:rsidR="0085212A" w:rsidRDefault="00B15078">
            <w:pPr>
              <w:pStyle w:val="TableText"/>
              <w:rPr>
                <w:sz w:val="18"/>
              </w:rPr>
            </w:pPr>
            <w:r>
              <w:rPr>
                <w:sz w:val="18"/>
              </w:rPr>
              <w:t>Of those, nothing suitable to show</w:t>
            </w:r>
          </w:p>
        </w:tc>
        <w:tc>
          <w:tcPr>
            <w:tcW w:w="3000" w:type="dxa"/>
          </w:tcPr>
          <w:p w14:paraId="13EC5D6F" w14:textId="77777777" w:rsidR="0085212A" w:rsidRDefault="00B15078">
            <w:pPr>
              <w:pStyle w:val="TableText"/>
              <w:rPr>
                <w:sz w:val="18"/>
              </w:rPr>
            </w:pPr>
            <w:r>
              <w:rPr>
                <w:sz w:val="18"/>
              </w:rPr>
              <w:t>3.1%</w:t>
            </w:r>
          </w:p>
        </w:tc>
      </w:tr>
      <w:tr w:rsidR="0085212A" w14:paraId="3C88C81D" w14:textId="77777777">
        <w:trPr>
          <w:cantSplit/>
        </w:trPr>
        <w:tc>
          <w:tcPr>
            <w:tcW w:w="6800" w:type="dxa"/>
          </w:tcPr>
          <w:p w14:paraId="567EBDDA" w14:textId="77777777" w:rsidR="0085212A" w:rsidRDefault="00B15078">
            <w:pPr>
              <w:pStyle w:val="TableText"/>
              <w:rPr>
                <w:sz w:val="18"/>
              </w:rPr>
            </w:pPr>
            <w:r>
              <w:rPr>
                <w:sz w:val="18"/>
              </w:rPr>
              <w:t>Sidemark left out for being too short</w:t>
            </w:r>
          </w:p>
        </w:tc>
        <w:tc>
          <w:tcPr>
            <w:tcW w:w="3000" w:type="dxa"/>
          </w:tcPr>
          <w:p w14:paraId="57463C6B" w14:textId="77777777" w:rsidR="0085212A" w:rsidRDefault="00B15078">
            <w:pPr>
              <w:pStyle w:val="TableText"/>
              <w:rPr>
                <w:sz w:val="18"/>
              </w:rPr>
            </w:pPr>
            <w:r>
              <w:rPr>
                <w:sz w:val="18"/>
              </w:rPr>
              <w:t>2.1%</w:t>
            </w:r>
          </w:p>
        </w:tc>
      </w:tr>
      <w:tr w:rsidR="0085212A" w14:paraId="336709E5" w14:textId="77777777">
        <w:trPr>
          <w:cantSplit/>
        </w:trPr>
        <w:tc>
          <w:tcPr>
            <w:tcW w:w="6800" w:type="dxa"/>
          </w:tcPr>
          <w:p w14:paraId="6671C1F2" w14:textId="77777777" w:rsidR="0085212A" w:rsidRDefault="00B15078">
            <w:pPr>
              <w:pStyle w:val="TableText"/>
              <w:rPr>
                <w:sz w:val="18"/>
              </w:rPr>
            </w:pPr>
            <w:r>
              <w:rPr>
                <w:sz w:val="18"/>
              </w:rPr>
              <w:t>Sidemark left out as unsuitable</w:t>
            </w:r>
          </w:p>
        </w:tc>
        <w:tc>
          <w:tcPr>
            <w:tcW w:w="3000" w:type="dxa"/>
          </w:tcPr>
          <w:p w14:paraId="352A50B5" w14:textId="77777777" w:rsidR="0085212A" w:rsidRDefault="00B15078">
            <w:pPr>
              <w:pStyle w:val="TableText"/>
              <w:rPr>
                <w:sz w:val="18"/>
              </w:rPr>
            </w:pPr>
            <w:r>
              <w:rPr>
                <w:sz w:val="18"/>
              </w:rPr>
              <w:t>0.3%</w:t>
            </w:r>
          </w:p>
        </w:tc>
      </w:tr>
      <w:tr w:rsidR="0085212A" w14:paraId="6C286C61" w14:textId="77777777">
        <w:trPr>
          <w:cantSplit/>
        </w:trPr>
        <w:tc>
          <w:tcPr>
            <w:tcW w:w="6800" w:type="dxa"/>
          </w:tcPr>
          <w:p w14:paraId="12F35D60" w14:textId="77777777" w:rsidR="0085212A" w:rsidRDefault="00B15078">
            <w:pPr>
              <w:pStyle w:val="TableText"/>
              <w:rPr>
                <w:sz w:val="18"/>
              </w:rPr>
            </w:pPr>
            <w:r>
              <w:rPr>
                <w:sz w:val="18"/>
              </w:rPr>
              <w:t>Sidemark shortened to fit</w:t>
            </w:r>
          </w:p>
        </w:tc>
        <w:tc>
          <w:tcPr>
            <w:tcW w:w="3000" w:type="dxa"/>
          </w:tcPr>
          <w:p w14:paraId="1D51F4C8" w14:textId="77777777" w:rsidR="0085212A" w:rsidRDefault="00B15078">
            <w:pPr>
              <w:pStyle w:val="TableText"/>
              <w:rPr>
                <w:sz w:val="18"/>
              </w:rPr>
            </w:pPr>
            <w:r>
              <w:rPr>
                <w:sz w:val="18"/>
              </w:rPr>
              <w:t>1.2%</w:t>
            </w:r>
          </w:p>
        </w:tc>
      </w:tr>
    </w:tbl>
    <w:p w14:paraId="65D2A944" w14:textId="77777777" w:rsidR="0085212A" w:rsidRDefault="0085212A">
      <w:pPr>
        <w:pStyle w:val="BodyText"/>
      </w:pPr>
    </w:p>
    <w:p w14:paraId="5DB4826C" w14:textId="77777777" w:rsidR="0085212A" w:rsidRDefault="00B15078">
      <w:pPr>
        <w:pStyle w:val="BodyText"/>
      </w:pPr>
      <w:r>
        <w:rPr>
          <w:b/>
        </w:rPr>
        <w:t xml:space="preserve">One limitation worth knowing. </w:t>
      </w:r>
      <w:r>
        <w:t>The unsuitable-wording check works from a list, so it finds what it has been told to find. There are more than a hundred thousand different Sidemarks in use and most appear on only one order, so the list cannot be assumed to catch everything. The other two safeguards, and standing back whenever somebody has typed their own subject, each reduce the risk independently of the list.</w:t>
      </w:r>
    </w:p>
    <w:p w14:paraId="70FC5893" w14:textId="77777777" w:rsidR="0085212A" w:rsidRDefault="00B15078">
      <w:r>
        <w:br w:type="page"/>
      </w:r>
    </w:p>
    <w:p w14:paraId="1BDEFC76" w14:textId="77777777" w:rsidR="0085212A" w:rsidRDefault="00B15078">
      <w:pPr>
        <w:pStyle w:val="Heading2"/>
      </w:pPr>
      <w:bookmarkStart w:id="12" w:name="_Toc241743595"/>
      <w:r>
        <w:lastRenderedPageBreak/>
        <w:t>Testing Approach</w:t>
      </w:r>
      <w:bookmarkEnd w:id="12"/>
    </w:p>
    <w:p w14:paraId="5487F47C" w14:textId="77777777" w:rsidR="0085212A" w:rsidRDefault="00B15078">
      <w:pPr>
        <w:pStyle w:val="BodyText"/>
      </w:pPr>
      <w:r>
        <w:t>Testing is carried out in two stages, in two separate environments. Nothing goes live until both are complete.</w:t>
      </w:r>
    </w:p>
    <w:p w14:paraId="7EBB2D08" w14:textId="77777777" w:rsidR="0085212A" w:rsidRDefault="0085212A">
      <w:pPr>
        <w:pStyle w:val="HeadingBar"/>
      </w:pPr>
    </w:p>
    <w:p w14:paraId="6DBB9300" w14:textId="77777777" w:rsidR="0085212A" w:rsidRDefault="00B15078">
      <w:pPr>
        <w:pStyle w:val="Heading3"/>
      </w:pPr>
      <w:bookmarkStart w:id="13" w:name="_Toc241743596"/>
      <w:r>
        <w:t>Environments</w:t>
      </w:r>
      <w:bookmarkEnd w:id="13"/>
    </w:p>
    <w:tbl>
      <w:tblPr>
        <w:tblW w:w="980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96" w:type="dxa"/>
          <w:right w:w="96" w:type="dxa"/>
        </w:tblCellMar>
        <w:tblLook w:val="04A0" w:firstRow="1" w:lastRow="0" w:firstColumn="1" w:lastColumn="0" w:noHBand="0" w:noVBand="1"/>
      </w:tblPr>
      <w:tblGrid>
        <w:gridCol w:w="2000"/>
        <w:gridCol w:w="2000"/>
        <w:gridCol w:w="5800"/>
      </w:tblGrid>
      <w:tr w:rsidR="0085212A" w14:paraId="30B11599" w14:textId="77777777">
        <w:trPr>
          <w:cantSplit/>
          <w:tblHeader/>
        </w:trPr>
        <w:tc>
          <w:tcPr>
            <w:tcW w:w="2000" w:type="dxa"/>
          </w:tcPr>
          <w:p w14:paraId="50035405" w14:textId="77777777" w:rsidR="0085212A" w:rsidRDefault="00B15078">
            <w:pPr>
              <w:pStyle w:val="TableHeading"/>
              <w:rPr>
                <w:sz w:val="18"/>
              </w:rPr>
            </w:pPr>
            <w:r>
              <w:rPr>
                <w:sz w:val="18"/>
              </w:rPr>
              <w:t>Stage</w:t>
            </w:r>
          </w:p>
        </w:tc>
        <w:tc>
          <w:tcPr>
            <w:tcW w:w="2000" w:type="dxa"/>
          </w:tcPr>
          <w:p w14:paraId="2ABB28BF" w14:textId="77777777" w:rsidR="0085212A" w:rsidRDefault="00B15078">
            <w:pPr>
              <w:pStyle w:val="TableHeading"/>
              <w:rPr>
                <w:sz w:val="18"/>
              </w:rPr>
            </w:pPr>
            <w:r>
              <w:rPr>
                <w:sz w:val="18"/>
              </w:rPr>
              <w:t>Environment</w:t>
            </w:r>
          </w:p>
        </w:tc>
        <w:tc>
          <w:tcPr>
            <w:tcW w:w="5800" w:type="dxa"/>
          </w:tcPr>
          <w:p w14:paraId="6916F490" w14:textId="77777777" w:rsidR="0085212A" w:rsidRDefault="00B15078">
            <w:pPr>
              <w:pStyle w:val="TableHeading"/>
              <w:rPr>
                <w:sz w:val="18"/>
              </w:rPr>
            </w:pPr>
            <w:r>
              <w:rPr>
                <w:sz w:val="18"/>
              </w:rPr>
              <w:t>Purpose and who performs it</w:t>
            </w:r>
          </w:p>
        </w:tc>
      </w:tr>
      <w:tr w:rsidR="0085212A" w14:paraId="50788483" w14:textId="77777777">
        <w:trPr>
          <w:cantSplit/>
        </w:trPr>
        <w:tc>
          <w:tcPr>
            <w:tcW w:w="2000" w:type="dxa"/>
          </w:tcPr>
          <w:p w14:paraId="14966DE5" w14:textId="77777777" w:rsidR="0085212A" w:rsidRDefault="00B15078">
            <w:pPr>
              <w:pStyle w:val="TableText"/>
              <w:rPr>
                <w:sz w:val="18"/>
              </w:rPr>
            </w:pPr>
            <w:r>
              <w:rPr>
                <w:sz w:val="18"/>
              </w:rPr>
              <w:t>Development testing</w:t>
            </w:r>
          </w:p>
        </w:tc>
        <w:tc>
          <w:tcPr>
            <w:tcW w:w="2000" w:type="dxa"/>
          </w:tcPr>
          <w:p w14:paraId="6A029F77" w14:textId="77777777" w:rsidR="0085212A" w:rsidRDefault="00B15078">
            <w:pPr>
              <w:pStyle w:val="TableText"/>
              <w:rPr>
                <w:sz w:val="18"/>
              </w:rPr>
            </w:pPr>
            <w:r>
              <w:rPr>
                <w:sz w:val="18"/>
              </w:rPr>
              <w:t>P21BusinessRules</w:t>
            </w:r>
          </w:p>
        </w:tc>
        <w:tc>
          <w:tcPr>
            <w:tcW w:w="5800" w:type="dxa"/>
          </w:tcPr>
          <w:p w14:paraId="01AC77B1" w14:textId="77777777" w:rsidR="0085212A" w:rsidRDefault="00B15078">
            <w:pPr>
              <w:pStyle w:val="TableText"/>
              <w:rPr>
                <w:sz w:val="18"/>
              </w:rPr>
            </w:pPr>
            <w:r>
              <w:rPr>
                <w:sz w:val="18"/>
              </w:rPr>
              <w:t>Carried out by Business Applications. The rule is built and exercised here until every case behaves as described. Any corrections are made in this environment.</w:t>
            </w:r>
          </w:p>
        </w:tc>
      </w:tr>
      <w:tr w:rsidR="0085212A" w14:paraId="1C695E2A" w14:textId="77777777">
        <w:trPr>
          <w:cantSplit/>
        </w:trPr>
        <w:tc>
          <w:tcPr>
            <w:tcW w:w="2000" w:type="dxa"/>
          </w:tcPr>
          <w:p w14:paraId="3A806CCF" w14:textId="77777777" w:rsidR="0085212A" w:rsidRDefault="00B15078">
            <w:pPr>
              <w:pStyle w:val="TableText"/>
              <w:rPr>
                <w:sz w:val="18"/>
              </w:rPr>
            </w:pPr>
            <w:r>
              <w:rPr>
                <w:sz w:val="18"/>
              </w:rPr>
              <w:t>User acceptance testing</w:t>
            </w:r>
          </w:p>
        </w:tc>
        <w:tc>
          <w:tcPr>
            <w:tcW w:w="2000" w:type="dxa"/>
          </w:tcPr>
          <w:p w14:paraId="6BDB1C29" w14:textId="77777777" w:rsidR="0085212A" w:rsidRDefault="00B15078">
            <w:pPr>
              <w:pStyle w:val="TableText"/>
              <w:rPr>
                <w:sz w:val="18"/>
              </w:rPr>
            </w:pPr>
            <w:r>
              <w:rPr>
                <w:sz w:val="18"/>
              </w:rPr>
              <w:t>P21Play</w:t>
            </w:r>
          </w:p>
        </w:tc>
        <w:tc>
          <w:tcPr>
            <w:tcW w:w="5800" w:type="dxa"/>
          </w:tcPr>
          <w:p w14:paraId="4FD43E5D" w14:textId="77777777" w:rsidR="0085212A" w:rsidRDefault="00B15078">
            <w:pPr>
              <w:pStyle w:val="TableText"/>
              <w:rPr>
                <w:sz w:val="18"/>
              </w:rPr>
            </w:pPr>
            <w:r>
              <w:rPr>
                <w:sz w:val="18"/>
              </w:rPr>
              <w:t>Carried out by the reviewers named in this document. The rule moves here only once development testing is complete. Sign-off at this stage is what allows it to go live.</w:t>
            </w:r>
          </w:p>
        </w:tc>
      </w:tr>
      <w:tr w:rsidR="0085212A" w14:paraId="7B3AE60E" w14:textId="77777777">
        <w:trPr>
          <w:cantSplit/>
        </w:trPr>
        <w:tc>
          <w:tcPr>
            <w:tcW w:w="2000" w:type="dxa"/>
          </w:tcPr>
          <w:p w14:paraId="114E25B6" w14:textId="77777777" w:rsidR="0085212A" w:rsidRDefault="00B15078">
            <w:pPr>
              <w:pStyle w:val="TableText"/>
              <w:rPr>
                <w:sz w:val="18"/>
              </w:rPr>
            </w:pPr>
            <w:r>
              <w:rPr>
                <w:sz w:val="18"/>
              </w:rPr>
              <w:t>Live</w:t>
            </w:r>
          </w:p>
        </w:tc>
        <w:tc>
          <w:tcPr>
            <w:tcW w:w="2000" w:type="dxa"/>
          </w:tcPr>
          <w:p w14:paraId="7E097049" w14:textId="77777777" w:rsidR="0085212A" w:rsidRDefault="00B15078">
            <w:pPr>
              <w:pStyle w:val="TableText"/>
              <w:rPr>
                <w:sz w:val="18"/>
              </w:rPr>
            </w:pPr>
            <w:r>
              <w:rPr>
                <w:sz w:val="18"/>
              </w:rPr>
              <w:t>P21</w:t>
            </w:r>
          </w:p>
        </w:tc>
        <w:tc>
          <w:tcPr>
            <w:tcW w:w="5800" w:type="dxa"/>
          </w:tcPr>
          <w:p w14:paraId="4B259110" w14:textId="77777777" w:rsidR="0085212A" w:rsidRDefault="00B15078">
            <w:pPr>
              <w:pStyle w:val="TableText"/>
              <w:rPr>
                <w:sz w:val="18"/>
              </w:rPr>
            </w:pPr>
            <w:r>
              <w:rPr>
                <w:sz w:val="18"/>
              </w:rPr>
              <w:t>No testing takes place here. The rule goes live only on written acceptance from user acceptance testing.</w:t>
            </w:r>
          </w:p>
        </w:tc>
      </w:tr>
    </w:tbl>
    <w:p w14:paraId="1D989FB9" w14:textId="77777777" w:rsidR="0085212A" w:rsidRDefault="0085212A">
      <w:pPr>
        <w:pStyle w:val="Heading3Bar"/>
      </w:pPr>
    </w:p>
    <w:p w14:paraId="033440C5" w14:textId="77777777" w:rsidR="0085212A" w:rsidRDefault="00B15078">
      <w:pPr>
        <w:pStyle w:val="Heading3"/>
      </w:pPr>
      <w:bookmarkStart w:id="14" w:name="_Toc241743597"/>
      <w:r>
        <w:t>Precaution that applies to both test environments</w:t>
      </w:r>
      <w:bookmarkEnd w:id="14"/>
    </w:p>
    <w:p w14:paraId="06A580C3" w14:textId="77777777" w:rsidR="0085212A" w:rsidRDefault="00B15078">
      <w:pPr>
        <w:pStyle w:val="BodyText"/>
      </w:pPr>
      <w:r>
        <w:rPr>
          <w:b/>
        </w:rPr>
        <w:t xml:space="preserve">Both test environments hold real customer data and can send real email. </w:t>
      </w:r>
      <w:r>
        <w:t>A test send will reach an actual customer unless the address is changed first. This has happened before on this piece of work: in July 2026 four real customers received a test message from a test environment.</w:t>
      </w:r>
    </w:p>
    <w:p w14:paraId="16497F5A" w14:textId="77777777" w:rsidR="0085212A" w:rsidRDefault="0085212A">
      <w:pPr>
        <w:pStyle w:val="BodyText"/>
      </w:pPr>
    </w:p>
    <w:p w14:paraId="1CA7673F" w14:textId="77777777" w:rsidR="0085212A" w:rsidRDefault="00B15078">
      <w:pPr>
        <w:pStyle w:val="Bullet1"/>
      </w:pPr>
      <w:r>
        <w:t>The To address must be changed to the tester before Send is clicked, on every test, without exception.</w:t>
      </w:r>
    </w:p>
    <w:p w14:paraId="5D309205" w14:textId="77777777" w:rsidR="0085212A" w:rsidRDefault="00B15078">
      <w:pPr>
        <w:pStyle w:val="Bullet1"/>
      </w:pPr>
      <w:r>
        <w:t>Each result is checked against the email that actually arrives, not only against the system record of what the rule did.</w:t>
      </w:r>
    </w:p>
    <w:p w14:paraId="2B5EBFDE" w14:textId="77777777" w:rsidR="0085212A" w:rsidRDefault="0085212A">
      <w:pPr>
        <w:pStyle w:val="Heading3Bar"/>
      </w:pPr>
    </w:p>
    <w:p w14:paraId="6CF374F9" w14:textId="77777777" w:rsidR="0085212A" w:rsidRDefault="00B15078">
      <w:pPr>
        <w:pStyle w:val="Heading3"/>
      </w:pPr>
      <w:bookmarkStart w:id="15" w:name="_Toc241743598"/>
      <w:r>
        <w:t>Test Cases</w:t>
      </w:r>
      <w:bookmarkEnd w:id="15"/>
    </w:p>
    <w:p w14:paraId="52DB5FAE" w14:textId="77777777" w:rsidR="0085212A" w:rsidRDefault="00B15078">
      <w:pPr>
        <w:pStyle w:val="BodyText"/>
      </w:pPr>
      <w:r>
        <w:t>The orders below are real examples of each case taken from 2026 history. They should be confirmed to still exist in the environment being used, and replaced if not. Every case is run in P21BusinessRules first, then repeated in P21Play.</w:t>
      </w:r>
    </w:p>
    <w:tbl>
      <w:tblPr>
        <w:tblW w:w="980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96" w:type="dxa"/>
          <w:right w:w="96" w:type="dxa"/>
        </w:tblCellMar>
        <w:tblLook w:val="04A0" w:firstRow="1" w:lastRow="0" w:firstColumn="1" w:lastColumn="0" w:noHBand="0" w:noVBand="1"/>
      </w:tblPr>
      <w:tblGrid>
        <w:gridCol w:w="400"/>
        <w:gridCol w:w="3100"/>
        <w:gridCol w:w="1300"/>
        <w:gridCol w:w="5000"/>
      </w:tblGrid>
      <w:tr w:rsidR="0085212A" w14:paraId="46D8BB07" w14:textId="77777777">
        <w:trPr>
          <w:cantSplit/>
          <w:tblHeader/>
        </w:trPr>
        <w:tc>
          <w:tcPr>
            <w:tcW w:w="400" w:type="dxa"/>
          </w:tcPr>
          <w:p w14:paraId="44F26D5A" w14:textId="77777777" w:rsidR="0085212A" w:rsidRDefault="00B15078">
            <w:pPr>
              <w:pStyle w:val="TableHeading"/>
              <w:rPr>
                <w:sz w:val="18"/>
              </w:rPr>
            </w:pPr>
            <w:r>
              <w:rPr>
                <w:sz w:val="18"/>
              </w:rPr>
              <w:t>#</w:t>
            </w:r>
          </w:p>
        </w:tc>
        <w:tc>
          <w:tcPr>
            <w:tcW w:w="3100" w:type="dxa"/>
          </w:tcPr>
          <w:p w14:paraId="2359F90D" w14:textId="77777777" w:rsidR="0085212A" w:rsidRDefault="00B15078">
            <w:pPr>
              <w:pStyle w:val="TableHeading"/>
              <w:rPr>
                <w:sz w:val="18"/>
              </w:rPr>
            </w:pPr>
            <w:r>
              <w:rPr>
                <w:sz w:val="18"/>
              </w:rPr>
              <w:t>Case</w:t>
            </w:r>
          </w:p>
        </w:tc>
        <w:tc>
          <w:tcPr>
            <w:tcW w:w="1300" w:type="dxa"/>
          </w:tcPr>
          <w:p w14:paraId="4DB43C04" w14:textId="77777777" w:rsidR="0085212A" w:rsidRDefault="00B15078">
            <w:pPr>
              <w:pStyle w:val="TableHeading"/>
              <w:rPr>
                <w:sz w:val="18"/>
              </w:rPr>
            </w:pPr>
            <w:r>
              <w:rPr>
                <w:sz w:val="18"/>
              </w:rPr>
              <w:t>Example order</w:t>
            </w:r>
          </w:p>
        </w:tc>
        <w:tc>
          <w:tcPr>
            <w:tcW w:w="5000" w:type="dxa"/>
          </w:tcPr>
          <w:p w14:paraId="166F4C8F" w14:textId="77777777" w:rsidR="0085212A" w:rsidRDefault="00B15078">
            <w:pPr>
              <w:pStyle w:val="TableHeading"/>
              <w:rPr>
                <w:sz w:val="18"/>
              </w:rPr>
            </w:pPr>
            <w:r>
              <w:rPr>
                <w:sz w:val="18"/>
              </w:rPr>
              <w:t>Expected result</w:t>
            </w:r>
          </w:p>
        </w:tc>
      </w:tr>
      <w:tr w:rsidR="0085212A" w14:paraId="7F6D01E8" w14:textId="77777777">
        <w:trPr>
          <w:cantSplit/>
        </w:trPr>
        <w:tc>
          <w:tcPr>
            <w:tcW w:w="400" w:type="dxa"/>
          </w:tcPr>
          <w:p w14:paraId="038BD469" w14:textId="77777777" w:rsidR="0085212A" w:rsidRDefault="00B15078">
            <w:pPr>
              <w:pStyle w:val="TableText"/>
              <w:rPr>
                <w:sz w:val="18"/>
              </w:rPr>
            </w:pPr>
            <w:r>
              <w:rPr>
                <w:sz w:val="18"/>
              </w:rPr>
              <w:t>1</w:t>
            </w:r>
          </w:p>
        </w:tc>
        <w:tc>
          <w:tcPr>
            <w:tcW w:w="3100" w:type="dxa"/>
          </w:tcPr>
          <w:p w14:paraId="266083F5" w14:textId="77777777" w:rsidR="0085212A" w:rsidRDefault="00B15078">
            <w:pPr>
              <w:pStyle w:val="TableText"/>
              <w:rPr>
                <w:sz w:val="18"/>
              </w:rPr>
            </w:pPr>
            <w:r>
              <w:rPr>
                <w:sz w:val="18"/>
              </w:rPr>
              <w:t>PO and Sidemark both present, nothing typed</w:t>
            </w:r>
          </w:p>
        </w:tc>
        <w:tc>
          <w:tcPr>
            <w:tcW w:w="1300" w:type="dxa"/>
          </w:tcPr>
          <w:p w14:paraId="5FB3103D" w14:textId="77777777" w:rsidR="0085212A" w:rsidRDefault="00B15078">
            <w:pPr>
              <w:pStyle w:val="TableText"/>
              <w:rPr>
                <w:sz w:val="18"/>
              </w:rPr>
            </w:pPr>
            <w:r>
              <w:rPr>
                <w:sz w:val="18"/>
              </w:rPr>
              <w:t>3790264</w:t>
            </w:r>
          </w:p>
        </w:tc>
        <w:tc>
          <w:tcPr>
            <w:tcW w:w="5000" w:type="dxa"/>
          </w:tcPr>
          <w:p w14:paraId="7382E3E0" w14:textId="77777777" w:rsidR="0085212A" w:rsidRDefault="00B15078">
            <w:pPr>
              <w:pStyle w:val="TableText"/>
              <w:rPr>
                <w:sz w:val="18"/>
              </w:rPr>
            </w:pPr>
            <w:r>
              <w:rPr>
                <w:sz w:val="18"/>
              </w:rPr>
              <w:t>Subject shows the PO and the Sidemark.</w:t>
            </w:r>
          </w:p>
        </w:tc>
      </w:tr>
      <w:tr w:rsidR="0085212A" w14:paraId="3532524A" w14:textId="77777777">
        <w:trPr>
          <w:cantSplit/>
        </w:trPr>
        <w:tc>
          <w:tcPr>
            <w:tcW w:w="400" w:type="dxa"/>
          </w:tcPr>
          <w:p w14:paraId="13EF131A" w14:textId="77777777" w:rsidR="0085212A" w:rsidRDefault="00B15078">
            <w:pPr>
              <w:pStyle w:val="TableText"/>
              <w:rPr>
                <w:sz w:val="18"/>
              </w:rPr>
            </w:pPr>
            <w:r>
              <w:rPr>
                <w:sz w:val="18"/>
              </w:rPr>
              <w:t>2</w:t>
            </w:r>
          </w:p>
        </w:tc>
        <w:tc>
          <w:tcPr>
            <w:tcW w:w="3100" w:type="dxa"/>
          </w:tcPr>
          <w:p w14:paraId="55BC7CA0" w14:textId="77777777" w:rsidR="0085212A" w:rsidRDefault="00B15078">
            <w:pPr>
              <w:pStyle w:val="TableText"/>
              <w:rPr>
                <w:sz w:val="18"/>
              </w:rPr>
            </w:pPr>
            <w:r>
              <w:rPr>
                <w:sz w:val="18"/>
              </w:rPr>
              <w:t>Sender typed their own subject</w:t>
            </w:r>
          </w:p>
        </w:tc>
        <w:tc>
          <w:tcPr>
            <w:tcW w:w="1300" w:type="dxa"/>
          </w:tcPr>
          <w:p w14:paraId="3B05D819" w14:textId="77777777" w:rsidR="0085212A" w:rsidRDefault="00B15078">
            <w:pPr>
              <w:pStyle w:val="TableText"/>
              <w:rPr>
                <w:sz w:val="18"/>
              </w:rPr>
            </w:pPr>
            <w:r>
              <w:rPr>
                <w:sz w:val="18"/>
              </w:rPr>
              <w:t>4160361</w:t>
            </w:r>
          </w:p>
        </w:tc>
        <w:tc>
          <w:tcPr>
            <w:tcW w:w="5000" w:type="dxa"/>
          </w:tcPr>
          <w:p w14:paraId="6A4005FB" w14:textId="77777777" w:rsidR="0085212A" w:rsidRDefault="00B15078">
            <w:pPr>
              <w:pStyle w:val="TableText"/>
              <w:rPr>
                <w:sz w:val="18"/>
              </w:rPr>
            </w:pPr>
            <w:r>
              <w:rPr>
                <w:sz w:val="18"/>
              </w:rPr>
              <w:t>Subject is completely unchanged.</w:t>
            </w:r>
          </w:p>
        </w:tc>
      </w:tr>
      <w:tr w:rsidR="0085212A" w14:paraId="429AD8BE" w14:textId="77777777">
        <w:trPr>
          <w:cantSplit/>
        </w:trPr>
        <w:tc>
          <w:tcPr>
            <w:tcW w:w="400" w:type="dxa"/>
          </w:tcPr>
          <w:p w14:paraId="668BAE22" w14:textId="77777777" w:rsidR="0085212A" w:rsidRDefault="00B15078">
            <w:pPr>
              <w:pStyle w:val="TableText"/>
              <w:rPr>
                <w:sz w:val="18"/>
              </w:rPr>
            </w:pPr>
            <w:r>
              <w:rPr>
                <w:sz w:val="18"/>
              </w:rPr>
              <w:t>3</w:t>
            </w:r>
          </w:p>
        </w:tc>
        <w:tc>
          <w:tcPr>
            <w:tcW w:w="3100" w:type="dxa"/>
          </w:tcPr>
          <w:p w14:paraId="17A4329C" w14:textId="77777777" w:rsidR="0085212A" w:rsidRDefault="00B15078">
            <w:pPr>
              <w:pStyle w:val="TableText"/>
              <w:rPr>
                <w:sz w:val="18"/>
              </w:rPr>
            </w:pPr>
            <w:r>
              <w:rPr>
                <w:sz w:val="18"/>
              </w:rPr>
              <w:t>Sidemark too short</w:t>
            </w:r>
          </w:p>
        </w:tc>
        <w:tc>
          <w:tcPr>
            <w:tcW w:w="1300" w:type="dxa"/>
          </w:tcPr>
          <w:p w14:paraId="11363F80" w14:textId="77777777" w:rsidR="0085212A" w:rsidRDefault="00B15078">
            <w:pPr>
              <w:pStyle w:val="TableText"/>
              <w:rPr>
                <w:sz w:val="18"/>
              </w:rPr>
            </w:pPr>
            <w:r>
              <w:rPr>
                <w:sz w:val="18"/>
              </w:rPr>
              <w:t>5576477</w:t>
            </w:r>
          </w:p>
        </w:tc>
        <w:tc>
          <w:tcPr>
            <w:tcW w:w="5000" w:type="dxa"/>
          </w:tcPr>
          <w:p w14:paraId="692EC725" w14:textId="77777777" w:rsidR="0085212A" w:rsidRDefault="00B15078">
            <w:pPr>
              <w:pStyle w:val="TableText"/>
              <w:rPr>
                <w:sz w:val="18"/>
              </w:rPr>
            </w:pPr>
            <w:r>
              <w:rPr>
                <w:sz w:val="18"/>
              </w:rPr>
              <w:t>PO is shown. Sidemark is left out.</w:t>
            </w:r>
          </w:p>
        </w:tc>
      </w:tr>
      <w:tr w:rsidR="0085212A" w14:paraId="70AB2923" w14:textId="77777777">
        <w:trPr>
          <w:cantSplit/>
        </w:trPr>
        <w:tc>
          <w:tcPr>
            <w:tcW w:w="400" w:type="dxa"/>
          </w:tcPr>
          <w:p w14:paraId="4979C5FE" w14:textId="77777777" w:rsidR="0085212A" w:rsidRDefault="00B15078">
            <w:pPr>
              <w:pStyle w:val="TableText"/>
              <w:rPr>
                <w:sz w:val="18"/>
              </w:rPr>
            </w:pPr>
            <w:r>
              <w:rPr>
                <w:sz w:val="18"/>
              </w:rPr>
              <w:t>4</w:t>
            </w:r>
          </w:p>
        </w:tc>
        <w:tc>
          <w:tcPr>
            <w:tcW w:w="3100" w:type="dxa"/>
          </w:tcPr>
          <w:p w14:paraId="5FAD7A5D" w14:textId="77777777" w:rsidR="0085212A" w:rsidRDefault="00B15078">
            <w:pPr>
              <w:pStyle w:val="TableText"/>
              <w:rPr>
                <w:sz w:val="18"/>
              </w:rPr>
            </w:pPr>
            <w:r>
              <w:rPr>
                <w:sz w:val="18"/>
              </w:rPr>
              <w:t>Sidemark not suitable for a customer</w:t>
            </w:r>
          </w:p>
        </w:tc>
        <w:tc>
          <w:tcPr>
            <w:tcW w:w="1300" w:type="dxa"/>
          </w:tcPr>
          <w:p w14:paraId="1D3C1A81" w14:textId="77777777" w:rsidR="0085212A" w:rsidRDefault="00B15078">
            <w:pPr>
              <w:pStyle w:val="TableText"/>
              <w:rPr>
                <w:sz w:val="18"/>
              </w:rPr>
            </w:pPr>
            <w:r>
              <w:rPr>
                <w:sz w:val="18"/>
              </w:rPr>
              <w:t>3650573</w:t>
            </w:r>
          </w:p>
        </w:tc>
        <w:tc>
          <w:tcPr>
            <w:tcW w:w="5000" w:type="dxa"/>
          </w:tcPr>
          <w:p w14:paraId="25D17CBD" w14:textId="77777777" w:rsidR="0085212A" w:rsidRDefault="00B15078">
            <w:pPr>
              <w:pStyle w:val="TableText"/>
              <w:rPr>
                <w:sz w:val="18"/>
              </w:rPr>
            </w:pPr>
            <w:r>
              <w:rPr>
                <w:sz w:val="18"/>
              </w:rPr>
              <w:t>PO is shown. Sidemark is left out.</w:t>
            </w:r>
          </w:p>
        </w:tc>
      </w:tr>
      <w:tr w:rsidR="0085212A" w14:paraId="480C69C7" w14:textId="77777777">
        <w:trPr>
          <w:cantSplit/>
        </w:trPr>
        <w:tc>
          <w:tcPr>
            <w:tcW w:w="400" w:type="dxa"/>
          </w:tcPr>
          <w:p w14:paraId="715612AE" w14:textId="77777777" w:rsidR="0085212A" w:rsidRDefault="00B15078">
            <w:pPr>
              <w:pStyle w:val="TableText"/>
              <w:rPr>
                <w:sz w:val="18"/>
              </w:rPr>
            </w:pPr>
            <w:r>
              <w:rPr>
                <w:sz w:val="18"/>
              </w:rPr>
              <w:t>5</w:t>
            </w:r>
          </w:p>
        </w:tc>
        <w:tc>
          <w:tcPr>
            <w:tcW w:w="3100" w:type="dxa"/>
          </w:tcPr>
          <w:p w14:paraId="0E179DDE" w14:textId="77777777" w:rsidR="0085212A" w:rsidRDefault="00B15078">
            <w:pPr>
              <w:pStyle w:val="TableText"/>
              <w:rPr>
                <w:sz w:val="18"/>
              </w:rPr>
            </w:pPr>
            <w:r>
              <w:rPr>
                <w:sz w:val="18"/>
              </w:rPr>
              <w:t>Sidemark too long for the space</w:t>
            </w:r>
          </w:p>
        </w:tc>
        <w:tc>
          <w:tcPr>
            <w:tcW w:w="1300" w:type="dxa"/>
          </w:tcPr>
          <w:p w14:paraId="3B0FFC7B" w14:textId="77777777" w:rsidR="0085212A" w:rsidRDefault="00B15078">
            <w:pPr>
              <w:pStyle w:val="TableText"/>
              <w:rPr>
                <w:sz w:val="18"/>
              </w:rPr>
            </w:pPr>
            <w:r>
              <w:rPr>
                <w:sz w:val="18"/>
              </w:rPr>
              <w:t>5555124</w:t>
            </w:r>
          </w:p>
        </w:tc>
        <w:tc>
          <w:tcPr>
            <w:tcW w:w="5000" w:type="dxa"/>
          </w:tcPr>
          <w:p w14:paraId="6F55C250" w14:textId="77777777" w:rsidR="0085212A" w:rsidRDefault="00B15078">
            <w:pPr>
              <w:pStyle w:val="TableText"/>
              <w:rPr>
                <w:sz w:val="18"/>
              </w:rPr>
            </w:pPr>
            <w:r>
              <w:rPr>
                <w:sz w:val="18"/>
              </w:rPr>
              <w:t>PO is shown. Sidemark is shortened at a word break, not part way through a word.</w:t>
            </w:r>
          </w:p>
        </w:tc>
      </w:tr>
      <w:tr w:rsidR="0085212A" w14:paraId="2B6E1B2B" w14:textId="77777777">
        <w:trPr>
          <w:cantSplit/>
        </w:trPr>
        <w:tc>
          <w:tcPr>
            <w:tcW w:w="400" w:type="dxa"/>
          </w:tcPr>
          <w:p w14:paraId="1F42D4BB" w14:textId="77777777" w:rsidR="0085212A" w:rsidRDefault="00B15078">
            <w:pPr>
              <w:pStyle w:val="TableText"/>
              <w:rPr>
                <w:sz w:val="18"/>
              </w:rPr>
            </w:pPr>
            <w:r>
              <w:rPr>
                <w:sz w:val="18"/>
              </w:rPr>
              <w:t>6</w:t>
            </w:r>
          </w:p>
        </w:tc>
        <w:tc>
          <w:tcPr>
            <w:tcW w:w="3100" w:type="dxa"/>
          </w:tcPr>
          <w:p w14:paraId="61E7D0D0" w14:textId="77777777" w:rsidR="0085212A" w:rsidRDefault="00B15078">
            <w:pPr>
              <w:pStyle w:val="TableText"/>
              <w:rPr>
                <w:sz w:val="18"/>
              </w:rPr>
            </w:pPr>
            <w:r>
              <w:rPr>
                <w:sz w:val="18"/>
              </w:rPr>
              <w:t>PO present, no Sidemark</w:t>
            </w:r>
          </w:p>
        </w:tc>
        <w:tc>
          <w:tcPr>
            <w:tcW w:w="1300" w:type="dxa"/>
          </w:tcPr>
          <w:p w14:paraId="1542B553" w14:textId="77777777" w:rsidR="0085212A" w:rsidRDefault="00B15078">
            <w:pPr>
              <w:pStyle w:val="TableText"/>
              <w:rPr>
                <w:sz w:val="18"/>
              </w:rPr>
            </w:pPr>
            <w:r>
              <w:rPr>
                <w:sz w:val="18"/>
              </w:rPr>
              <w:t>4041048</w:t>
            </w:r>
          </w:p>
        </w:tc>
        <w:tc>
          <w:tcPr>
            <w:tcW w:w="5000" w:type="dxa"/>
          </w:tcPr>
          <w:p w14:paraId="3B32EAFF" w14:textId="77777777" w:rsidR="0085212A" w:rsidRDefault="00B15078">
            <w:pPr>
              <w:pStyle w:val="TableText"/>
              <w:rPr>
                <w:sz w:val="18"/>
              </w:rPr>
            </w:pPr>
            <w:r>
              <w:rPr>
                <w:sz w:val="18"/>
              </w:rPr>
              <w:t>PO is shown. Nothing else.</w:t>
            </w:r>
          </w:p>
        </w:tc>
      </w:tr>
      <w:tr w:rsidR="0085212A" w14:paraId="3F16F919" w14:textId="77777777">
        <w:trPr>
          <w:cantSplit/>
        </w:trPr>
        <w:tc>
          <w:tcPr>
            <w:tcW w:w="400" w:type="dxa"/>
          </w:tcPr>
          <w:p w14:paraId="3A1514FE" w14:textId="77777777" w:rsidR="0085212A" w:rsidRDefault="00B15078">
            <w:pPr>
              <w:pStyle w:val="TableText"/>
              <w:rPr>
                <w:sz w:val="18"/>
              </w:rPr>
            </w:pPr>
            <w:r>
              <w:rPr>
                <w:sz w:val="18"/>
              </w:rPr>
              <w:t>7</w:t>
            </w:r>
          </w:p>
        </w:tc>
        <w:tc>
          <w:tcPr>
            <w:tcW w:w="3100" w:type="dxa"/>
          </w:tcPr>
          <w:p w14:paraId="55D31BFB" w14:textId="77777777" w:rsidR="0085212A" w:rsidRDefault="00B15078">
            <w:pPr>
              <w:pStyle w:val="TableText"/>
              <w:rPr>
                <w:sz w:val="18"/>
              </w:rPr>
            </w:pPr>
            <w:r>
              <w:rPr>
                <w:sz w:val="18"/>
              </w:rPr>
              <w:t>Neither present</w:t>
            </w:r>
          </w:p>
        </w:tc>
        <w:tc>
          <w:tcPr>
            <w:tcW w:w="1300" w:type="dxa"/>
          </w:tcPr>
          <w:p w14:paraId="1EE53F82" w14:textId="77777777" w:rsidR="0085212A" w:rsidRDefault="00B15078">
            <w:pPr>
              <w:pStyle w:val="TableText"/>
              <w:rPr>
                <w:sz w:val="18"/>
              </w:rPr>
            </w:pPr>
            <w:r>
              <w:rPr>
                <w:sz w:val="18"/>
              </w:rPr>
              <w:t>4725486</w:t>
            </w:r>
          </w:p>
        </w:tc>
        <w:tc>
          <w:tcPr>
            <w:tcW w:w="5000" w:type="dxa"/>
          </w:tcPr>
          <w:p w14:paraId="5BC2111A" w14:textId="77777777" w:rsidR="0085212A" w:rsidRDefault="00B15078">
            <w:pPr>
              <w:pStyle w:val="TableText"/>
              <w:rPr>
                <w:sz w:val="18"/>
              </w:rPr>
            </w:pPr>
            <w:r>
              <w:rPr>
                <w:sz w:val="18"/>
              </w:rPr>
              <w:t>Subject is unchanged.</w:t>
            </w:r>
          </w:p>
        </w:tc>
      </w:tr>
      <w:tr w:rsidR="0085212A" w14:paraId="1A070197" w14:textId="77777777">
        <w:trPr>
          <w:cantSplit/>
        </w:trPr>
        <w:tc>
          <w:tcPr>
            <w:tcW w:w="400" w:type="dxa"/>
          </w:tcPr>
          <w:p w14:paraId="6F5F0813" w14:textId="77777777" w:rsidR="0085212A" w:rsidRDefault="00B15078">
            <w:pPr>
              <w:pStyle w:val="TableText"/>
              <w:rPr>
                <w:sz w:val="18"/>
              </w:rPr>
            </w:pPr>
            <w:r>
              <w:rPr>
                <w:sz w:val="18"/>
              </w:rPr>
              <w:t>8</w:t>
            </w:r>
          </w:p>
        </w:tc>
        <w:tc>
          <w:tcPr>
            <w:tcW w:w="3100" w:type="dxa"/>
          </w:tcPr>
          <w:p w14:paraId="2BC5B27F" w14:textId="77777777" w:rsidR="0085212A" w:rsidRDefault="00B15078">
            <w:pPr>
              <w:pStyle w:val="TableText"/>
              <w:rPr>
                <w:sz w:val="18"/>
              </w:rPr>
            </w:pPr>
            <w:r>
              <w:rPr>
                <w:sz w:val="18"/>
              </w:rPr>
              <w:t>An RMA Acknowledgment rather than an Order Acknowledgment</w:t>
            </w:r>
          </w:p>
        </w:tc>
        <w:tc>
          <w:tcPr>
            <w:tcW w:w="1300" w:type="dxa"/>
          </w:tcPr>
          <w:p w14:paraId="5A5D73B3" w14:textId="77777777" w:rsidR="0085212A" w:rsidRDefault="00B15078">
            <w:pPr>
              <w:pStyle w:val="TableText"/>
              <w:rPr>
                <w:sz w:val="18"/>
              </w:rPr>
            </w:pPr>
            <w:r>
              <w:rPr>
                <w:sz w:val="18"/>
              </w:rPr>
              <w:t>any RMA</w:t>
            </w:r>
          </w:p>
        </w:tc>
        <w:tc>
          <w:tcPr>
            <w:tcW w:w="5000" w:type="dxa"/>
          </w:tcPr>
          <w:p w14:paraId="4E2C7165" w14:textId="77777777" w:rsidR="0085212A" w:rsidRDefault="00B15078">
            <w:pPr>
              <w:pStyle w:val="TableText"/>
              <w:rPr>
                <w:sz w:val="18"/>
              </w:rPr>
            </w:pPr>
            <w:r>
              <w:rPr>
                <w:sz w:val="18"/>
              </w:rPr>
              <w:t>Subject is unchanged, confirming the rule only acts on the right kind of email.</w:t>
            </w:r>
          </w:p>
        </w:tc>
      </w:tr>
      <w:tr w:rsidR="0085212A" w14:paraId="28F7F3D4" w14:textId="77777777">
        <w:trPr>
          <w:cantSplit/>
        </w:trPr>
        <w:tc>
          <w:tcPr>
            <w:tcW w:w="400" w:type="dxa"/>
          </w:tcPr>
          <w:p w14:paraId="19D4C5CA" w14:textId="77777777" w:rsidR="0085212A" w:rsidRDefault="00B15078">
            <w:pPr>
              <w:pStyle w:val="TableText"/>
              <w:rPr>
                <w:sz w:val="18"/>
              </w:rPr>
            </w:pPr>
            <w:r>
              <w:rPr>
                <w:sz w:val="18"/>
              </w:rPr>
              <w:t>9</w:t>
            </w:r>
          </w:p>
        </w:tc>
        <w:tc>
          <w:tcPr>
            <w:tcW w:w="3100" w:type="dxa"/>
          </w:tcPr>
          <w:p w14:paraId="12B4983F" w14:textId="77777777" w:rsidR="0085212A" w:rsidRDefault="00B15078">
            <w:pPr>
              <w:pStyle w:val="TableText"/>
              <w:rPr>
                <w:sz w:val="18"/>
              </w:rPr>
            </w:pPr>
            <w:r>
              <w:rPr>
                <w:sz w:val="18"/>
              </w:rPr>
              <w:t>The marketing message already added to the email body</w:t>
            </w:r>
          </w:p>
        </w:tc>
        <w:tc>
          <w:tcPr>
            <w:tcW w:w="1300" w:type="dxa"/>
          </w:tcPr>
          <w:p w14:paraId="354175C4" w14:textId="77777777" w:rsidR="0085212A" w:rsidRDefault="00B15078">
            <w:pPr>
              <w:pStyle w:val="TableText"/>
              <w:rPr>
                <w:sz w:val="18"/>
              </w:rPr>
            </w:pPr>
            <w:r>
              <w:rPr>
                <w:sz w:val="18"/>
              </w:rPr>
              <w:t>reuse case 1</w:t>
            </w:r>
          </w:p>
        </w:tc>
        <w:tc>
          <w:tcPr>
            <w:tcW w:w="5000" w:type="dxa"/>
          </w:tcPr>
          <w:p w14:paraId="2B4FA19E" w14:textId="77777777" w:rsidR="0085212A" w:rsidRDefault="00B15078">
            <w:pPr>
              <w:pStyle w:val="TableText"/>
              <w:rPr>
                <w:sz w:val="18"/>
              </w:rPr>
            </w:pPr>
            <w:r>
              <w:rPr>
                <w:sz w:val="18"/>
              </w:rPr>
              <w:t>On a single email, both the subject line and the existing marketing message appear.</w:t>
            </w:r>
          </w:p>
        </w:tc>
      </w:tr>
      <w:tr w:rsidR="0085212A" w14:paraId="5D0F70F7" w14:textId="77777777">
        <w:trPr>
          <w:cantSplit/>
        </w:trPr>
        <w:tc>
          <w:tcPr>
            <w:tcW w:w="400" w:type="dxa"/>
          </w:tcPr>
          <w:p w14:paraId="4B51E627" w14:textId="77777777" w:rsidR="0085212A" w:rsidRDefault="00B15078">
            <w:pPr>
              <w:pStyle w:val="TableText"/>
              <w:rPr>
                <w:sz w:val="18"/>
              </w:rPr>
            </w:pPr>
            <w:r>
              <w:rPr>
                <w:sz w:val="18"/>
              </w:rPr>
              <w:t>10</w:t>
            </w:r>
          </w:p>
        </w:tc>
        <w:tc>
          <w:tcPr>
            <w:tcW w:w="3100" w:type="dxa"/>
          </w:tcPr>
          <w:p w14:paraId="1FF753B7" w14:textId="77777777" w:rsidR="0085212A" w:rsidRDefault="00B15078">
            <w:pPr>
              <w:pStyle w:val="TableText"/>
              <w:rPr>
                <w:sz w:val="18"/>
              </w:rPr>
            </w:pPr>
            <w:r>
              <w:rPr>
                <w:sz w:val="18"/>
              </w:rPr>
              <w:t>Longest possible subject</w:t>
            </w:r>
          </w:p>
        </w:tc>
        <w:tc>
          <w:tcPr>
            <w:tcW w:w="1300" w:type="dxa"/>
          </w:tcPr>
          <w:p w14:paraId="6E535C62" w14:textId="77777777" w:rsidR="0085212A" w:rsidRDefault="00B15078">
            <w:pPr>
              <w:pStyle w:val="TableText"/>
              <w:rPr>
                <w:sz w:val="18"/>
              </w:rPr>
            </w:pPr>
            <w:r>
              <w:rPr>
                <w:sz w:val="18"/>
              </w:rPr>
              <w:t>reuse case 5</w:t>
            </w:r>
          </w:p>
        </w:tc>
        <w:tc>
          <w:tcPr>
            <w:tcW w:w="5000" w:type="dxa"/>
          </w:tcPr>
          <w:p w14:paraId="0F0C11B1" w14:textId="77777777" w:rsidR="0085212A" w:rsidRDefault="00B15078">
            <w:pPr>
              <w:pStyle w:val="TableText"/>
              <w:rPr>
                <w:sz w:val="18"/>
              </w:rPr>
            </w:pPr>
            <w:r>
              <w:rPr>
                <w:sz w:val="18"/>
              </w:rPr>
              <w:t>Subject is complete and not cut short, and nothing goes wrong when sending.</w:t>
            </w:r>
          </w:p>
        </w:tc>
      </w:tr>
    </w:tbl>
    <w:p w14:paraId="346DA061" w14:textId="77777777" w:rsidR="0085212A" w:rsidRDefault="0085212A">
      <w:pPr>
        <w:pStyle w:val="BodyText"/>
      </w:pPr>
    </w:p>
    <w:p w14:paraId="6CAE6B3F" w14:textId="77777777" w:rsidR="0085212A" w:rsidRDefault="00B15078">
      <w:pPr>
        <w:pStyle w:val="BodyText"/>
      </w:pPr>
      <w:r>
        <w:rPr>
          <w:b/>
        </w:rPr>
        <w:lastRenderedPageBreak/>
        <w:t xml:space="preserve">Case 9 is not optional. </w:t>
      </w:r>
      <w:r>
        <w:t>A separate feature already adds a marketing message to the body of this same email, and the two share part of their setup. If one is disturbed, both can stop working without any visible sign.</w:t>
      </w:r>
    </w:p>
    <w:p w14:paraId="7A55510F" w14:textId="77777777" w:rsidR="0085212A" w:rsidRDefault="0085212A">
      <w:pPr>
        <w:pStyle w:val="Heading3Bar"/>
      </w:pPr>
    </w:p>
    <w:p w14:paraId="3613B259" w14:textId="77777777" w:rsidR="0085212A" w:rsidRDefault="00B15078">
      <w:pPr>
        <w:pStyle w:val="Heading3"/>
      </w:pPr>
      <w:bookmarkStart w:id="16" w:name="_Toc241743599"/>
      <w:r>
        <w:t>What has to be true before go-live</w:t>
      </w:r>
      <w:bookmarkEnd w:id="16"/>
    </w:p>
    <w:p w14:paraId="2CADCA96" w14:textId="77777777" w:rsidR="0085212A" w:rsidRDefault="00B15078">
      <w:pPr>
        <w:pStyle w:val="Bullet1"/>
      </w:pPr>
      <w:r>
        <w:t>All ten cases pass in P21BusinessRules.</w:t>
      </w:r>
    </w:p>
    <w:p w14:paraId="2241B68F" w14:textId="77777777" w:rsidR="0085212A" w:rsidRDefault="00B15078">
      <w:pPr>
        <w:pStyle w:val="Bullet1"/>
      </w:pPr>
      <w:r>
        <w:t>All ten cases pass in P21Play, witnessed by a reviewer.</w:t>
      </w:r>
    </w:p>
    <w:p w14:paraId="4E054C2A" w14:textId="77777777" w:rsidR="0085212A" w:rsidRDefault="00B15078">
      <w:pPr>
        <w:pStyle w:val="Bullet1"/>
      </w:pPr>
      <w:r>
        <w:t>No subject is cut short, and no case prevents an email being sent.</w:t>
      </w:r>
    </w:p>
    <w:p w14:paraId="3C47B449" w14:textId="77777777" w:rsidR="0085212A" w:rsidRDefault="00B15078">
      <w:pPr>
        <w:pStyle w:val="Bullet1"/>
      </w:pPr>
      <w:r>
        <w:t>The list of unsuitable wording has been reviewed and agreed.</w:t>
      </w:r>
    </w:p>
    <w:p w14:paraId="25DC23DF" w14:textId="77777777" w:rsidR="0085212A" w:rsidRDefault="00B15078">
      <w:pPr>
        <w:pStyle w:val="Bullet1"/>
      </w:pPr>
      <w:r>
        <w:t>Written sign-off has been recorded from user acceptance testing.</w:t>
      </w:r>
    </w:p>
    <w:p w14:paraId="0958E334" w14:textId="77777777" w:rsidR="0085212A" w:rsidRDefault="00B15078">
      <w:r>
        <w:br w:type="page"/>
      </w:r>
    </w:p>
    <w:p w14:paraId="3210F66B" w14:textId="77777777" w:rsidR="0085212A" w:rsidRDefault="00B15078">
      <w:pPr>
        <w:pStyle w:val="Heading2"/>
      </w:pPr>
      <w:bookmarkStart w:id="17" w:name="_Toc241743600"/>
      <w:r>
        <w:lastRenderedPageBreak/>
        <w:t>Future Features / Updates / Enhancements</w:t>
      </w:r>
      <w:bookmarkEnd w:id="17"/>
    </w:p>
    <w:p w14:paraId="4FCA2702" w14:textId="77777777" w:rsidR="0085212A" w:rsidRDefault="00B15078">
      <w:pPr>
        <w:pStyle w:val="BodyText"/>
      </w:pPr>
      <w:r>
        <w:t>Changes that may be wanted later and are deliberately not part of this release.</w:t>
      </w:r>
    </w:p>
    <w:p w14:paraId="19476427" w14:textId="77777777" w:rsidR="0085212A" w:rsidRDefault="00B15078">
      <w:pPr>
        <w:pStyle w:val="Bullet1"/>
      </w:pPr>
      <w:r>
        <w:t>Leaving out marketplace accounts, where the PO field holds a marketplace reference that would mean nothing to the person reading the email.</w:t>
      </w:r>
    </w:p>
    <w:p w14:paraId="62D9D946" w14:textId="77777777" w:rsidR="0085212A" w:rsidRDefault="00B15078">
      <w:pPr>
        <w:pStyle w:val="Bullet1"/>
      </w:pPr>
      <w:r>
        <w:t>A Sidemark field intended from the start to be shown to customers. The safeguards in this document manage the risk of using a field that was never meant to be seen outside the business, but they do not remove it.</w:t>
      </w:r>
    </w:p>
    <w:p w14:paraId="5A71399B" w14:textId="77777777" w:rsidR="0085212A" w:rsidRDefault="00B15078">
      <w:pPr>
        <w:pStyle w:val="Bullet1"/>
      </w:pPr>
      <w:r>
        <w:t>Doing the same for other documents we email, such as invoices.</w:t>
      </w:r>
    </w:p>
    <w:p w14:paraId="44BBCDB8" w14:textId="77777777" w:rsidR="0085212A" w:rsidRDefault="00B15078">
      <w:pPr>
        <w:pStyle w:val="Bullet1"/>
      </w:pPr>
      <w:r>
        <w:t>Reviewing the unsuitable-wording list and the minimum length after a period of real use, rather than relying on the figures modeled in this document.</w:t>
      </w:r>
    </w:p>
    <w:p w14:paraId="73CFE096" w14:textId="77777777" w:rsidR="0085212A" w:rsidRDefault="00B15078">
      <w:r>
        <w:br w:type="page"/>
      </w:r>
    </w:p>
    <w:p w14:paraId="08E7C50B" w14:textId="77777777" w:rsidR="0085212A" w:rsidRDefault="00B15078">
      <w:pPr>
        <w:pStyle w:val="Heading2"/>
      </w:pPr>
      <w:bookmarkStart w:id="18" w:name="_Toc241743601"/>
      <w:r>
        <w:lastRenderedPageBreak/>
        <w:t>Open / Closed Issues</w:t>
      </w:r>
      <w:bookmarkEnd w:id="18"/>
    </w:p>
    <w:p w14:paraId="3E7EF5DD" w14:textId="77777777" w:rsidR="0085212A" w:rsidRDefault="0085212A">
      <w:pPr>
        <w:pStyle w:val="Heading3Bar"/>
      </w:pPr>
    </w:p>
    <w:p w14:paraId="27AAE1F9" w14:textId="77777777" w:rsidR="0085212A" w:rsidRDefault="00B15078">
      <w:pPr>
        <w:pStyle w:val="Heading3"/>
      </w:pPr>
      <w:bookmarkStart w:id="19" w:name="_Toc241743602"/>
      <w:r>
        <w:t>Open Issues</w:t>
      </w:r>
      <w:bookmarkEnd w:id="19"/>
    </w:p>
    <w:tbl>
      <w:tblPr>
        <w:tblW w:w="980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96" w:type="dxa"/>
          <w:right w:w="96" w:type="dxa"/>
        </w:tblCellMar>
        <w:tblLook w:val="04A0" w:firstRow="1" w:lastRow="0" w:firstColumn="1" w:lastColumn="0" w:noHBand="0" w:noVBand="1"/>
      </w:tblPr>
      <w:tblGrid>
        <w:gridCol w:w="400"/>
        <w:gridCol w:w="5200"/>
        <w:gridCol w:w="4200"/>
      </w:tblGrid>
      <w:tr w:rsidR="0085212A" w14:paraId="01019CCF" w14:textId="77777777">
        <w:trPr>
          <w:cantSplit/>
          <w:tblHeader/>
        </w:trPr>
        <w:tc>
          <w:tcPr>
            <w:tcW w:w="400" w:type="dxa"/>
          </w:tcPr>
          <w:p w14:paraId="61ABDA42" w14:textId="77777777" w:rsidR="0085212A" w:rsidRDefault="00B15078">
            <w:pPr>
              <w:pStyle w:val="TableHeading"/>
              <w:rPr>
                <w:sz w:val="18"/>
              </w:rPr>
            </w:pPr>
            <w:r>
              <w:rPr>
                <w:sz w:val="18"/>
              </w:rPr>
              <w:t>#</w:t>
            </w:r>
          </w:p>
        </w:tc>
        <w:tc>
          <w:tcPr>
            <w:tcW w:w="5200" w:type="dxa"/>
          </w:tcPr>
          <w:p w14:paraId="18E0F6C9" w14:textId="77777777" w:rsidR="0085212A" w:rsidRDefault="00B15078">
            <w:pPr>
              <w:pStyle w:val="TableHeading"/>
              <w:rPr>
                <w:sz w:val="18"/>
              </w:rPr>
            </w:pPr>
            <w:r>
              <w:rPr>
                <w:sz w:val="18"/>
              </w:rPr>
              <w:t>Issue</w:t>
            </w:r>
          </w:p>
        </w:tc>
        <w:tc>
          <w:tcPr>
            <w:tcW w:w="4200" w:type="dxa"/>
          </w:tcPr>
          <w:p w14:paraId="09684A93" w14:textId="77777777" w:rsidR="0085212A" w:rsidRDefault="00B15078">
            <w:pPr>
              <w:pStyle w:val="TableHeading"/>
              <w:rPr>
                <w:sz w:val="18"/>
              </w:rPr>
            </w:pPr>
            <w:r>
              <w:rPr>
                <w:sz w:val="18"/>
              </w:rPr>
              <w:t>Owner / next step</w:t>
            </w:r>
          </w:p>
        </w:tc>
      </w:tr>
      <w:tr w:rsidR="0085212A" w14:paraId="387ADE3C" w14:textId="77777777">
        <w:trPr>
          <w:cantSplit/>
        </w:trPr>
        <w:tc>
          <w:tcPr>
            <w:tcW w:w="400" w:type="dxa"/>
          </w:tcPr>
          <w:p w14:paraId="35E9558A" w14:textId="77777777" w:rsidR="0085212A" w:rsidRDefault="00B15078">
            <w:pPr>
              <w:pStyle w:val="TableText"/>
              <w:rPr>
                <w:sz w:val="18"/>
              </w:rPr>
            </w:pPr>
            <w:r>
              <w:rPr>
                <w:sz w:val="18"/>
              </w:rPr>
              <w:t>1</w:t>
            </w:r>
          </w:p>
        </w:tc>
        <w:tc>
          <w:tcPr>
            <w:tcW w:w="5200" w:type="dxa"/>
          </w:tcPr>
          <w:p w14:paraId="53836CA5" w14:textId="77777777" w:rsidR="0085212A" w:rsidRDefault="00B15078">
            <w:pPr>
              <w:pStyle w:val="TableText"/>
              <w:rPr>
                <w:sz w:val="18"/>
              </w:rPr>
            </w:pPr>
            <w:r>
              <w:rPr>
                <w:sz w:val="18"/>
              </w:rPr>
              <w:t>This document describes intended behavior. Nothing has been built or tested yet.</w:t>
            </w:r>
          </w:p>
        </w:tc>
        <w:tc>
          <w:tcPr>
            <w:tcW w:w="4200" w:type="dxa"/>
          </w:tcPr>
          <w:p w14:paraId="73EBCF41" w14:textId="77777777" w:rsidR="0085212A" w:rsidRDefault="00B15078">
            <w:pPr>
              <w:pStyle w:val="TableText"/>
              <w:rPr>
                <w:sz w:val="18"/>
              </w:rPr>
            </w:pPr>
            <w:r>
              <w:rPr>
                <w:sz w:val="18"/>
              </w:rPr>
              <w:t>Reviewers to confirm, then Business Applications to build.</w:t>
            </w:r>
          </w:p>
        </w:tc>
      </w:tr>
      <w:tr w:rsidR="0085212A" w14:paraId="65B2AD04" w14:textId="77777777">
        <w:trPr>
          <w:cantSplit/>
        </w:trPr>
        <w:tc>
          <w:tcPr>
            <w:tcW w:w="400" w:type="dxa"/>
          </w:tcPr>
          <w:p w14:paraId="5CAC73BE" w14:textId="77777777" w:rsidR="0085212A" w:rsidRDefault="00B15078">
            <w:pPr>
              <w:pStyle w:val="TableText"/>
              <w:rPr>
                <w:sz w:val="18"/>
              </w:rPr>
            </w:pPr>
            <w:r>
              <w:rPr>
                <w:sz w:val="18"/>
              </w:rPr>
              <w:t>2</w:t>
            </w:r>
          </w:p>
        </w:tc>
        <w:tc>
          <w:tcPr>
            <w:tcW w:w="5200" w:type="dxa"/>
          </w:tcPr>
          <w:p w14:paraId="5EE138F5" w14:textId="77777777" w:rsidR="0085212A" w:rsidRDefault="00B15078">
            <w:pPr>
              <w:pStyle w:val="TableText"/>
              <w:rPr>
                <w:sz w:val="18"/>
              </w:rPr>
            </w:pPr>
            <w:r>
              <w:rPr>
                <w:sz w:val="18"/>
              </w:rPr>
              <w:t>The list of wording that makes a Sidemark unsuitable has not been agreed. A draft exists, but some everyday words also appear in genuine job names and would be caught unnecessarily.</w:t>
            </w:r>
          </w:p>
        </w:tc>
        <w:tc>
          <w:tcPr>
            <w:tcW w:w="4200" w:type="dxa"/>
          </w:tcPr>
          <w:p w14:paraId="0152EF4A" w14:textId="77777777" w:rsidR="0085212A" w:rsidRDefault="00B15078">
            <w:pPr>
              <w:pStyle w:val="TableText"/>
              <w:rPr>
                <w:sz w:val="18"/>
              </w:rPr>
            </w:pPr>
            <w:r>
              <w:rPr>
                <w:sz w:val="18"/>
              </w:rPr>
              <w:t>Business Applications to propose the list, reviewers to agree it.</w:t>
            </w:r>
          </w:p>
        </w:tc>
      </w:tr>
      <w:tr w:rsidR="0085212A" w14:paraId="4F5BE833" w14:textId="77777777">
        <w:trPr>
          <w:cantSplit/>
        </w:trPr>
        <w:tc>
          <w:tcPr>
            <w:tcW w:w="400" w:type="dxa"/>
          </w:tcPr>
          <w:p w14:paraId="12A46912" w14:textId="77777777" w:rsidR="0085212A" w:rsidRDefault="00B15078">
            <w:pPr>
              <w:pStyle w:val="TableText"/>
              <w:rPr>
                <w:sz w:val="18"/>
              </w:rPr>
            </w:pPr>
            <w:r>
              <w:rPr>
                <w:sz w:val="18"/>
              </w:rPr>
              <w:t>3</w:t>
            </w:r>
          </w:p>
        </w:tc>
        <w:tc>
          <w:tcPr>
            <w:tcW w:w="5200" w:type="dxa"/>
          </w:tcPr>
          <w:p w14:paraId="485F84B8" w14:textId="77777777" w:rsidR="0085212A" w:rsidRDefault="00B15078">
            <w:pPr>
              <w:pStyle w:val="TableText"/>
              <w:rPr>
                <w:sz w:val="18"/>
              </w:rPr>
            </w:pPr>
            <w:r>
              <w:rPr>
                <w:sz w:val="18"/>
              </w:rPr>
              <w:t>The minimum useful length of a Sidemark, and shortening at a word break, are judgments taken from the data rather than decisions the business has made.</w:t>
            </w:r>
          </w:p>
        </w:tc>
        <w:tc>
          <w:tcPr>
            <w:tcW w:w="4200" w:type="dxa"/>
          </w:tcPr>
          <w:p w14:paraId="137374FE" w14:textId="77777777" w:rsidR="0085212A" w:rsidRDefault="00B15078">
            <w:pPr>
              <w:pStyle w:val="TableText"/>
              <w:rPr>
                <w:sz w:val="18"/>
              </w:rPr>
            </w:pPr>
            <w:r>
              <w:rPr>
                <w:sz w:val="18"/>
              </w:rPr>
              <w:t>Reviewers to confirm or adjust.</w:t>
            </w:r>
          </w:p>
        </w:tc>
      </w:tr>
      <w:tr w:rsidR="0085212A" w14:paraId="645FCEA9" w14:textId="77777777">
        <w:trPr>
          <w:cantSplit/>
        </w:trPr>
        <w:tc>
          <w:tcPr>
            <w:tcW w:w="400" w:type="dxa"/>
          </w:tcPr>
          <w:p w14:paraId="13E7C1A6" w14:textId="77777777" w:rsidR="0085212A" w:rsidRDefault="00B15078">
            <w:pPr>
              <w:pStyle w:val="TableText"/>
              <w:rPr>
                <w:sz w:val="18"/>
              </w:rPr>
            </w:pPr>
            <w:r>
              <w:rPr>
                <w:sz w:val="18"/>
              </w:rPr>
              <w:t>4</w:t>
            </w:r>
          </w:p>
        </w:tc>
        <w:tc>
          <w:tcPr>
            <w:tcW w:w="5200" w:type="dxa"/>
          </w:tcPr>
          <w:p w14:paraId="3CFCBDF8" w14:textId="77777777" w:rsidR="0085212A" w:rsidRDefault="00B15078">
            <w:pPr>
              <w:pStyle w:val="TableText"/>
              <w:rPr>
                <w:sz w:val="18"/>
              </w:rPr>
            </w:pPr>
            <w:r>
              <w:rPr>
                <w:sz w:val="18"/>
              </w:rPr>
              <w:t>A separate feature already adds a marketing message to the body of the same email. The two share part of their setup, so a change to one can affect the other.</w:t>
            </w:r>
          </w:p>
        </w:tc>
        <w:tc>
          <w:tcPr>
            <w:tcW w:w="4200" w:type="dxa"/>
          </w:tcPr>
          <w:p w14:paraId="4710A391" w14:textId="77777777" w:rsidR="0085212A" w:rsidRDefault="00B15078">
            <w:pPr>
              <w:pStyle w:val="TableText"/>
              <w:rPr>
                <w:sz w:val="18"/>
              </w:rPr>
            </w:pPr>
            <w:r>
              <w:rPr>
                <w:sz w:val="18"/>
              </w:rPr>
              <w:t>Covered by test case 9; must pass before go-live.</w:t>
            </w:r>
          </w:p>
        </w:tc>
      </w:tr>
      <w:tr w:rsidR="0085212A" w14:paraId="464EE6F6" w14:textId="77777777">
        <w:trPr>
          <w:cantSplit/>
        </w:trPr>
        <w:tc>
          <w:tcPr>
            <w:tcW w:w="400" w:type="dxa"/>
          </w:tcPr>
          <w:p w14:paraId="4A881331" w14:textId="77777777" w:rsidR="0085212A" w:rsidRDefault="00B15078">
            <w:pPr>
              <w:pStyle w:val="TableText"/>
              <w:rPr>
                <w:sz w:val="18"/>
              </w:rPr>
            </w:pPr>
            <w:r>
              <w:rPr>
                <w:sz w:val="18"/>
              </w:rPr>
              <w:t>5</w:t>
            </w:r>
          </w:p>
        </w:tc>
        <w:tc>
          <w:tcPr>
            <w:tcW w:w="5200" w:type="dxa"/>
          </w:tcPr>
          <w:p w14:paraId="61552AEC" w14:textId="77777777" w:rsidR="0085212A" w:rsidRDefault="00B15078">
            <w:pPr>
              <w:pStyle w:val="TableText"/>
              <w:rPr>
                <w:sz w:val="18"/>
              </w:rPr>
            </w:pPr>
            <w:r>
              <w:rPr>
                <w:sz w:val="18"/>
              </w:rPr>
              <w:t>Whether orders from marketplace accounts should be left out has not been decided.</w:t>
            </w:r>
          </w:p>
        </w:tc>
        <w:tc>
          <w:tcPr>
            <w:tcW w:w="4200" w:type="dxa"/>
          </w:tcPr>
          <w:p w14:paraId="1B5C7DB2" w14:textId="77777777" w:rsidR="0085212A" w:rsidRDefault="00B15078">
            <w:pPr>
              <w:pStyle w:val="TableText"/>
              <w:rPr>
                <w:sz w:val="18"/>
              </w:rPr>
            </w:pPr>
            <w:r>
              <w:rPr>
                <w:sz w:val="18"/>
              </w:rPr>
              <w:t>Reviewers to decide; see Future Features.</w:t>
            </w:r>
          </w:p>
        </w:tc>
      </w:tr>
    </w:tbl>
    <w:p w14:paraId="5BFF4847" w14:textId="77777777" w:rsidR="0085212A" w:rsidRDefault="0085212A">
      <w:pPr>
        <w:pStyle w:val="Heading3Bar"/>
      </w:pPr>
    </w:p>
    <w:p w14:paraId="6B84AE9F" w14:textId="77777777" w:rsidR="0085212A" w:rsidRDefault="00B15078">
      <w:pPr>
        <w:pStyle w:val="Heading3"/>
      </w:pPr>
      <w:bookmarkStart w:id="20" w:name="_Toc241743603"/>
      <w:r>
        <w:t>Closed Issues</w:t>
      </w:r>
      <w:bookmarkEnd w:id="20"/>
    </w:p>
    <w:tbl>
      <w:tblPr>
        <w:tblW w:w="980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96" w:type="dxa"/>
          <w:right w:w="96" w:type="dxa"/>
        </w:tblCellMar>
        <w:tblLook w:val="04A0" w:firstRow="1" w:lastRow="0" w:firstColumn="1" w:lastColumn="0" w:noHBand="0" w:noVBand="1"/>
      </w:tblPr>
      <w:tblGrid>
        <w:gridCol w:w="400"/>
        <w:gridCol w:w="4600"/>
        <w:gridCol w:w="4800"/>
      </w:tblGrid>
      <w:tr w:rsidR="0085212A" w14:paraId="73757E03" w14:textId="77777777">
        <w:trPr>
          <w:cantSplit/>
          <w:tblHeader/>
        </w:trPr>
        <w:tc>
          <w:tcPr>
            <w:tcW w:w="400" w:type="dxa"/>
          </w:tcPr>
          <w:p w14:paraId="5C2BFA01" w14:textId="77777777" w:rsidR="0085212A" w:rsidRDefault="00B15078">
            <w:pPr>
              <w:pStyle w:val="TableHeading"/>
              <w:rPr>
                <w:sz w:val="18"/>
              </w:rPr>
            </w:pPr>
            <w:r>
              <w:rPr>
                <w:sz w:val="18"/>
              </w:rPr>
              <w:t>#</w:t>
            </w:r>
          </w:p>
        </w:tc>
        <w:tc>
          <w:tcPr>
            <w:tcW w:w="4600" w:type="dxa"/>
          </w:tcPr>
          <w:p w14:paraId="1E22D61A" w14:textId="77777777" w:rsidR="0085212A" w:rsidRDefault="00B15078">
            <w:pPr>
              <w:pStyle w:val="TableHeading"/>
              <w:rPr>
                <w:sz w:val="18"/>
              </w:rPr>
            </w:pPr>
            <w:r>
              <w:rPr>
                <w:sz w:val="18"/>
              </w:rPr>
              <w:t>Issue</w:t>
            </w:r>
          </w:p>
        </w:tc>
        <w:tc>
          <w:tcPr>
            <w:tcW w:w="4800" w:type="dxa"/>
          </w:tcPr>
          <w:p w14:paraId="397C5FD7" w14:textId="77777777" w:rsidR="0085212A" w:rsidRDefault="00B15078">
            <w:pPr>
              <w:pStyle w:val="TableHeading"/>
              <w:rPr>
                <w:sz w:val="18"/>
              </w:rPr>
            </w:pPr>
            <w:r>
              <w:rPr>
                <w:sz w:val="18"/>
              </w:rPr>
              <w:t>Resolution</w:t>
            </w:r>
          </w:p>
        </w:tc>
      </w:tr>
      <w:tr w:rsidR="0085212A" w14:paraId="0D41B73B" w14:textId="77777777">
        <w:trPr>
          <w:cantSplit/>
        </w:trPr>
        <w:tc>
          <w:tcPr>
            <w:tcW w:w="400" w:type="dxa"/>
          </w:tcPr>
          <w:p w14:paraId="7D704128" w14:textId="77777777" w:rsidR="0085212A" w:rsidRDefault="00B15078">
            <w:pPr>
              <w:pStyle w:val="TableText"/>
              <w:rPr>
                <w:sz w:val="18"/>
              </w:rPr>
            </w:pPr>
            <w:r>
              <w:rPr>
                <w:sz w:val="18"/>
              </w:rPr>
              <w:t>1</w:t>
            </w:r>
          </w:p>
        </w:tc>
        <w:tc>
          <w:tcPr>
            <w:tcW w:w="4600" w:type="dxa"/>
          </w:tcPr>
          <w:p w14:paraId="56809656" w14:textId="77777777" w:rsidR="0085212A" w:rsidRDefault="00B15078">
            <w:pPr>
              <w:pStyle w:val="TableText"/>
              <w:rPr>
                <w:sz w:val="18"/>
              </w:rPr>
            </w:pPr>
            <w:r>
              <w:rPr>
                <w:sz w:val="18"/>
              </w:rPr>
              <w:t>Can the subject line be changed at all, and how much room is there?</w:t>
            </w:r>
          </w:p>
        </w:tc>
        <w:tc>
          <w:tcPr>
            <w:tcW w:w="4800" w:type="dxa"/>
          </w:tcPr>
          <w:p w14:paraId="1E14565C" w14:textId="77777777" w:rsidR="0085212A" w:rsidRDefault="00B15078">
            <w:pPr>
              <w:pStyle w:val="TableText"/>
              <w:rPr>
                <w:sz w:val="18"/>
              </w:rPr>
            </w:pPr>
            <w:r>
              <w:rPr>
                <w:sz w:val="18"/>
              </w:rPr>
              <w:t>Yes, at the moment the email is sent. The room is limited and is shared with anything the sender types, which is why the rule stands back when they have typed something.</w:t>
            </w:r>
          </w:p>
        </w:tc>
      </w:tr>
      <w:tr w:rsidR="0085212A" w14:paraId="00273565" w14:textId="77777777">
        <w:trPr>
          <w:cantSplit/>
        </w:trPr>
        <w:tc>
          <w:tcPr>
            <w:tcW w:w="400" w:type="dxa"/>
          </w:tcPr>
          <w:p w14:paraId="2D1F0191" w14:textId="77777777" w:rsidR="0085212A" w:rsidRDefault="00B15078">
            <w:pPr>
              <w:pStyle w:val="TableText"/>
              <w:rPr>
                <w:sz w:val="18"/>
              </w:rPr>
            </w:pPr>
            <w:r>
              <w:rPr>
                <w:sz w:val="18"/>
              </w:rPr>
              <w:t>2</w:t>
            </w:r>
          </w:p>
        </w:tc>
        <w:tc>
          <w:tcPr>
            <w:tcW w:w="4600" w:type="dxa"/>
          </w:tcPr>
          <w:p w14:paraId="198BD4D2" w14:textId="77777777" w:rsidR="0085212A" w:rsidRDefault="00B15078">
            <w:pPr>
              <w:pStyle w:val="TableText"/>
              <w:rPr>
                <w:sz w:val="18"/>
              </w:rPr>
            </w:pPr>
            <w:r>
              <w:rPr>
                <w:sz w:val="18"/>
              </w:rPr>
              <w:t>Can the rule tell an Order Acknowledgment from other emails, when they all use the same window?</w:t>
            </w:r>
          </w:p>
        </w:tc>
        <w:tc>
          <w:tcPr>
            <w:tcW w:w="4800" w:type="dxa"/>
          </w:tcPr>
          <w:p w14:paraId="24703829" w14:textId="77777777" w:rsidR="0085212A" w:rsidRDefault="00B15078">
            <w:pPr>
              <w:pStyle w:val="TableText"/>
              <w:rPr>
                <w:sz w:val="18"/>
              </w:rPr>
            </w:pPr>
            <w:r>
              <w:rPr>
                <w:sz w:val="18"/>
              </w:rPr>
              <w:t>Yes. The type of document is noted when the window opens and used again when the email is sent.</w:t>
            </w:r>
          </w:p>
        </w:tc>
      </w:tr>
      <w:tr w:rsidR="0085212A" w14:paraId="66694A26" w14:textId="77777777">
        <w:trPr>
          <w:cantSplit/>
        </w:trPr>
        <w:tc>
          <w:tcPr>
            <w:tcW w:w="400" w:type="dxa"/>
          </w:tcPr>
          <w:p w14:paraId="7B381584" w14:textId="77777777" w:rsidR="0085212A" w:rsidRDefault="00B15078">
            <w:pPr>
              <w:pStyle w:val="TableText"/>
              <w:rPr>
                <w:sz w:val="18"/>
              </w:rPr>
            </w:pPr>
            <w:r>
              <w:rPr>
                <w:sz w:val="18"/>
              </w:rPr>
              <w:t>3</w:t>
            </w:r>
          </w:p>
        </w:tc>
        <w:tc>
          <w:tcPr>
            <w:tcW w:w="4600" w:type="dxa"/>
          </w:tcPr>
          <w:p w14:paraId="319E6124" w14:textId="77777777" w:rsidR="0085212A" w:rsidRDefault="00B15078">
            <w:pPr>
              <w:pStyle w:val="TableText"/>
              <w:rPr>
                <w:sz w:val="18"/>
              </w:rPr>
            </w:pPr>
            <w:r>
              <w:rPr>
                <w:sz w:val="18"/>
              </w:rPr>
              <w:t>Could an image or formatted text be added to the email instead?</w:t>
            </w:r>
          </w:p>
        </w:tc>
        <w:tc>
          <w:tcPr>
            <w:tcW w:w="4800" w:type="dxa"/>
          </w:tcPr>
          <w:p w14:paraId="2401716E" w14:textId="77777777" w:rsidR="0085212A" w:rsidRDefault="00B15078">
            <w:pPr>
              <w:pStyle w:val="TableText"/>
              <w:rPr>
                <w:sz w:val="18"/>
              </w:rPr>
            </w:pPr>
            <w:r>
              <w:rPr>
                <w:sz w:val="18"/>
              </w:rPr>
              <w:t>No. This was tried and abandoned. It is not supported and caused the Prophet21 application to close unexpectedly.</w:t>
            </w:r>
          </w:p>
        </w:tc>
      </w:tr>
      <w:tr w:rsidR="0085212A" w14:paraId="1689AAAA" w14:textId="77777777">
        <w:trPr>
          <w:cantSplit/>
        </w:trPr>
        <w:tc>
          <w:tcPr>
            <w:tcW w:w="400" w:type="dxa"/>
          </w:tcPr>
          <w:p w14:paraId="704E6EB1" w14:textId="77777777" w:rsidR="0085212A" w:rsidRDefault="00B15078">
            <w:pPr>
              <w:pStyle w:val="TableText"/>
              <w:rPr>
                <w:sz w:val="18"/>
              </w:rPr>
            </w:pPr>
            <w:r>
              <w:rPr>
                <w:sz w:val="18"/>
              </w:rPr>
              <w:t>4</w:t>
            </w:r>
          </w:p>
        </w:tc>
        <w:tc>
          <w:tcPr>
            <w:tcW w:w="4600" w:type="dxa"/>
          </w:tcPr>
          <w:p w14:paraId="0BF962CE" w14:textId="77777777" w:rsidR="0085212A" w:rsidRDefault="00B15078">
            <w:pPr>
              <w:pStyle w:val="TableText"/>
              <w:rPr>
                <w:sz w:val="18"/>
              </w:rPr>
            </w:pPr>
            <w:r>
              <w:rPr>
                <w:sz w:val="18"/>
              </w:rPr>
              <w:t>Would adding the Sidemark cause subjects to be cut short?</w:t>
            </w:r>
          </w:p>
        </w:tc>
        <w:tc>
          <w:tcPr>
            <w:tcW w:w="4800" w:type="dxa"/>
          </w:tcPr>
          <w:p w14:paraId="79503EE4" w14:textId="77777777" w:rsidR="0085212A" w:rsidRDefault="00B15078">
            <w:pPr>
              <w:pStyle w:val="TableText"/>
              <w:rPr>
                <w:sz w:val="18"/>
              </w:rPr>
            </w:pPr>
            <w:r>
              <w:rPr>
                <w:sz w:val="18"/>
              </w:rPr>
              <w:t>Not to any meaningful degree. Because the rule stands back wherever somebody has typed their own subject, the full space is available when it does act, and only about one acknowledgment in eighty needs the Sidemark shortened. To be confirmed in testing.</w:t>
            </w:r>
          </w:p>
        </w:tc>
      </w:tr>
    </w:tbl>
    <w:p w14:paraId="3A64FCB9" w14:textId="77777777" w:rsidR="0085212A" w:rsidRDefault="00B15078">
      <w:r>
        <w:br w:type="page"/>
      </w:r>
    </w:p>
    <w:p w14:paraId="4F400B30" w14:textId="77777777" w:rsidR="0085212A" w:rsidRDefault="00B15078">
      <w:pPr>
        <w:pStyle w:val="Heading2"/>
      </w:pPr>
      <w:bookmarkStart w:id="21" w:name="_Toc241743604"/>
      <w:r>
        <w:lastRenderedPageBreak/>
        <w:t>Appendix - Technical Reference</w:t>
      </w:r>
      <w:bookmarkEnd w:id="21"/>
    </w:p>
    <w:p w14:paraId="66FA234D" w14:textId="77777777" w:rsidR="0085212A" w:rsidRDefault="00B15078">
      <w:pPr>
        <w:pStyle w:val="BodyText"/>
      </w:pPr>
      <w:r>
        <w:rPr>
          <w:b/>
        </w:rPr>
        <w:t xml:space="preserve">For IT reference only. </w:t>
      </w:r>
      <w:r>
        <w:t>Nothing in this appendix is needed in order to review or approve the behavior described above.</w:t>
      </w:r>
    </w:p>
    <w:p w14:paraId="25292C46" w14:textId="77777777" w:rsidR="0085212A" w:rsidRDefault="0085212A">
      <w:pPr>
        <w:pStyle w:val="HeadingBar"/>
      </w:pPr>
    </w:p>
    <w:p w14:paraId="3794311A" w14:textId="77777777" w:rsidR="0085212A" w:rsidRDefault="00B15078">
      <w:pPr>
        <w:pStyle w:val="Heading3"/>
      </w:pPr>
      <w:bookmarkStart w:id="22" w:name="_Toc241743605"/>
      <w:r>
        <w:t>Why two rules are needed</w:t>
      </w:r>
      <w:bookmarkEnd w:id="22"/>
    </w:p>
    <w:p w14:paraId="4B2C8AB6" w14:textId="77777777" w:rsidR="0085212A" w:rsidRDefault="00B15078">
      <w:pPr>
        <w:pStyle w:val="BodyText"/>
      </w:pPr>
      <w:r>
        <w:t>The email window (w_email_response) is shared by every emailed document and exposes neither the form type nor the order number. Both are available at the earlier FormPreEmail event (business_rule_event_uid 24), so they are recorded there and read back when the OK button is clicked.</w:t>
      </w:r>
    </w:p>
    <w:tbl>
      <w:tblPr>
        <w:tblW w:w="980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96" w:type="dxa"/>
          <w:right w:w="96" w:type="dxa"/>
        </w:tblCellMar>
        <w:tblLook w:val="04A0" w:firstRow="1" w:lastRow="0" w:firstColumn="1" w:lastColumn="0" w:noHBand="0" w:noVBand="1"/>
      </w:tblPr>
      <w:tblGrid>
        <w:gridCol w:w="2400"/>
        <w:gridCol w:w="2600"/>
        <w:gridCol w:w="4800"/>
      </w:tblGrid>
      <w:tr w:rsidR="0085212A" w14:paraId="66928A8B" w14:textId="77777777">
        <w:trPr>
          <w:cantSplit/>
          <w:tblHeader/>
        </w:trPr>
        <w:tc>
          <w:tcPr>
            <w:tcW w:w="2400" w:type="dxa"/>
          </w:tcPr>
          <w:p w14:paraId="06D240E9" w14:textId="77777777" w:rsidR="0085212A" w:rsidRDefault="00B15078">
            <w:pPr>
              <w:pStyle w:val="TableHeading"/>
              <w:rPr>
                <w:sz w:val="18"/>
              </w:rPr>
            </w:pPr>
            <w:r>
              <w:rPr>
                <w:sz w:val="18"/>
              </w:rPr>
              <w:t>Component</w:t>
            </w:r>
          </w:p>
        </w:tc>
        <w:tc>
          <w:tcPr>
            <w:tcW w:w="2600" w:type="dxa"/>
          </w:tcPr>
          <w:p w14:paraId="4B10E77C" w14:textId="77777777" w:rsidR="0085212A" w:rsidRDefault="00B15078">
            <w:pPr>
              <w:pStyle w:val="TableHeading"/>
              <w:rPr>
                <w:sz w:val="18"/>
              </w:rPr>
            </w:pPr>
            <w:r>
              <w:rPr>
                <w:sz w:val="18"/>
              </w:rPr>
              <w:t>Type</w:t>
            </w:r>
          </w:p>
        </w:tc>
        <w:tc>
          <w:tcPr>
            <w:tcW w:w="4800" w:type="dxa"/>
          </w:tcPr>
          <w:p w14:paraId="628D6CC4" w14:textId="77777777" w:rsidR="0085212A" w:rsidRDefault="00B15078">
            <w:pPr>
              <w:pStyle w:val="TableHeading"/>
              <w:rPr>
                <w:sz w:val="18"/>
              </w:rPr>
            </w:pPr>
            <w:r>
              <w:rPr>
                <w:sz w:val="18"/>
              </w:rPr>
              <w:t>Purpose</w:t>
            </w:r>
          </w:p>
        </w:tc>
      </w:tr>
      <w:tr w:rsidR="0085212A" w14:paraId="682EBC94" w14:textId="77777777">
        <w:trPr>
          <w:cantSplit/>
        </w:trPr>
        <w:tc>
          <w:tcPr>
            <w:tcW w:w="2400" w:type="dxa"/>
          </w:tcPr>
          <w:p w14:paraId="1ED9F38E" w14:textId="77777777" w:rsidR="0085212A" w:rsidRDefault="00B15078">
            <w:pPr>
              <w:pStyle w:val="TableText"/>
              <w:rPr>
                <w:sz w:val="18"/>
              </w:rPr>
            </w:pPr>
            <w:r>
              <w:rPr>
                <w:sz w:val="18"/>
              </w:rPr>
              <w:t>asi_email_context_flag</w:t>
            </w:r>
          </w:p>
        </w:tc>
        <w:tc>
          <w:tcPr>
            <w:tcW w:w="2600" w:type="dxa"/>
          </w:tcPr>
          <w:p w14:paraId="2A614822" w14:textId="77777777" w:rsidR="0085212A" w:rsidRDefault="00B15078">
            <w:pPr>
              <w:pStyle w:val="TableText"/>
              <w:rPr>
                <w:sz w:val="18"/>
              </w:rPr>
            </w:pPr>
            <w:r>
              <w:rPr>
                <w:sz w:val="18"/>
              </w:rPr>
              <w:t>On-Event rule, FormPreEmail</w:t>
            </w:r>
          </w:p>
        </w:tc>
        <w:tc>
          <w:tcPr>
            <w:tcW w:w="4800" w:type="dxa"/>
          </w:tcPr>
          <w:p w14:paraId="71190702" w14:textId="77777777" w:rsidR="0085212A" w:rsidRDefault="00B15078">
            <w:pPr>
              <w:pStyle w:val="TableText"/>
              <w:rPr>
                <w:sz w:val="18"/>
              </w:rPr>
            </w:pPr>
            <w:r>
              <w:rPr>
                <w:sz w:val="18"/>
              </w:rPr>
              <w:t>Fires for every emailed document. Writes form_type and document_nos for the current user. Writes on every send so a stale value cannot be read later.</w:t>
            </w:r>
          </w:p>
        </w:tc>
      </w:tr>
      <w:tr w:rsidR="0085212A" w14:paraId="5F78E8B9" w14:textId="77777777">
        <w:trPr>
          <w:cantSplit/>
        </w:trPr>
        <w:tc>
          <w:tcPr>
            <w:tcW w:w="2400" w:type="dxa"/>
          </w:tcPr>
          <w:p w14:paraId="6405667C" w14:textId="77777777" w:rsidR="0085212A" w:rsidRDefault="00B15078">
            <w:pPr>
              <w:pStyle w:val="TableText"/>
              <w:rPr>
                <w:sz w:val="18"/>
              </w:rPr>
            </w:pPr>
            <w:r>
              <w:rPr>
                <w:sz w:val="18"/>
              </w:rPr>
              <w:t>dbo.asi_email_context_flag</w:t>
            </w:r>
          </w:p>
        </w:tc>
        <w:tc>
          <w:tcPr>
            <w:tcW w:w="2600" w:type="dxa"/>
          </w:tcPr>
          <w:p w14:paraId="3E399264" w14:textId="77777777" w:rsidR="0085212A" w:rsidRDefault="00B15078">
            <w:pPr>
              <w:pStyle w:val="TableText"/>
              <w:rPr>
                <w:sz w:val="18"/>
              </w:rPr>
            </w:pPr>
            <w:r>
              <w:rPr>
                <w:sz w:val="18"/>
              </w:rPr>
              <w:t>SQL table</w:t>
            </w:r>
          </w:p>
        </w:tc>
        <w:tc>
          <w:tcPr>
            <w:tcW w:w="4800" w:type="dxa"/>
          </w:tcPr>
          <w:p w14:paraId="41B1DD05" w14:textId="77777777" w:rsidR="0085212A" w:rsidRDefault="00B15078">
            <w:pPr>
              <w:pStyle w:val="TableText"/>
              <w:rPr>
                <w:sz w:val="18"/>
              </w:rPr>
            </w:pPr>
            <w:r>
              <w:rPr>
                <w:sz w:val="18"/>
              </w:rPr>
              <w:t>One row per user_id: is_order_ack, form_type, document_nos, updated_at. Needs SELECT, INSERT and UPDATE for PxxiUser and p21_application_role.</w:t>
            </w:r>
          </w:p>
        </w:tc>
      </w:tr>
      <w:tr w:rsidR="0085212A" w14:paraId="371B16BE" w14:textId="77777777">
        <w:trPr>
          <w:cantSplit/>
        </w:trPr>
        <w:tc>
          <w:tcPr>
            <w:tcW w:w="2400" w:type="dxa"/>
          </w:tcPr>
          <w:p w14:paraId="3C84EE3A" w14:textId="77777777" w:rsidR="0085212A" w:rsidRDefault="00B15078">
            <w:pPr>
              <w:pStyle w:val="TableText"/>
              <w:rPr>
                <w:sz w:val="18"/>
              </w:rPr>
            </w:pPr>
            <w:r>
              <w:rPr>
                <w:sz w:val="18"/>
              </w:rPr>
              <w:t>asi_oe_order_ack_email_subject</w:t>
            </w:r>
          </w:p>
        </w:tc>
        <w:tc>
          <w:tcPr>
            <w:tcW w:w="2600" w:type="dxa"/>
          </w:tcPr>
          <w:p w14:paraId="52B40BEC" w14:textId="77777777" w:rsidR="0085212A" w:rsidRDefault="00B15078">
            <w:pPr>
              <w:pStyle w:val="TableText"/>
              <w:rPr>
                <w:sz w:val="18"/>
              </w:rPr>
            </w:pPr>
            <w:r>
              <w:rPr>
                <w:sz w:val="18"/>
              </w:rPr>
              <w:t>On-Demand rule, multi-row, cb_ok on w_email_response</w:t>
            </w:r>
          </w:p>
        </w:tc>
        <w:tc>
          <w:tcPr>
            <w:tcW w:w="4800" w:type="dxa"/>
          </w:tcPr>
          <w:p w14:paraId="603A494E" w14:textId="77777777" w:rsidR="0085212A" w:rsidRDefault="00B15078">
            <w:pPr>
              <w:pStyle w:val="TableText"/>
              <w:rPr>
                <w:sz w:val="18"/>
              </w:rPr>
            </w:pPr>
            <w:r>
              <w:rPr>
                <w:sz w:val="18"/>
              </w:rPr>
              <w:t>Reads the flag row and, where it is an Order Acknowledgment, composes and writes d_dw_email_info.subject.</w:t>
            </w:r>
          </w:p>
        </w:tc>
      </w:tr>
    </w:tbl>
    <w:p w14:paraId="254455F6" w14:textId="77777777" w:rsidR="0085212A" w:rsidRDefault="0085212A">
      <w:pPr>
        <w:pStyle w:val="BodyText"/>
      </w:pPr>
    </w:p>
    <w:p w14:paraId="49A2772A" w14:textId="77777777" w:rsidR="0085212A" w:rsidRDefault="00B15078">
      <w:pPr>
        <w:pStyle w:val="BodyText"/>
      </w:pPr>
      <w:r>
        <w:t>The table and asi_email_context_flag are shared with SA 53475, which appends the ASAP message to the body of the same email. Both features must be re-tested together after any change to either.</w:t>
      </w:r>
    </w:p>
    <w:p w14:paraId="78C253F5" w14:textId="77777777" w:rsidR="0085212A" w:rsidRDefault="0085212A">
      <w:pPr>
        <w:pStyle w:val="Heading3Bar"/>
      </w:pPr>
    </w:p>
    <w:p w14:paraId="521BC5B4" w14:textId="77777777" w:rsidR="0085212A" w:rsidRDefault="00B15078">
      <w:pPr>
        <w:pStyle w:val="Heading3"/>
      </w:pPr>
      <w:bookmarkStart w:id="23" w:name="_Toc241743606"/>
      <w:r>
        <w:t>Field constraints</w:t>
      </w:r>
      <w:bookmarkEnd w:id="23"/>
    </w:p>
    <w:p w14:paraId="0E7C7338" w14:textId="77777777" w:rsidR="0085212A" w:rsidRDefault="00B15078">
      <w:pPr>
        <w:pStyle w:val="BodyText"/>
      </w:pPr>
      <w:r>
        <w:t>d_dw_email_info.subject is char(60) and holds only the free-text portion. Prophet21 generates the "All Surfaces - Acknowledgement# nnnnnnn" prefix at send time and appends this field; the prefix does not count against the 60 characters. oe_hdr.job_name is varchar(40) and oe_hdr.po_no is varchar(50), both unvalidated free text.</w:t>
      </w:r>
    </w:p>
    <w:p w14:paraId="575CE33D" w14:textId="77777777" w:rsidR="0085212A" w:rsidRDefault="0085212A">
      <w:pPr>
        <w:pStyle w:val="Heading3Bar"/>
      </w:pPr>
    </w:p>
    <w:p w14:paraId="21868855" w14:textId="77777777" w:rsidR="0085212A" w:rsidRDefault="00B15078">
      <w:pPr>
        <w:pStyle w:val="Heading3"/>
      </w:pPr>
      <w:bookmarkStart w:id="24" w:name="_Toc241743607"/>
      <w:r>
        <w:t>Implementation constraints</w:t>
      </w:r>
      <w:bookmarkEnd w:id="24"/>
    </w:p>
    <w:p w14:paraId="4128F14E" w14:textId="77777777" w:rsidR="0085212A" w:rsidRDefault="00B15078">
      <w:pPr>
        <w:pStyle w:val="Bullet1"/>
      </w:pPr>
      <w:r>
        <w:t>Business rules on this platform are limited to C# 7.3.</w:t>
      </w:r>
    </w:p>
    <w:p w14:paraId="5ABE21AA" w14:textId="77777777" w:rsidR="0085212A" w:rsidRDefault="00B15078">
      <w:pPr>
        <w:pStyle w:val="Bullet1"/>
      </w:pPr>
      <w:r>
        <w:t>Saving a rule in the Rule Manager replaces its registered data element list rather than merging it, and a lost field is indistinguishable at run time from an empty one. Verify by query after every Rule Manager change.</w:t>
      </w:r>
    </w:p>
    <w:p w14:paraId="4B1E58EA" w14:textId="77777777" w:rsidR="0085212A" w:rsidRDefault="00B15078">
      <w:pPr>
        <w:pStyle w:val="Bullet1"/>
      </w:pPr>
      <w:r>
        <w:t>Multi-row must be selected when the registration is created; it cannot be changed afterwards.</w:t>
      </w:r>
    </w:p>
    <w:p w14:paraId="6645E0E6" w14:textId="77777777" w:rsidR="0085212A" w:rsidRDefault="00B15078">
      <w:pPr>
        <w:pStyle w:val="Bullet1"/>
      </w:pPr>
      <w:r>
        <w:t>The Rule Manager Test Business Rule pane cannot exercise a multi-row rule attached to a window control. The error it reports comes from its own result grid, not from the rule.</w:t>
      </w:r>
    </w:p>
    <w:p w14:paraId="21D1B3DE" w14:textId="77777777" w:rsidR="0085212A" w:rsidRDefault="00B15078">
      <w:pPr>
        <w:pStyle w:val="Bullet1"/>
      </w:pPr>
      <w:r>
        <w:t>P21BusinessRules is refreshed from Production periodically and rule registrations are not preserved. Re-register and re-check the table after every refresh.</w:t>
      </w:r>
    </w:p>
    <w:p w14:paraId="04EE1D19" w14:textId="77777777" w:rsidR="0085212A" w:rsidRDefault="00B15078">
      <w:pPr>
        <w:pStyle w:val="Bullet1"/>
      </w:pPr>
      <w:r>
        <w:t>A rule description containing an apostrophe fails Rule Manager import validation.</w:t>
      </w:r>
    </w:p>
    <w:p w14:paraId="3DDF0C91" w14:textId="77777777" w:rsidR="0085212A" w:rsidRDefault="00B15078">
      <w:pPr>
        <w:pStyle w:val="Bullet1"/>
      </w:pPr>
      <w:r>
        <w:t>Create-asi-email-context-flag.sql has not been run against Production, so the document_nos column is lost on each P21BusinessRules refresh until it is.</w:t>
      </w:r>
    </w:p>
    <w:p w14:paraId="30F1F144" w14:textId="77777777" w:rsidR="0085212A" w:rsidRDefault="0085212A">
      <w:pPr>
        <w:pStyle w:val="BodyText"/>
      </w:pPr>
    </w:p>
    <w:sectPr w:rsidR="0085212A" w:rsidSect="00333617">
      <w:footerReference w:type="even" r:id="rId11"/>
      <w:footerReference w:type="default" r:id="rId12"/>
      <w:headerReference w:type="first" r:id="rId13"/>
      <w:footerReference w:type="first" r:id="rId14"/>
      <w:pgSz w:w="12240" w:h="15840" w:code="1"/>
      <w:pgMar w:top="720" w:right="720" w:bottom="1080" w:left="720" w:header="432" w:footer="432" w:gutter="360"/>
      <w:paperSrc w:first="1" w:other="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ED506" w14:textId="77777777" w:rsidR="00B15078" w:rsidRDefault="00B15078">
      <w:r>
        <w:separator/>
      </w:r>
    </w:p>
  </w:endnote>
  <w:endnote w:type="continuationSeparator" w:id="0">
    <w:p w14:paraId="0B4A2AF2" w14:textId="77777777" w:rsidR="00B15078" w:rsidRDefault="00B15078">
      <w:r>
        <w:continuationSeparator/>
      </w:r>
    </w:p>
  </w:endnote>
  <w:endnote w:type="continuationNotice" w:id="1">
    <w:p w14:paraId="329EDC17" w14:textId="77777777" w:rsidR="00B15078" w:rsidRDefault="00B1507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0D19" w14:textId="77777777" w:rsidR="005722F3" w:rsidRDefault="005722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48A1F58" w14:textId="77777777" w:rsidR="005722F3" w:rsidRDefault="005722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4E6F9" w14:textId="77777777" w:rsidR="005722F3" w:rsidRDefault="005722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70E58">
      <w:rPr>
        <w:rStyle w:val="PageNumber"/>
        <w:noProof/>
      </w:rPr>
      <w:t>9</w:t>
    </w:r>
    <w:r>
      <w:rPr>
        <w:rStyle w:val="PageNumber"/>
      </w:rPr>
      <w:fldChar w:fldCharType="end"/>
    </w:r>
  </w:p>
  <w:p w14:paraId="502DBC57" w14:textId="178CA00F" w:rsidR="005722F3" w:rsidRDefault="005722F3" w:rsidP="00F50D14">
    <w:pPr>
      <w:pStyle w:val="Footer"/>
      <w:tabs>
        <w:tab w:val="clear" w:pos="7920"/>
        <w:tab w:val="right" w:pos="9900"/>
        <w:tab w:val="right" w:pos="10440"/>
      </w:tabs>
    </w:pPr>
    <w:r>
      <w:fldChar w:fldCharType="begin"/>
    </w:r>
    <w:r>
      <w:instrText xml:space="preserve"> if "</w:instrText>
    </w:r>
    <w:r>
      <w:fldChar w:fldCharType="begin"/>
    </w:r>
    <w:r>
      <w:instrText xml:space="preserve"> REF DocVersion </w:instrText>
    </w:r>
    <w:r>
      <w:fldChar w:fldCharType="separate"/>
    </w:r>
    <w:r w:rsidR="00282C60">
      <w:rPr>
        <w:b/>
        <w:bCs/>
      </w:rPr>
      <w:instrText>Error! Reference source not found.</w:instrText>
    </w:r>
    <w:r>
      <w:fldChar w:fldCharType="end"/>
    </w:r>
    <w:r>
      <w:instrText>" = "Error! Reference source not found." ""</w:instrText>
    </w:r>
    <w:r>
      <w:rPr>
        <w:b/>
      </w:rPr>
      <w:instrText xml:space="preserve"> </w:instrText>
    </w:r>
    <w:r>
      <w:instrText xml:space="preserve"> "(v. </w:instrText>
    </w:r>
    <w:r>
      <w:fldChar w:fldCharType="begin"/>
    </w:r>
    <w:r>
      <w:instrText>REF DocVersion</w:instrText>
    </w:r>
    <w:r>
      <w:fldChar w:fldCharType="separate"/>
    </w:r>
    <w:r>
      <w:instrText>1.</w:instrText>
    </w:r>
    <w:r>
      <w:fldChar w:fldCharType="end"/>
    </w:r>
    <w:r>
      <w:instrText xml:space="preserve">)" </w:instrText>
    </w:r>
    <w:r>
      <w:fldChar w:fldCharType="end"/>
    </w:r>
    <w:r>
      <w:fldChar w:fldCharType="begin"/>
    </w:r>
    <w:r>
      <w:instrText>if "</w:instrText>
    </w:r>
    <w:r>
      <w:fldChar w:fldCharType="begin"/>
    </w:r>
    <w:r>
      <w:instrText>styleref title</w:instrText>
    </w:r>
    <w:r>
      <w:fldChar w:fldCharType="end"/>
    </w:r>
    <w:r>
      <w:instrText xml:space="preserve">" = "Error! No text of specified style in document."  "" </w:instrText>
    </w:r>
    <w:r>
      <w:fldChar w:fldCharType="begin"/>
    </w:r>
    <w:r>
      <w:instrText>styleref title</w:instrText>
    </w:r>
    <w:r>
      <w:fldChar w:fldCharType="end"/>
    </w:r>
    <w:r>
      <w:fldChar w:fldCharType="end"/>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BC6AC" w14:textId="77777777" w:rsidR="005722F3" w:rsidRDefault="005722F3">
    <w:pPr>
      <w:pStyle w:val="Footer"/>
      <w:tabs>
        <w:tab w:val="clear" w:pos="7920"/>
        <w:tab w:val="right" w:pos="104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6EB12" w14:textId="77777777" w:rsidR="00B15078" w:rsidRDefault="00B15078">
      <w:r>
        <w:separator/>
      </w:r>
    </w:p>
  </w:footnote>
  <w:footnote w:type="continuationSeparator" w:id="0">
    <w:p w14:paraId="156A3B85" w14:textId="77777777" w:rsidR="00B15078" w:rsidRDefault="00B15078">
      <w:r>
        <w:continuationSeparator/>
      </w:r>
    </w:p>
  </w:footnote>
  <w:footnote w:type="continuationNotice" w:id="1">
    <w:p w14:paraId="152D1C05" w14:textId="77777777" w:rsidR="00B15078" w:rsidRDefault="00B1507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8B2A4" w14:textId="77777777" w:rsidR="005722F3" w:rsidRDefault="005722F3">
    <w:pPr>
      <w:pStyle w:val="Header"/>
    </w:pPr>
    <w:r>
      <w:rPr>
        <w:b/>
        <w:noProof/>
        <w:sz w:val="24"/>
      </w:rPr>
      <w:drawing>
        <wp:inline distT="0" distB="0" distL="0" distR="0" wp14:anchorId="60965D28" wp14:editId="03809F6D">
          <wp:extent cx="1828800" cy="276225"/>
          <wp:effectExtent l="0" t="0" r="0" b="9525"/>
          <wp:docPr id="1" name="Picture 1" descr="BUFFLO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FFLOG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276225"/>
                  </a:xfrm>
                  <a:prstGeom prst="rect">
                    <a:avLst/>
                  </a:prstGeom>
                  <a:noFill/>
                  <a:ln>
                    <a:noFill/>
                  </a:ln>
                </pic:spPr>
              </pic:pic>
            </a:graphicData>
          </a:graphic>
        </wp:inline>
      </w:drawing>
    </w:r>
    <w:r>
      <w:tab/>
    </w:r>
    <w:r>
      <w:rPr>
        <w:noProof/>
      </w:rPr>
      <w:drawing>
        <wp:inline distT="0" distB="0" distL="0" distR="0" wp14:anchorId="7870CE8B" wp14:editId="1AB0A24F">
          <wp:extent cx="1476375" cy="3429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76375" cy="342900"/>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68B4"/>
    <w:multiLevelType w:val="hybridMultilevel"/>
    <w:tmpl w:val="1F600D3C"/>
    <w:lvl w:ilvl="0" w:tplc="9D706D0C">
      <w:start w:val="3"/>
      <w:numFmt w:val="decimal"/>
      <w:lvlText w:val="%1."/>
      <w:lvlJc w:val="left"/>
      <w:pPr>
        <w:ind w:left="4680" w:hanging="360"/>
      </w:pPr>
      <w:rPr>
        <w:rFonts w:hint="default"/>
      </w:rPr>
    </w:lvl>
    <w:lvl w:ilvl="1" w:tplc="FFFFFFFF" w:tentative="1">
      <w:start w:val="1"/>
      <w:numFmt w:val="bullet"/>
      <w:lvlText w:val="o"/>
      <w:lvlJc w:val="left"/>
      <w:pPr>
        <w:ind w:left="5400" w:hanging="360"/>
      </w:pPr>
      <w:rPr>
        <w:rFonts w:ascii="Courier New" w:hAnsi="Courier New" w:cs="Courier New" w:hint="default"/>
      </w:rPr>
    </w:lvl>
    <w:lvl w:ilvl="2" w:tplc="FFFFFFFF" w:tentative="1">
      <w:start w:val="1"/>
      <w:numFmt w:val="bullet"/>
      <w:lvlText w:val=""/>
      <w:lvlJc w:val="left"/>
      <w:pPr>
        <w:ind w:left="6120" w:hanging="360"/>
      </w:pPr>
      <w:rPr>
        <w:rFonts w:ascii="Wingdings" w:hAnsi="Wingdings" w:hint="default"/>
      </w:rPr>
    </w:lvl>
    <w:lvl w:ilvl="3" w:tplc="FFFFFFFF" w:tentative="1">
      <w:start w:val="1"/>
      <w:numFmt w:val="bullet"/>
      <w:lvlText w:val=""/>
      <w:lvlJc w:val="left"/>
      <w:pPr>
        <w:ind w:left="6840" w:hanging="360"/>
      </w:pPr>
      <w:rPr>
        <w:rFonts w:ascii="Symbol" w:hAnsi="Symbol" w:hint="default"/>
      </w:rPr>
    </w:lvl>
    <w:lvl w:ilvl="4" w:tplc="FFFFFFFF" w:tentative="1">
      <w:start w:val="1"/>
      <w:numFmt w:val="bullet"/>
      <w:lvlText w:val="o"/>
      <w:lvlJc w:val="left"/>
      <w:pPr>
        <w:ind w:left="7560" w:hanging="360"/>
      </w:pPr>
      <w:rPr>
        <w:rFonts w:ascii="Courier New" w:hAnsi="Courier New" w:cs="Courier New" w:hint="default"/>
      </w:rPr>
    </w:lvl>
    <w:lvl w:ilvl="5" w:tplc="FFFFFFFF" w:tentative="1">
      <w:start w:val="1"/>
      <w:numFmt w:val="bullet"/>
      <w:lvlText w:val=""/>
      <w:lvlJc w:val="left"/>
      <w:pPr>
        <w:ind w:left="8280" w:hanging="360"/>
      </w:pPr>
      <w:rPr>
        <w:rFonts w:ascii="Wingdings" w:hAnsi="Wingdings" w:hint="default"/>
      </w:rPr>
    </w:lvl>
    <w:lvl w:ilvl="6" w:tplc="FFFFFFFF" w:tentative="1">
      <w:start w:val="1"/>
      <w:numFmt w:val="bullet"/>
      <w:lvlText w:val=""/>
      <w:lvlJc w:val="left"/>
      <w:pPr>
        <w:ind w:left="9000" w:hanging="360"/>
      </w:pPr>
      <w:rPr>
        <w:rFonts w:ascii="Symbol" w:hAnsi="Symbol" w:hint="default"/>
      </w:rPr>
    </w:lvl>
    <w:lvl w:ilvl="7" w:tplc="FFFFFFFF" w:tentative="1">
      <w:start w:val="1"/>
      <w:numFmt w:val="bullet"/>
      <w:lvlText w:val="o"/>
      <w:lvlJc w:val="left"/>
      <w:pPr>
        <w:ind w:left="9720" w:hanging="360"/>
      </w:pPr>
      <w:rPr>
        <w:rFonts w:ascii="Courier New" w:hAnsi="Courier New" w:cs="Courier New" w:hint="default"/>
      </w:rPr>
    </w:lvl>
    <w:lvl w:ilvl="8" w:tplc="FFFFFFFF" w:tentative="1">
      <w:start w:val="1"/>
      <w:numFmt w:val="bullet"/>
      <w:lvlText w:val=""/>
      <w:lvlJc w:val="left"/>
      <w:pPr>
        <w:ind w:left="10440" w:hanging="360"/>
      </w:pPr>
      <w:rPr>
        <w:rFonts w:ascii="Wingdings" w:hAnsi="Wingdings" w:hint="default"/>
      </w:rPr>
    </w:lvl>
  </w:abstractNum>
  <w:abstractNum w:abstractNumId="1" w15:restartNumberingAfterBreak="0">
    <w:nsid w:val="0B916C89"/>
    <w:multiLevelType w:val="singleLevel"/>
    <w:tmpl w:val="FE942D28"/>
    <w:lvl w:ilvl="0">
      <w:start w:val="1"/>
      <w:numFmt w:val="bullet"/>
      <w:pStyle w:val="tablebullet"/>
      <w:lvlText w:val=""/>
      <w:lvlJc w:val="left"/>
      <w:pPr>
        <w:tabs>
          <w:tab w:val="num" w:pos="288"/>
        </w:tabs>
        <w:ind w:left="288" w:hanging="360"/>
      </w:pPr>
      <w:rPr>
        <w:rFonts w:ascii="Symbol" w:hAnsi="Symbol" w:hint="default"/>
      </w:rPr>
    </w:lvl>
  </w:abstractNum>
  <w:abstractNum w:abstractNumId="2" w15:restartNumberingAfterBreak="0">
    <w:nsid w:val="110527F3"/>
    <w:multiLevelType w:val="multilevel"/>
    <w:tmpl w:val="A336D2AA"/>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3" w15:restartNumberingAfterBreak="0">
    <w:nsid w:val="15BD20D4"/>
    <w:multiLevelType w:val="hybridMultilevel"/>
    <w:tmpl w:val="1D7A5646"/>
    <w:lvl w:ilvl="0" w:tplc="29723EF8">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168641FB"/>
    <w:multiLevelType w:val="multilevel"/>
    <w:tmpl w:val="3880FABA"/>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bullet"/>
      <w:lvlText w:val=""/>
      <w:lvlJc w:val="left"/>
      <w:pPr>
        <w:ind w:left="3240" w:hanging="360"/>
      </w:pPr>
      <w:rPr>
        <w:rFonts w:ascii="Symbol" w:hAnsi="Symbol" w:hint="default"/>
      </w:rPr>
    </w:lvl>
  </w:abstractNum>
  <w:abstractNum w:abstractNumId="5" w15:restartNumberingAfterBreak="0">
    <w:nsid w:val="19E63883"/>
    <w:multiLevelType w:val="hybridMultilevel"/>
    <w:tmpl w:val="7324BFA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1DEC1498"/>
    <w:multiLevelType w:val="multilevel"/>
    <w:tmpl w:val="5D8E8506"/>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7" w15:restartNumberingAfterBreak="0">
    <w:nsid w:val="26D45B41"/>
    <w:multiLevelType w:val="hybridMultilevel"/>
    <w:tmpl w:val="516AABC8"/>
    <w:lvl w:ilvl="0" w:tplc="04090001">
      <w:start w:val="1"/>
      <w:numFmt w:val="bullet"/>
      <w:lvlText w:val=""/>
      <w:lvlJc w:val="left"/>
      <w:pPr>
        <w:tabs>
          <w:tab w:val="num" w:pos="3240"/>
        </w:tabs>
        <w:ind w:left="3240" w:hanging="360"/>
      </w:pPr>
      <w:rPr>
        <w:rFonts w:ascii="Symbol" w:hAnsi="Symbol"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8" w15:restartNumberingAfterBreak="0">
    <w:nsid w:val="2E522EB7"/>
    <w:multiLevelType w:val="multilevel"/>
    <w:tmpl w:val="CD9A3DB8"/>
    <w:lvl w:ilvl="0">
      <w:start w:val="1"/>
      <w:numFmt w:val="none"/>
      <w:pStyle w:val="Tablesub-bullet"/>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9" w15:restartNumberingAfterBreak="0">
    <w:nsid w:val="325C3186"/>
    <w:multiLevelType w:val="hybridMultilevel"/>
    <w:tmpl w:val="C6928490"/>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0" w15:restartNumberingAfterBreak="0">
    <w:nsid w:val="3426C999"/>
    <w:multiLevelType w:val="hybridMultilevel"/>
    <w:tmpl w:val="93386CAA"/>
    <w:lvl w:ilvl="0" w:tplc="3BE2969A">
      <w:start w:val="1"/>
      <w:numFmt w:val="bullet"/>
      <w:lvlText w:val=""/>
      <w:lvlJc w:val="left"/>
      <w:pPr>
        <w:ind w:left="720" w:hanging="360"/>
      </w:pPr>
      <w:rPr>
        <w:rFonts w:ascii="Symbol" w:hAnsi="Symbol" w:hint="default"/>
      </w:rPr>
    </w:lvl>
    <w:lvl w:ilvl="1" w:tplc="35DC81E8">
      <w:start w:val="1"/>
      <w:numFmt w:val="bullet"/>
      <w:lvlText w:val="o"/>
      <w:lvlJc w:val="left"/>
      <w:pPr>
        <w:ind w:left="1440" w:hanging="360"/>
      </w:pPr>
      <w:rPr>
        <w:rFonts w:ascii="Courier New" w:hAnsi="Courier New" w:hint="default"/>
      </w:rPr>
    </w:lvl>
    <w:lvl w:ilvl="2" w:tplc="22045F80">
      <w:start w:val="1"/>
      <w:numFmt w:val="bullet"/>
      <w:lvlText w:val=""/>
      <w:lvlJc w:val="left"/>
      <w:pPr>
        <w:ind w:left="2160" w:hanging="360"/>
      </w:pPr>
      <w:rPr>
        <w:rFonts w:ascii="Wingdings" w:hAnsi="Wingdings" w:hint="default"/>
      </w:rPr>
    </w:lvl>
    <w:lvl w:ilvl="3" w:tplc="3B4C5412">
      <w:start w:val="1"/>
      <w:numFmt w:val="bullet"/>
      <w:lvlText w:val=""/>
      <w:lvlJc w:val="left"/>
      <w:pPr>
        <w:ind w:left="2880" w:hanging="360"/>
      </w:pPr>
      <w:rPr>
        <w:rFonts w:ascii="Symbol" w:hAnsi="Symbol" w:hint="default"/>
      </w:rPr>
    </w:lvl>
    <w:lvl w:ilvl="4" w:tplc="C90ECDA0">
      <w:start w:val="1"/>
      <w:numFmt w:val="bullet"/>
      <w:lvlText w:val="o"/>
      <w:lvlJc w:val="left"/>
      <w:pPr>
        <w:ind w:left="3600" w:hanging="360"/>
      </w:pPr>
      <w:rPr>
        <w:rFonts w:ascii="Courier New" w:hAnsi="Courier New" w:hint="default"/>
      </w:rPr>
    </w:lvl>
    <w:lvl w:ilvl="5" w:tplc="2C367388">
      <w:start w:val="1"/>
      <w:numFmt w:val="bullet"/>
      <w:lvlText w:val=""/>
      <w:lvlJc w:val="left"/>
      <w:pPr>
        <w:ind w:left="4320" w:hanging="360"/>
      </w:pPr>
      <w:rPr>
        <w:rFonts w:ascii="Wingdings" w:hAnsi="Wingdings" w:hint="default"/>
      </w:rPr>
    </w:lvl>
    <w:lvl w:ilvl="6" w:tplc="ABF8BFE4">
      <w:start w:val="1"/>
      <w:numFmt w:val="bullet"/>
      <w:lvlText w:val=""/>
      <w:lvlJc w:val="left"/>
      <w:pPr>
        <w:ind w:left="5040" w:hanging="360"/>
      </w:pPr>
      <w:rPr>
        <w:rFonts w:ascii="Symbol" w:hAnsi="Symbol" w:hint="default"/>
      </w:rPr>
    </w:lvl>
    <w:lvl w:ilvl="7" w:tplc="13A26BD4">
      <w:start w:val="1"/>
      <w:numFmt w:val="bullet"/>
      <w:lvlText w:val="o"/>
      <w:lvlJc w:val="left"/>
      <w:pPr>
        <w:ind w:left="5760" w:hanging="360"/>
      </w:pPr>
      <w:rPr>
        <w:rFonts w:ascii="Courier New" w:hAnsi="Courier New" w:hint="default"/>
      </w:rPr>
    </w:lvl>
    <w:lvl w:ilvl="8" w:tplc="10503074">
      <w:start w:val="1"/>
      <w:numFmt w:val="bullet"/>
      <w:lvlText w:val=""/>
      <w:lvlJc w:val="left"/>
      <w:pPr>
        <w:ind w:left="6480" w:hanging="360"/>
      </w:pPr>
      <w:rPr>
        <w:rFonts w:ascii="Wingdings" w:hAnsi="Wingdings" w:hint="default"/>
      </w:rPr>
    </w:lvl>
  </w:abstractNum>
  <w:abstractNum w:abstractNumId="11" w15:restartNumberingAfterBreak="0">
    <w:nsid w:val="35E42291"/>
    <w:multiLevelType w:val="hybridMultilevel"/>
    <w:tmpl w:val="069AB11A"/>
    <w:lvl w:ilvl="0" w:tplc="57500674">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2017FC"/>
    <w:multiLevelType w:val="hybridMultilevel"/>
    <w:tmpl w:val="A12CAFF2"/>
    <w:lvl w:ilvl="0" w:tplc="594C48A4">
      <w:start w:val="1"/>
      <w:numFmt w:val="bullet"/>
      <w:lvlText w:val=""/>
      <w:lvlJc w:val="left"/>
      <w:pPr>
        <w:ind w:left="720" w:hanging="360"/>
      </w:pPr>
      <w:rPr>
        <w:rFonts w:ascii="Symbol" w:hAnsi="Symbol" w:hint="default"/>
      </w:rPr>
    </w:lvl>
    <w:lvl w:ilvl="1" w:tplc="3C3649FA">
      <w:start w:val="1"/>
      <w:numFmt w:val="bullet"/>
      <w:lvlText w:val="o"/>
      <w:lvlJc w:val="left"/>
      <w:pPr>
        <w:ind w:left="1440" w:hanging="360"/>
      </w:pPr>
      <w:rPr>
        <w:rFonts w:ascii="Courier New" w:hAnsi="Courier New" w:hint="default"/>
      </w:rPr>
    </w:lvl>
    <w:lvl w:ilvl="2" w:tplc="94424202">
      <w:start w:val="1"/>
      <w:numFmt w:val="bullet"/>
      <w:lvlText w:val=""/>
      <w:lvlJc w:val="left"/>
      <w:pPr>
        <w:ind w:left="2160" w:hanging="360"/>
      </w:pPr>
      <w:rPr>
        <w:rFonts w:ascii="Wingdings" w:hAnsi="Wingdings" w:hint="default"/>
      </w:rPr>
    </w:lvl>
    <w:lvl w:ilvl="3" w:tplc="B7443F2E">
      <w:start w:val="1"/>
      <w:numFmt w:val="bullet"/>
      <w:lvlText w:val=""/>
      <w:lvlJc w:val="left"/>
      <w:pPr>
        <w:ind w:left="2880" w:hanging="360"/>
      </w:pPr>
      <w:rPr>
        <w:rFonts w:ascii="Symbol" w:hAnsi="Symbol" w:hint="default"/>
      </w:rPr>
    </w:lvl>
    <w:lvl w:ilvl="4" w:tplc="16287364">
      <w:start w:val="1"/>
      <w:numFmt w:val="bullet"/>
      <w:lvlText w:val="o"/>
      <w:lvlJc w:val="left"/>
      <w:pPr>
        <w:ind w:left="3600" w:hanging="360"/>
      </w:pPr>
      <w:rPr>
        <w:rFonts w:ascii="Courier New" w:hAnsi="Courier New" w:hint="default"/>
      </w:rPr>
    </w:lvl>
    <w:lvl w:ilvl="5" w:tplc="42AAE864">
      <w:start w:val="1"/>
      <w:numFmt w:val="bullet"/>
      <w:lvlText w:val=""/>
      <w:lvlJc w:val="left"/>
      <w:pPr>
        <w:ind w:left="4320" w:hanging="360"/>
      </w:pPr>
      <w:rPr>
        <w:rFonts w:ascii="Wingdings" w:hAnsi="Wingdings" w:hint="default"/>
      </w:rPr>
    </w:lvl>
    <w:lvl w:ilvl="6" w:tplc="EBA83AE6">
      <w:start w:val="1"/>
      <w:numFmt w:val="bullet"/>
      <w:lvlText w:val=""/>
      <w:lvlJc w:val="left"/>
      <w:pPr>
        <w:ind w:left="5040" w:hanging="360"/>
      </w:pPr>
      <w:rPr>
        <w:rFonts w:ascii="Symbol" w:hAnsi="Symbol" w:hint="default"/>
      </w:rPr>
    </w:lvl>
    <w:lvl w:ilvl="7" w:tplc="E990CE22">
      <w:start w:val="1"/>
      <w:numFmt w:val="bullet"/>
      <w:lvlText w:val="o"/>
      <w:lvlJc w:val="left"/>
      <w:pPr>
        <w:ind w:left="5760" w:hanging="360"/>
      </w:pPr>
      <w:rPr>
        <w:rFonts w:ascii="Courier New" w:hAnsi="Courier New" w:hint="default"/>
      </w:rPr>
    </w:lvl>
    <w:lvl w:ilvl="8" w:tplc="AA2E1758">
      <w:start w:val="1"/>
      <w:numFmt w:val="bullet"/>
      <w:lvlText w:val=""/>
      <w:lvlJc w:val="left"/>
      <w:pPr>
        <w:ind w:left="6480" w:hanging="360"/>
      </w:pPr>
      <w:rPr>
        <w:rFonts w:ascii="Wingdings" w:hAnsi="Wingdings" w:hint="default"/>
      </w:rPr>
    </w:lvl>
  </w:abstractNum>
  <w:abstractNum w:abstractNumId="13" w15:restartNumberingAfterBreak="0">
    <w:nsid w:val="393C6AF0"/>
    <w:multiLevelType w:val="hybridMultilevel"/>
    <w:tmpl w:val="4B3A6AB8"/>
    <w:lvl w:ilvl="0" w:tplc="EDF8C600">
      <w:start w:val="3"/>
      <w:numFmt w:val="decimal"/>
      <w:lvlText w:val="%1."/>
      <w:lvlJc w:val="left"/>
      <w:pPr>
        <w:ind w:left="2880" w:hanging="360"/>
      </w:pPr>
      <w:rPr>
        <w:rFonts w:hint="default"/>
      </w:rPr>
    </w:lvl>
    <w:lvl w:ilvl="1" w:tplc="04090001">
      <w:start w:val="1"/>
      <w:numFmt w:val="bullet"/>
      <w:lvlText w:val=""/>
      <w:lvlJc w:val="left"/>
      <w:pPr>
        <w:ind w:left="3240" w:hanging="360"/>
      </w:pPr>
      <w:rPr>
        <w:rFonts w:ascii="Symbol" w:hAnsi="Symbol" w:hint="default"/>
      </w:rPr>
    </w:lvl>
    <w:lvl w:ilvl="2" w:tplc="0409001B">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15:restartNumberingAfterBreak="0">
    <w:nsid w:val="3E7F580B"/>
    <w:multiLevelType w:val="multilevel"/>
    <w:tmpl w:val="DA5CB434"/>
    <w:lvl w:ilvl="0">
      <w:start w:val="1"/>
      <w:numFmt w:val="bullet"/>
      <w:lvlText w:val=""/>
      <w:lvlJc w:val="left"/>
      <w:pPr>
        <w:tabs>
          <w:tab w:val="num" w:pos="2880"/>
        </w:tabs>
        <w:ind w:left="2880" w:hanging="360"/>
      </w:pPr>
      <w:rPr>
        <w:rFonts w:ascii="Symbol" w:hAnsi="Symbol" w:hint="default"/>
        <w:sz w:val="20"/>
      </w:rPr>
    </w:lvl>
    <w:lvl w:ilvl="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5" w15:restartNumberingAfterBreak="0">
    <w:nsid w:val="47292195"/>
    <w:multiLevelType w:val="hybridMultilevel"/>
    <w:tmpl w:val="0122CA0A"/>
    <w:lvl w:ilvl="0" w:tplc="E34204CE">
      <w:start w:val="1"/>
      <w:numFmt w:val="bullet"/>
      <w:pStyle w:val="Bullet"/>
      <w:lvlText w:val=""/>
      <w:lvlJc w:val="left"/>
      <w:pPr>
        <w:ind w:left="3600" w:hanging="360"/>
      </w:pPr>
      <w:rPr>
        <w:rFonts w:ascii="Symbol" w:hAnsi="Symbol" w:hint="default"/>
      </w:rPr>
    </w:lvl>
    <w:lvl w:ilvl="1" w:tplc="553C4664">
      <w:start w:val="1"/>
      <w:numFmt w:val="bullet"/>
      <w:pStyle w:val="Sub-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4EB36D07"/>
    <w:multiLevelType w:val="hybridMultilevel"/>
    <w:tmpl w:val="F8B4AF88"/>
    <w:lvl w:ilvl="0" w:tplc="0409000F">
      <w:start w:val="1"/>
      <w:numFmt w:val="decimal"/>
      <w:lvlText w:val="%1."/>
      <w:lvlJc w:val="left"/>
      <w:pPr>
        <w:ind w:left="3240" w:hanging="360"/>
      </w:pPr>
    </w:lvl>
    <w:lvl w:ilvl="1" w:tplc="04090019">
      <w:start w:val="1"/>
      <w:numFmt w:val="lowerLetter"/>
      <w:lvlText w:val="%2."/>
      <w:lvlJc w:val="left"/>
      <w:pPr>
        <w:ind w:left="3960" w:hanging="360"/>
      </w:pPr>
    </w:lvl>
    <w:lvl w:ilvl="2" w:tplc="0409001B">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7" w15:restartNumberingAfterBreak="0">
    <w:nsid w:val="579825A9"/>
    <w:multiLevelType w:val="hybridMultilevel"/>
    <w:tmpl w:val="41604E6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8BEDCE4"/>
    <w:multiLevelType w:val="multilevel"/>
    <w:tmpl w:val="E1FE727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B411ADD"/>
    <w:multiLevelType w:val="hybridMultilevel"/>
    <w:tmpl w:val="ABFEC376"/>
    <w:lvl w:ilvl="0" w:tplc="D5A60380">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6045F2"/>
    <w:multiLevelType w:val="hybridMultilevel"/>
    <w:tmpl w:val="366AF506"/>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1" w15:restartNumberingAfterBreak="0">
    <w:nsid w:val="5D107DEE"/>
    <w:multiLevelType w:val="hybridMultilevel"/>
    <w:tmpl w:val="E82C7174"/>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22" w15:restartNumberingAfterBreak="0">
    <w:nsid w:val="5D52500D"/>
    <w:multiLevelType w:val="hybridMultilevel"/>
    <w:tmpl w:val="A7088E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FC2909"/>
    <w:multiLevelType w:val="multilevel"/>
    <w:tmpl w:val="55A63574"/>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bullet"/>
      <w:lvlText w:val=""/>
      <w:lvlJc w:val="left"/>
      <w:pPr>
        <w:ind w:left="3240" w:hanging="360"/>
      </w:pPr>
      <w:rPr>
        <w:rFonts w:ascii="Symbol" w:hAnsi="Symbol" w:hint="default"/>
      </w:rPr>
    </w:lvl>
  </w:abstractNum>
  <w:abstractNum w:abstractNumId="24" w15:restartNumberingAfterBreak="0">
    <w:nsid w:val="639D3C72"/>
    <w:multiLevelType w:val="hybridMultilevel"/>
    <w:tmpl w:val="58F41E1C"/>
    <w:lvl w:ilvl="0" w:tplc="1ABE5D4C">
      <w:start w:val="4"/>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855869"/>
    <w:multiLevelType w:val="hybridMultilevel"/>
    <w:tmpl w:val="15EE9782"/>
    <w:lvl w:ilvl="0" w:tplc="04090001">
      <w:start w:val="1"/>
      <w:numFmt w:val="bullet"/>
      <w:lvlText w:val=""/>
      <w:lvlJc w:val="left"/>
      <w:pPr>
        <w:ind w:left="4680" w:hanging="360"/>
      </w:pPr>
      <w:rPr>
        <w:rFonts w:ascii="Symbol" w:hAnsi="Symbol"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26" w15:restartNumberingAfterBreak="0">
    <w:nsid w:val="6C316C5D"/>
    <w:multiLevelType w:val="multilevel"/>
    <w:tmpl w:val="31BC51E6"/>
    <w:lvl w:ilvl="0">
      <w:start w:val="1"/>
      <w:numFmt w:val="bullet"/>
      <w:lvlText w:val=""/>
      <w:lvlJc w:val="left"/>
      <w:pPr>
        <w:ind w:left="3010" w:hanging="360"/>
      </w:pPr>
      <w:rPr>
        <w:rFonts w:ascii="Symbol" w:hAnsi="Symbol" w:hint="default"/>
      </w:rPr>
    </w:lvl>
    <w:lvl w:ilvl="1">
      <w:start w:val="1"/>
      <w:numFmt w:val="lowerLetter"/>
      <w:lvlText w:val="%2."/>
      <w:lvlJc w:val="left"/>
      <w:pPr>
        <w:ind w:left="4090" w:hanging="360"/>
      </w:pPr>
    </w:lvl>
    <w:lvl w:ilvl="2">
      <w:start w:val="1"/>
      <w:numFmt w:val="lowerRoman"/>
      <w:lvlText w:val="%3."/>
      <w:lvlJc w:val="right"/>
      <w:pPr>
        <w:ind w:left="4810" w:hanging="180"/>
      </w:pPr>
    </w:lvl>
    <w:lvl w:ilvl="3">
      <w:start w:val="1"/>
      <w:numFmt w:val="decimal"/>
      <w:lvlText w:val="%4."/>
      <w:lvlJc w:val="left"/>
      <w:pPr>
        <w:ind w:left="5530" w:hanging="360"/>
      </w:pPr>
    </w:lvl>
    <w:lvl w:ilvl="4">
      <w:start w:val="1"/>
      <w:numFmt w:val="lowerLetter"/>
      <w:lvlText w:val="%5."/>
      <w:lvlJc w:val="left"/>
      <w:pPr>
        <w:ind w:left="6250" w:hanging="360"/>
      </w:pPr>
    </w:lvl>
    <w:lvl w:ilvl="5">
      <w:start w:val="1"/>
      <w:numFmt w:val="lowerRoman"/>
      <w:lvlText w:val="%6."/>
      <w:lvlJc w:val="right"/>
      <w:pPr>
        <w:ind w:left="6970" w:hanging="180"/>
      </w:pPr>
    </w:lvl>
    <w:lvl w:ilvl="6">
      <w:start w:val="1"/>
      <w:numFmt w:val="decimal"/>
      <w:lvlText w:val="%7."/>
      <w:lvlJc w:val="left"/>
      <w:pPr>
        <w:ind w:left="7690" w:hanging="360"/>
      </w:pPr>
    </w:lvl>
    <w:lvl w:ilvl="7">
      <w:start w:val="1"/>
      <w:numFmt w:val="lowerLetter"/>
      <w:lvlText w:val="%8."/>
      <w:lvlJc w:val="left"/>
      <w:pPr>
        <w:ind w:left="8410" w:hanging="360"/>
      </w:pPr>
    </w:lvl>
    <w:lvl w:ilvl="8">
      <w:start w:val="1"/>
      <w:numFmt w:val="lowerRoman"/>
      <w:lvlText w:val="%9."/>
      <w:lvlJc w:val="right"/>
      <w:pPr>
        <w:ind w:left="9130" w:hanging="180"/>
      </w:pPr>
    </w:lvl>
  </w:abstractNum>
  <w:abstractNum w:abstractNumId="27" w15:restartNumberingAfterBreak="0">
    <w:nsid w:val="6D1F02E8"/>
    <w:multiLevelType w:val="hybridMultilevel"/>
    <w:tmpl w:val="A56A857A"/>
    <w:lvl w:ilvl="0" w:tplc="002E230A">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8" w15:restartNumberingAfterBreak="0">
    <w:nsid w:val="6ED22CC7"/>
    <w:multiLevelType w:val="multilevel"/>
    <w:tmpl w:val="31BC51E6"/>
    <w:lvl w:ilvl="0">
      <w:start w:val="1"/>
      <w:numFmt w:val="bullet"/>
      <w:lvlText w:val=""/>
      <w:lvlJc w:val="left"/>
      <w:pPr>
        <w:ind w:left="3010" w:hanging="360"/>
      </w:pPr>
      <w:rPr>
        <w:rFonts w:ascii="Symbol" w:hAnsi="Symbol" w:hint="default"/>
      </w:rPr>
    </w:lvl>
    <w:lvl w:ilvl="1">
      <w:start w:val="1"/>
      <w:numFmt w:val="lowerLetter"/>
      <w:lvlText w:val="%2."/>
      <w:lvlJc w:val="left"/>
      <w:pPr>
        <w:ind w:left="4090" w:hanging="360"/>
      </w:pPr>
    </w:lvl>
    <w:lvl w:ilvl="2">
      <w:start w:val="1"/>
      <w:numFmt w:val="lowerRoman"/>
      <w:lvlText w:val="%3."/>
      <w:lvlJc w:val="right"/>
      <w:pPr>
        <w:ind w:left="4810" w:hanging="180"/>
      </w:pPr>
    </w:lvl>
    <w:lvl w:ilvl="3">
      <w:start w:val="1"/>
      <w:numFmt w:val="decimal"/>
      <w:lvlText w:val="%4."/>
      <w:lvlJc w:val="left"/>
      <w:pPr>
        <w:ind w:left="5530" w:hanging="360"/>
      </w:pPr>
    </w:lvl>
    <w:lvl w:ilvl="4">
      <w:start w:val="1"/>
      <w:numFmt w:val="lowerLetter"/>
      <w:lvlText w:val="%5."/>
      <w:lvlJc w:val="left"/>
      <w:pPr>
        <w:ind w:left="6250" w:hanging="360"/>
      </w:pPr>
    </w:lvl>
    <w:lvl w:ilvl="5">
      <w:start w:val="1"/>
      <w:numFmt w:val="lowerRoman"/>
      <w:lvlText w:val="%6."/>
      <w:lvlJc w:val="right"/>
      <w:pPr>
        <w:ind w:left="6970" w:hanging="180"/>
      </w:pPr>
    </w:lvl>
    <w:lvl w:ilvl="6">
      <w:start w:val="1"/>
      <w:numFmt w:val="decimal"/>
      <w:lvlText w:val="%7."/>
      <w:lvlJc w:val="left"/>
      <w:pPr>
        <w:ind w:left="7690" w:hanging="360"/>
      </w:pPr>
    </w:lvl>
    <w:lvl w:ilvl="7">
      <w:start w:val="1"/>
      <w:numFmt w:val="lowerLetter"/>
      <w:lvlText w:val="%8."/>
      <w:lvlJc w:val="left"/>
      <w:pPr>
        <w:ind w:left="8410" w:hanging="360"/>
      </w:pPr>
    </w:lvl>
    <w:lvl w:ilvl="8">
      <w:start w:val="1"/>
      <w:numFmt w:val="lowerRoman"/>
      <w:lvlText w:val="%9."/>
      <w:lvlJc w:val="right"/>
      <w:pPr>
        <w:ind w:left="9130" w:hanging="180"/>
      </w:pPr>
    </w:lvl>
  </w:abstractNum>
  <w:abstractNum w:abstractNumId="29" w15:restartNumberingAfterBreak="0">
    <w:nsid w:val="710D5C7C"/>
    <w:multiLevelType w:val="hybridMultilevel"/>
    <w:tmpl w:val="7642354A"/>
    <w:lvl w:ilvl="0" w:tplc="9D706D0C">
      <w:start w:val="3"/>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0" w15:restartNumberingAfterBreak="0">
    <w:nsid w:val="77345CB6"/>
    <w:multiLevelType w:val="hybridMultilevel"/>
    <w:tmpl w:val="F384CD7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778210F4"/>
    <w:multiLevelType w:val="hybridMultilevel"/>
    <w:tmpl w:val="3530E3D8"/>
    <w:lvl w:ilvl="0" w:tplc="04090001">
      <w:start w:val="1"/>
      <w:numFmt w:val="bullet"/>
      <w:lvlText w:val=""/>
      <w:lvlJc w:val="left"/>
      <w:pPr>
        <w:ind w:left="4320" w:hanging="360"/>
      </w:pPr>
      <w:rPr>
        <w:rFonts w:ascii="Symbol" w:hAnsi="Symbol" w:hint="default"/>
      </w:rPr>
    </w:lvl>
    <w:lvl w:ilvl="1" w:tplc="04090003">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2" w15:restartNumberingAfterBreak="0">
    <w:nsid w:val="7ABE2297"/>
    <w:multiLevelType w:val="hybridMultilevel"/>
    <w:tmpl w:val="E73EDAE4"/>
    <w:lvl w:ilvl="0" w:tplc="FFFFFFFF">
      <w:start w:val="3"/>
      <w:numFmt w:val="decimal"/>
      <w:lvlText w:val="%1."/>
      <w:lvlJc w:val="left"/>
      <w:pPr>
        <w:ind w:left="3240" w:hanging="360"/>
      </w:pPr>
      <w:rPr>
        <w:rFonts w:hint="default"/>
      </w:rPr>
    </w:lvl>
    <w:lvl w:ilvl="1" w:tplc="FFFFFFFF">
      <w:start w:val="1"/>
      <w:numFmt w:val="lowerLetter"/>
      <w:lvlText w:val="%2."/>
      <w:lvlJc w:val="left"/>
      <w:pPr>
        <w:ind w:left="3960" w:hanging="360"/>
      </w:pPr>
    </w:lvl>
    <w:lvl w:ilvl="2" w:tplc="FFFFFFFF">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33" w15:restartNumberingAfterBreak="0">
    <w:nsid w:val="7EE67EC0"/>
    <w:multiLevelType w:val="multilevel"/>
    <w:tmpl w:val="E95E7F50"/>
    <w:lvl w:ilvl="0">
      <w:start w:val="1"/>
      <w:numFmt w:val="decimal"/>
      <w:lvlText w:val="%1."/>
      <w:lvlJc w:val="left"/>
      <w:pPr>
        <w:tabs>
          <w:tab w:val="num" w:pos="2880"/>
        </w:tabs>
        <w:ind w:left="2880" w:hanging="360"/>
      </w:pPr>
      <w:rPr>
        <w:rFonts w:hint="default"/>
        <w:sz w:val="20"/>
      </w:rPr>
    </w:lvl>
    <w:lvl w:ilvl="1">
      <w:start w:val="1"/>
      <w:numFmt w:val="decimal"/>
      <w:lvlText w:val="%2."/>
      <w:lvlJc w:val="left"/>
      <w:pPr>
        <w:ind w:left="3600" w:hanging="360"/>
      </w:pPr>
      <w:rPr>
        <w:rFonts w:hint="default"/>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num w:numId="1" w16cid:durableId="2041347489">
    <w:abstractNumId w:val="10"/>
  </w:num>
  <w:num w:numId="2" w16cid:durableId="1551261345">
    <w:abstractNumId w:val="18"/>
  </w:num>
  <w:num w:numId="3" w16cid:durableId="608700866">
    <w:abstractNumId w:val="12"/>
  </w:num>
  <w:num w:numId="4" w16cid:durableId="327556598">
    <w:abstractNumId w:val="1"/>
  </w:num>
  <w:num w:numId="5" w16cid:durableId="1930460128">
    <w:abstractNumId w:val="8"/>
  </w:num>
  <w:num w:numId="6" w16cid:durableId="399598803">
    <w:abstractNumId w:val="15"/>
  </w:num>
  <w:num w:numId="7" w16cid:durableId="648944750">
    <w:abstractNumId w:val="27"/>
  </w:num>
  <w:num w:numId="8" w16cid:durableId="671838311">
    <w:abstractNumId w:val="22"/>
  </w:num>
  <w:num w:numId="9" w16cid:durableId="267810260">
    <w:abstractNumId w:val="28"/>
  </w:num>
  <w:num w:numId="10" w16cid:durableId="333001296">
    <w:abstractNumId w:val="26"/>
  </w:num>
  <w:num w:numId="11" w16cid:durableId="1423335099">
    <w:abstractNumId w:val="33"/>
  </w:num>
  <w:num w:numId="12" w16cid:durableId="467670882">
    <w:abstractNumId w:val="16"/>
  </w:num>
  <w:num w:numId="13" w16cid:durableId="1710640287">
    <w:abstractNumId w:val="9"/>
  </w:num>
  <w:num w:numId="14" w16cid:durableId="36203881">
    <w:abstractNumId w:val="3"/>
  </w:num>
  <w:num w:numId="15" w16cid:durableId="110322000">
    <w:abstractNumId w:val="30"/>
  </w:num>
  <w:num w:numId="16" w16cid:durableId="797532089">
    <w:abstractNumId w:val="31"/>
  </w:num>
  <w:num w:numId="17" w16cid:durableId="2127918890">
    <w:abstractNumId w:val="20"/>
  </w:num>
  <w:num w:numId="18" w16cid:durableId="1704866438">
    <w:abstractNumId w:val="19"/>
  </w:num>
  <w:num w:numId="19" w16cid:durableId="1603417932">
    <w:abstractNumId w:val="5"/>
  </w:num>
  <w:num w:numId="20" w16cid:durableId="8534230">
    <w:abstractNumId w:val="11"/>
  </w:num>
  <w:num w:numId="21" w16cid:durableId="1802647302">
    <w:abstractNumId w:val="17"/>
  </w:num>
  <w:num w:numId="22" w16cid:durableId="1475103088">
    <w:abstractNumId w:val="6"/>
  </w:num>
  <w:num w:numId="23" w16cid:durableId="740249316">
    <w:abstractNumId w:val="2"/>
  </w:num>
  <w:num w:numId="24" w16cid:durableId="1435781357">
    <w:abstractNumId w:val="14"/>
  </w:num>
  <w:num w:numId="25" w16cid:durableId="1830443998">
    <w:abstractNumId w:val="7"/>
  </w:num>
  <w:num w:numId="26" w16cid:durableId="1739550681">
    <w:abstractNumId w:val="23"/>
  </w:num>
  <w:num w:numId="27" w16cid:durableId="1045719854">
    <w:abstractNumId w:val="4"/>
  </w:num>
  <w:num w:numId="28" w16cid:durableId="729577044">
    <w:abstractNumId w:val="32"/>
  </w:num>
  <w:num w:numId="29" w16cid:durableId="2014449932">
    <w:abstractNumId w:val="13"/>
  </w:num>
  <w:num w:numId="30" w16cid:durableId="1608849491">
    <w:abstractNumId w:val="25"/>
  </w:num>
  <w:num w:numId="31" w16cid:durableId="1301223895">
    <w:abstractNumId w:val="29"/>
  </w:num>
  <w:num w:numId="32" w16cid:durableId="351957163">
    <w:abstractNumId w:val="0"/>
  </w:num>
  <w:num w:numId="33" w16cid:durableId="1511215778">
    <w:abstractNumId w:val="24"/>
  </w:num>
  <w:num w:numId="34" w16cid:durableId="1243026515">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5"/>
  <w:doNotHyphenateCaps/>
  <w:displayHorizontalDrawingGridEvery w:val="0"/>
  <w:displayVerticalDrawingGridEvery w:val="0"/>
  <w:doNotUseMarginsForDrawingGridOrigin/>
  <w:doNotShadeFormData/>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t;Customer Long Name&gt;" w:val="ESPN"/>
    <w:docVar w:name="&lt;Document Control Number&gt;" w:val="1.0"/>
    <w:docVar w:name="&lt;process&gt;" w:val="Customer Payment"/>
    <w:docVar w:name="&lt;Subject&gt;" w:val="Accounts Receivable"/>
    <w:docVar w:name="AIM_Version" w:val="1.0.7"/>
    <w:docVar w:name="DocumentName" w:val="Current Process Baseline"/>
    <w:docVar w:name="DocumentType" w:val="11"/>
    <w:docVar w:name="LoginDate" w:val=" 35195"/>
    <w:docVar w:name="ProjectCode" w:val="ORACLE"/>
    <w:docVar w:name="r_1.0" w:val="&lt;Document Control Number&gt;"/>
    <w:docVar w:name="r_Accounts Receivable" w:val="&lt;Subject&gt;"/>
    <w:docVar w:name="r_Customer Payment" w:val="&lt;process&gt;"/>
    <w:docVar w:name="r_ESPN" w:val="&lt;Customer Long Name&gt;"/>
    <w:docVar w:name="tmpSelectedProcess" w:val="Customer Payment"/>
    <w:docVar w:name="tmpTimeStamp" w:val=" 35195.352083333"/>
  </w:docVars>
  <w:rsids>
    <w:rsidRoot w:val="00A366EB"/>
    <w:rsid w:val="00000DA7"/>
    <w:rsid w:val="00000EC0"/>
    <w:rsid w:val="000012CF"/>
    <w:rsid w:val="00002CD2"/>
    <w:rsid w:val="00002FE5"/>
    <w:rsid w:val="000030B8"/>
    <w:rsid w:val="0000401A"/>
    <w:rsid w:val="00004525"/>
    <w:rsid w:val="000048D7"/>
    <w:rsid w:val="00005C13"/>
    <w:rsid w:val="00006BFD"/>
    <w:rsid w:val="00007242"/>
    <w:rsid w:val="000100DD"/>
    <w:rsid w:val="00010209"/>
    <w:rsid w:val="0001024C"/>
    <w:rsid w:val="0001191E"/>
    <w:rsid w:val="000126B5"/>
    <w:rsid w:val="00012C01"/>
    <w:rsid w:val="00013609"/>
    <w:rsid w:val="00014179"/>
    <w:rsid w:val="00014419"/>
    <w:rsid w:val="000155BD"/>
    <w:rsid w:val="000159DB"/>
    <w:rsid w:val="00015DFB"/>
    <w:rsid w:val="00016083"/>
    <w:rsid w:val="000169AA"/>
    <w:rsid w:val="0001724C"/>
    <w:rsid w:val="00017968"/>
    <w:rsid w:val="00022505"/>
    <w:rsid w:val="000229E1"/>
    <w:rsid w:val="00023C13"/>
    <w:rsid w:val="000250C8"/>
    <w:rsid w:val="00025B31"/>
    <w:rsid w:val="00025DDB"/>
    <w:rsid w:val="000266C9"/>
    <w:rsid w:val="000266FB"/>
    <w:rsid w:val="00026D02"/>
    <w:rsid w:val="000271F1"/>
    <w:rsid w:val="0002734A"/>
    <w:rsid w:val="00027685"/>
    <w:rsid w:val="000301D8"/>
    <w:rsid w:val="00030662"/>
    <w:rsid w:val="000311C7"/>
    <w:rsid w:val="00031B7D"/>
    <w:rsid w:val="000328B3"/>
    <w:rsid w:val="000335F3"/>
    <w:rsid w:val="00033DEB"/>
    <w:rsid w:val="00033F63"/>
    <w:rsid w:val="0003404B"/>
    <w:rsid w:val="0003508C"/>
    <w:rsid w:val="0003512E"/>
    <w:rsid w:val="000363C1"/>
    <w:rsid w:val="0003679D"/>
    <w:rsid w:val="000367A7"/>
    <w:rsid w:val="00036E49"/>
    <w:rsid w:val="00037D3F"/>
    <w:rsid w:val="00041CD6"/>
    <w:rsid w:val="0004471B"/>
    <w:rsid w:val="00044991"/>
    <w:rsid w:val="00044AF0"/>
    <w:rsid w:val="00044B52"/>
    <w:rsid w:val="00044D81"/>
    <w:rsid w:val="00045B94"/>
    <w:rsid w:val="00045D48"/>
    <w:rsid w:val="000470F3"/>
    <w:rsid w:val="00047390"/>
    <w:rsid w:val="0004764D"/>
    <w:rsid w:val="000514FD"/>
    <w:rsid w:val="00052218"/>
    <w:rsid w:val="000534D6"/>
    <w:rsid w:val="00053556"/>
    <w:rsid w:val="00053F98"/>
    <w:rsid w:val="00054012"/>
    <w:rsid w:val="00055AD6"/>
    <w:rsid w:val="00055E3C"/>
    <w:rsid w:val="000564B3"/>
    <w:rsid w:val="00057F0F"/>
    <w:rsid w:val="0006069F"/>
    <w:rsid w:val="00060BB9"/>
    <w:rsid w:val="000612E5"/>
    <w:rsid w:val="00061311"/>
    <w:rsid w:val="000625B0"/>
    <w:rsid w:val="00062729"/>
    <w:rsid w:val="00062896"/>
    <w:rsid w:val="00062D1E"/>
    <w:rsid w:val="00063337"/>
    <w:rsid w:val="00063969"/>
    <w:rsid w:val="000647C8"/>
    <w:rsid w:val="00065B20"/>
    <w:rsid w:val="00066755"/>
    <w:rsid w:val="00067053"/>
    <w:rsid w:val="00067A65"/>
    <w:rsid w:val="00067EB5"/>
    <w:rsid w:val="00070702"/>
    <w:rsid w:val="000709F4"/>
    <w:rsid w:val="00070E36"/>
    <w:rsid w:val="000712A0"/>
    <w:rsid w:val="00071A1F"/>
    <w:rsid w:val="00071C03"/>
    <w:rsid w:val="00071E6E"/>
    <w:rsid w:val="00071FD9"/>
    <w:rsid w:val="00072189"/>
    <w:rsid w:val="00072413"/>
    <w:rsid w:val="000724E1"/>
    <w:rsid w:val="000729F4"/>
    <w:rsid w:val="00072C1E"/>
    <w:rsid w:val="00072D6E"/>
    <w:rsid w:val="00072E2F"/>
    <w:rsid w:val="00075C32"/>
    <w:rsid w:val="00075D98"/>
    <w:rsid w:val="00077094"/>
    <w:rsid w:val="00077EE5"/>
    <w:rsid w:val="00080D19"/>
    <w:rsid w:val="00080D62"/>
    <w:rsid w:val="00081575"/>
    <w:rsid w:val="00081B69"/>
    <w:rsid w:val="0008211A"/>
    <w:rsid w:val="0008271D"/>
    <w:rsid w:val="00082F23"/>
    <w:rsid w:val="000837DD"/>
    <w:rsid w:val="000840C6"/>
    <w:rsid w:val="0008456D"/>
    <w:rsid w:val="00084B9A"/>
    <w:rsid w:val="00084DF1"/>
    <w:rsid w:val="00086EA6"/>
    <w:rsid w:val="000873CE"/>
    <w:rsid w:val="000901CE"/>
    <w:rsid w:val="00090277"/>
    <w:rsid w:val="00091C64"/>
    <w:rsid w:val="00091D7B"/>
    <w:rsid w:val="0009297D"/>
    <w:rsid w:val="000929FC"/>
    <w:rsid w:val="000933A3"/>
    <w:rsid w:val="00093EB5"/>
    <w:rsid w:val="0009402E"/>
    <w:rsid w:val="0009487A"/>
    <w:rsid w:val="00096C5A"/>
    <w:rsid w:val="000973D8"/>
    <w:rsid w:val="00097FFA"/>
    <w:rsid w:val="000A06A2"/>
    <w:rsid w:val="000A2071"/>
    <w:rsid w:val="000A3179"/>
    <w:rsid w:val="000A3B37"/>
    <w:rsid w:val="000A552A"/>
    <w:rsid w:val="000A557C"/>
    <w:rsid w:val="000A57CB"/>
    <w:rsid w:val="000A77FF"/>
    <w:rsid w:val="000B0250"/>
    <w:rsid w:val="000B053A"/>
    <w:rsid w:val="000B18E5"/>
    <w:rsid w:val="000B1CBC"/>
    <w:rsid w:val="000B209D"/>
    <w:rsid w:val="000B25A7"/>
    <w:rsid w:val="000B30CE"/>
    <w:rsid w:val="000B34CF"/>
    <w:rsid w:val="000B4653"/>
    <w:rsid w:val="000B4B12"/>
    <w:rsid w:val="000B54AE"/>
    <w:rsid w:val="000B575C"/>
    <w:rsid w:val="000B5A72"/>
    <w:rsid w:val="000B6D88"/>
    <w:rsid w:val="000B6F12"/>
    <w:rsid w:val="000B77BD"/>
    <w:rsid w:val="000C0400"/>
    <w:rsid w:val="000C08DC"/>
    <w:rsid w:val="000C0BF4"/>
    <w:rsid w:val="000C0D48"/>
    <w:rsid w:val="000C1C79"/>
    <w:rsid w:val="000C2484"/>
    <w:rsid w:val="000C2EFC"/>
    <w:rsid w:val="000C417B"/>
    <w:rsid w:val="000C4FAD"/>
    <w:rsid w:val="000C570A"/>
    <w:rsid w:val="000C57CC"/>
    <w:rsid w:val="000C61C2"/>
    <w:rsid w:val="000C6A98"/>
    <w:rsid w:val="000C7437"/>
    <w:rsid w:val="000C76D4"/>
    <w:rsid w:val="000C7F27"/>
    <w:rsid w:val="000D0514"/>
    <w:rsid w:val="000D113C"/>
    <w:rsid w:val="000D14A9"/>
    <w:rsid w:val="000D1B36"/>
    <w:rsid w:val="000D27E3"/>
    <w:rsid w:val="000D2BAA"/>
    <w:rsid w:val="000D3A13"/>
    <w:rsid w:val="000D4F09"/>
    <w:rsid w:val="000D5DC2"/>
    <w:rsid w:val="000D6C39"/>
    <w:rsid w:val="000E05D3"/>
    <w:rsid w:val="000E0E37"/>
    <w:rsid w:val="000E2FCC"/>
    <w:rsid w:val="000E37D2"/>
    <w:rsid w:val="000E505B"/>
    <w:rsid w:val="000E583A"/>
    <w:rsid w:val="000E58F2"/>
    <w:rsid w:val="000E606D"/>
    <w:rsid w:val="000E7C06"/>
    <w:rsid w:val="000F00E4"/>
    <w:rsid w:val="000F01E8"/>
    <w:rsid w:val="000F0E1D"/>
    <w:rsid w:val="000F15E4"/>
    <w:rsid w:val="000F15FA"/>
    <w:rsid w:val="000F191A"/>
    <w:rsid w:val="000F25BA"/>
    <w:rsid w:val="000F26AF"/>
    <w:rsid w:val="000F2DDE"/>
    <w:rsid w:val="000F34C2"/>
    <w:rsid w:val="000F358A"/>
    <w:rsid w:val="000F4516"/>
    <w:rsid w:val="000F4916"/>
    <w:rsid w:val="000F4A26"/>
    <w:rsid w:val="000F5204"/>
    <w:rsid w:val="000F57C0"/>
    <w:rsid w:val="000F6FCB"/>
    <w:rsid w:val="000F6FD0"/>
    <w:rsid w:val="000F70B7"/>
    <w:rsid w:val="000F7EDE"/>
    <w:rsid w:val="001009A9"/>
    <w:rsid w:val="00100EF0"/>
    <w:rsid w:val="0010130E"/>
    <w:rsid w:val="001022B2"/>
    <w:rsid w:val="00102912"/>
    <w:rsid w:val="00102AA0"/>
    <w:rsid w:val="001037A4"/>
    <w:rsid w:val="00103842"/>
    <w:rsid w:val="00103A75"/>
    <w:rsid w:val="00103E2B"/>
    <w:rsid w:val="00103EA2"/>
    <w:rsid w:val="00104FA9"/>
    <w:rsid w:val="00105227"/>
    <w:rsid w:val="001058D7"/>
    <w:rsid w:val="00105A26"/>
    <w:rsid w:val="00105EB0"/>
    <w:rsid w:val="001061FF"/>
    <w:rsid w:val="00107870"/>
    <w:rsid w:val="001078AE"/>
    <w:rsid w:val="001116BB"/>
    <w:rsid w:val="001128D4"/>
    <w:rsid w:val="00112EDD"/>
    <w:rsid w:val="001130D3"/>
    <w:rsid w:val="001136B5"/>
    <w:rsid w:val="00113B5C"/>
    <w:rsid w:val="001142BF"/>
    <w:rsid w:val="00115EC3"/>
    <w:rsid w:val="001163D4"/>
    <w:rsid w:val="001167E5"/>
    <w:rsid w:val="0011748B"/>
    <w:rsid w:val="0011769E"/>
    <w:rsid w:val="00120813"/>
    <w:rsid w:val="00120BB3"/>
    <w:rsid w:val="0012115E"/>
    <w:rsid w:val="00122C30"/>
    <w:rsid w:val="00123387"/>
    <w:rsid w:val="00123D21"/>
    <w:rsid w:val="00124106"/>
    <w:rsid w:val="001243EA"/>
    <w:rsid w:val="00124F0D"/>
    <w:rsid w:val="001261AB"/>
    <w:rsid w:val="001263D4"/>
    <w:rsid w:val="00126787"/>
    <w:rsid w:val="0012738B"/>
    <w:rsid w:val="00127CE9"/>
    <w:rsid w:val="00127E19"/>
    <w:rsid w:val="00127F7A"/>
    <w:rsid w:val="001306FD"/>
    <w:rsid w:val="001309C0"/>
    <w:rsid w:val="00131DCE"/>
    <w:rsid w:val="0013216D"/>
    <w:rsid w:val="00132A05"/>
    <w:rsid w:val="00132ECE"/>
    <w:rsid w:val="001335D8"/>
    <w:rsid w:val="001348AF"/>
    <w:rsid w:val="00134F2F"/>
    <w:rsid w:val="001359EF"/>
    <w:rsid w:val="00135D47"/>
    <w:rsid w:val="001366A5"/>
    <w:rsid w:val="00136A85"/>
    <w:rsid w:val="00136B0F"/>
    <w:rsid w:val="00136EFA"/>
    <w:rsid w:val="001375BD"/>
    <w:rsid w:val="00137CD6"/>
    <w:rsid w:val="00137F85"/>
    <w:rsid w:val="00140EF4"/>
    <w:rsid w:val="00141EAB"/>
    <w:rsid w:val="0014214C"/>
    <w:rsid w:val="00142481"/>
    <w:rsid w:val="00142C40"/>
    <w:rsid w:val="00142CF0"/>
    <w:rsid w:val="001435C3"/>
    <w:rsid w:val="00143DA6"/>
    <w:rsid w:val="00143DAC"/>
    <w:rsid w:val="00145DC3"/>
    <w:rsid w:val="0014617F"/>
    <w:rsid w:val="0014636B"/>
    <w:rsid w:val="00146961"/>
    <w:rsid w:val="00146E29"/>
    <w:rsid w:val="00147494"/>
    <w:rsid w:val="001475D4"/>
    <w:rsid w:val="00147A84"/>
    <w:rsid w:val="00150A57"/>
    <w:rsid w:val="00151120"/>
    <w:rsid w:val="00152764"/>
    <w:rsid w:val="00152883"/>
    <w:rsid w:val="00152B95"/>
    <w:rsid w:val="0015387C"/>
    <w:rsid w:val="001539D4"/>
    <w:rsid w:val="00154809"/>
    <w:rsid w:val="00154BD5"/>
    <w:rsid w:val="0015575B"/>
    <w:rsid w:val="00155A17"/>
    <w:rsid w:val="00155E03"/>
    <w:rsid w:val="0015613B"/>
    <w:rsid w:val="00156332"/>
    <w:rsid w:val="00157A52"/>
    <w:rsid w:val="00157BF5"/>
    <w:rsid w:val="00157EFF"/>
    <w:rsid w:val="00157FDE"/>
    <w:rsid w:val="00160133"/>
    <w:rsid w:val="00160C32"/>
    <w:rsid w:val="001611A5"/>
    <w:rsid w:val="001617E6"/>
    <w:rsid w:val="0016217E"/>
    <w:rsid w:val="00162693"/>
    <w:rsid w:val="00162A89"/>
    <w:rsid w:val="00162C17"/>
    <w:rsid w:val="00163087"/>
    <w:rsid w:val="001642A6"/>
    <w:rsid w:val="0016443B"/>
    <w:rsid w:val="00164757"/>
    <w:rsid w:val="00164915"/>
    <w:rsid w:val="00165B24"/>
    <w:rsid w:val="00165C34"/>
    <w:rsid w:val="00165E1F"/>
    <w:rsid w:val="001665A5"/>
    <w:rsid w:val="001665D7"/>
    <w:rsid w:val="0016678C"/>
    <w:rsid w:val="00167078"/>
    <w:rsid w:val="001677F8"/>
    <w:rsid w:val="00167F9B"/>
    <w:rsid w:val="00170377"/>
    <w:rsid w:val="00170D07"/>
    <w:rsid w:val="001712FF"/>
    <w:rsid w:val="0017179E"/>
    <w:rsid w:val="001719E8"/>
    <w:rsid w:val="00171D29"/>
    <w:rsid w:val="00173104"/>
    <w:rsid w:val="00173927"/>
    <w:rsid w:val="00174B4C"/>
    <w:rsid w:val="00174DAD"/>
    <w:rsid w:val="001755FE"/>
    <w:rsid w:val="00175C11"/>
    <w:rsid w:val="001771D3"/>
    <w:rsid w:val="00177216"/>
    <w:rsid w:val="00180042"/>
    <w:rsid w:val="001800EA"/>
    <w:rsid w:val="0018046E"/>
    <w:rsid w:val="00180CD8"/>
    <w:rsid w:val="00180D2F"/>
    <w:rsid w:val="0018125D"/>
    <w:rsid w:val="00181CAB"/>
    <w:rsid w:val="00181EC2"/>
    <w:rsid w:val="00181F7D"/>
    <w:rsid w:val="00182C59"/>
    <w:rsid w:val="0018387C"/>
    <w:rsid w:val="001845AA"/>
    <w:rsid w:val="0018503B"/>
    <w:rsid w:val="00185E85"/>
    <w:rsid w:val="0018690E"/>
    <w:rsid w:val="00186D05"/>
    <w:rsid w:val="00187842"/>
    <w:rsid w:val="0019115B"/>
    <w:rsid w:val="001913C0"/>
    <w:rsid w:val="00191756"/>
    <w:rsid w:val="00191FF0"/>
    <w:rsid w:val="001920EB"/>
    <w:rsid w:val="0019261F"/>
    <w:rsid w:val="00192779"/>
    <w:rsid w:val="0019327F"/>
    <w:rsid w:val="00194229"/>
    <w:rsid w:val="00194DC3"/>
    <w:rsid w:val="001952FD"/>
    <w:rsid w:val="001958BC"/>
    <w:rsid w:val="00195BD2"/>
    <w:rsid w:val="0019608C"/>
    <w:rsid w:val="001963FB"/>
    <w:rsid w:val="00196514"/>
    <w:rsid w:val="001967A1"/>
    <w:rsid w:val="00197FFB"/>
    <w:rsid w:val="001A05DB"/>
    <w:rsid w:val="001A2437"/>
    <w:rsid w:val="001A29B1"/>
    <w:rsid w:val="001A2AE4"/>
    <w:rsid w:val="001A2F5C"/>
    <w:rsid w:val="001A3877"/>
    <w:rsid w:val="001A3DC2"/>
    <w:rsid w:val="001A462D"/>
    <w:rsid w:val="001A506E"/>
    <w:rsid w:val="001A6F07"/>
    <w:rsid w:val="001A7496"/>
    <w:rsid w:val="001B03E4"/>
    <w:rsid w:val="001B0886"/>
    <w:rsid w:val="001B08AB"/>
    <w:rsid w:val="001B0951"/>
    <w:rsid w:val="001B106C"/>
    <w:rsid w:val="001B17AF"/>
    <w:rsid w:val="001B1EEF"/>
    <w:rsid w:val="001B2F39"/>
    <w:rsid w:val="001B332F"/>
    <w:rsid w:val="001B475F"/>
    <w:rsid w:val="001B4C75"/>
    <w:rsid w:val="001B58B7"/>
    <w:rsid w:val="001B6DEB"/>
    <w:rsid w:val="001B6E9F"/>
    <w:rsid w:val="001B7F34"/>
    <w:rsid w:val="001C0126"/>
    <w:rsid w:val="001C0324"/>
    <w:rsid w:val="001C188E"/>
    <w:rsid w:val="001C1A04"/>
    <w:rsid w:val="001C2A7E"/>
    <w:rsid w:val="001C3403"/>
    <w:rsid w:val="001C4706"/>
    <w:rsid w:val="001C4B7C"/>
    <w:rsid w:val="001C5472"/>
    <w:rsid w:val="001C576F"/>
    <w:rsid w:val="001C58D7"/>
    <w:rsid w:val="001C66C7"/>
    <w:rsid w:val="001C688A"/>
    <w:rsid w:val="001C746D"/>
    <w:rsid w:val="001C7899"/>
    <w:rsid w:val="001C78F9"/>
    <w:rsid w:val="001C7DB7"/>
    <w:rsid w:val="001D036D"/>
    <w:rsid w:val="001D088A"/>
    <w:rsid w:val="001D1130"/>
    <w:rsid w:val="001D1242"/>
    <w:rsid w:val="001D2430"/>
    <w:rsid w:val="001D25BC"/>
    <w:rsid w:val="001D2BB0"/>
    <w:rsid w:val="001D2EC3"/>
    <w:rsid w:val="001D2F8A"/>
    <w:rsid w:val="001D3FBF"/>
    <w:rsid w:val="001D4B7C"/>
    <w:rsid w:val="001D4F22"/>
    <w:rsid w:val="001D5098"/>
    <w:rsid w:val="001D5ADC"/>
    <w:rsid w:val="001D5FF1"/>
    <w:rsid w:val="001D6169"/>
    <w:rsid w:val="001D6DA5"/>
    <w:rsid w:val="001E0E1E"/>
    <w:rsid w:val="001E1787"/>
    <w:rsid w:val="001E1B23"/>
    <w:rsid w:val="001E3648"/>
    <w:rsid w:val="001E3808"/>
    <w:rsid w:val="001E43AF"/>
    <w:rsid w:val="001E4707"/>
    <w:rsid w:val="001E5183"/>
    <w:rsid w:val="001E51A6"/>
    <w:rsid w:val="001E5414"/>
    <w:rsid w:val="001E5C88"/>
    <w:rsid w:val="001F09C2"/>
    <w:rsid w:val="001F10C6"/>
    <w:rsid w:val="001F164D"/>
    <w:rsid w:val="001F171D"/>
    <w:rsid w:val="001F18FE"/>
    <w:rsid w:val="001F1968"/>
    <w:rsid w:val="001F2CAE"/>
    <w:rsid w:val="001F2DA7"/>
    <w:rsid w:val="001F2FC5"/>
    <w:rsid w:val="001F3194"/>
    <w:rsid w:val="001F37F2"/>
    <w:rsid w:val="001F38FA"/>
    <w:rsid w:val="001F5950"/>
    <w:rsid w:val="001F6FA2"/>
    <w:rsid w:val="001F6FF6"/>
    <w:rsid w:val="00200527"/>
    <w:rsid w:val="002011D6"/>
    <w:rsid w:val="00204448"/>
    <w:rsid w:val="00204970"/>
    <w:rsid w:val="00205707"/>
    <w:rsid w:val="00206616"/>
    <w:rsid w:val="00206A50"/>
    <w:rsid w:val="00207113"/>
    <w:rsid w:val="002074FF"/>
    <w:rsid w:val="00207DFF"/>
    <w:rsid w:val="00210965"/>
    <w:rsid w:val="00210C51"/>
    <w:rsid w:val="002133F0"/>
    <w:rsid w:val="002134F6"/>
    <w:rsid w:val="00213669"/>
    <w:rsid w:val="00213B5D"/>
    <w:rsid w:val="00213BB9"/>
    <w:rsid w:val="00213C66"/>
    <w:rsid w:val="00214365"/>
    <w:rsid w:val="00215D43"/>
    <w:rsid w:val="00215FBA"/>
    <w:rsid w:val="00215FF1"/>
    <w:rsid w:val="002217F8"/>
    <w:rsid w:val="00222B99"/>
    <w:rsid w:val="002231F5"/>
    <w:rsid w:val="0022510F"/>
    <w:rsid w:val="00225848"/>
    <w:rsid w:val="002262BD"/>
    <w:rsid w:val="00226522"/>
    <w:rsid w:val="00226D46"/>
    <w:rsid w:val="00226FD4"/>
    <w:rsid w:val="0022709E"/>
    <w:rsid w:val="002271F8"/>
    <w:rsid w:val="002275B1"/>
    <w:rsid w:val="002303FA"/>
    <w:rsid w:val="00230426"/>
    <w:rsid w:val="002307BC"/>
    <w:rsid w:val="00231011"/>
    <w:rsid w:val="0023233C"/>
    <w:rsid w:val="00233154"/>
    <w:rsid w:val="002332DB"/>
    <w:rsid w:val="002334A7"/>
    <w:rsid w:val="002338BB"/>
    <w:rsid w:val="002338F1"/>
    <w:rsid w:val="00233D21"/>
    <w:rsid w:val="00234BC6"/>
    <w:rsid w:val="00234D89"/>
    <w:rsid w:val="00235D95"/>
    <w:rsid w:val="0023602C"/>
    <w:rsid w:val="00236108"/>
    <w:rsid w:val="00236A50"/>
    <w:rsid w:val="00236AF7"/>
    <w:rsid w:val="00236DCD"/>
    <w:rsid w:val="00236F6A"/>
    <w:rsid w:val="00237E1F"/>
    <w:rsid w:val="0024129A"/>
    <w:rsid w:val="002415AB"/>
    <w:rsid w:val="00242A65"/>
    <w:rsid w:val="002438DA"/>
    <w:rsid w:val="0024406B"/>
    <w:rsid w:val="00244634"/>
    <w:rsid w:val="002448E1"/>
    <w:rsid w:val="00244B59"/>
    <w:rsid w:val="00246F0B"/>
    <w:rsid w:val="00246F74"/>
    <w:rsid w:val="00247649"/>
    <w:rsid w:val="00247761"/>
    <w:rsid w:val="002501B7"/>
    <w:rsid w:val="0025133A"/>
    <w:rsid w:val="0025177B"/>
    <w:rsid w:val="00251E81"/>
    <w:rsid w:val="00252A29"/>
    <w:rsid w:val="00252D74"/>
    <w:rsid w:val="00252F44"/>
    <w:rsid w:val="00254994"/>
    <w:rsid w:val="00255BC9"/>
    <w:rsid w:val="002565FC"/>
    <w:rsid w:val="0026012D"/>
    <w:rsid w:val="002605FE"/>
    <w:rsid w:val="00260CF1"/>
    <w:rsid w:val="002626EE"/>
    <w:rsid w:val="0026276D"/>
    <w:rsid w:val="00262F07"/>
    <w:rsid w:val="00263311"/>
    <w:rsid w:val="002634A0"/>
    <w:rsid w:val="002635FB"/>
    <w:rsid w:val="00264760"/>
    <w:rsid w:val="00264F09"/>
    <w:rsid w:val="00265CDC"/>
    <w:rsid w:val="00265EFB"/>
    <w:rsid w:val="0026786C"/>
    <w:rsid w:val="002679C3"/>
    <w:rsid w:val="00267B06"/>
    <w:rsid w:val="00267DEB"/>
    <w:rsid w:val="0027036F"/>
    <w:rsid w:val="00270A9A"/>
    <w:rsid w:val="00270EC2"/>
    <w:rsid w:val="00271BEE"/>
    <w:rsid w:val="00272BFB"/>
    <w:rsid w:val="00272E9B"/>
    <w:rsid w:val="00273081"/>
    <w:rsid w:val="0027326A"/>
    <w:rsid w:val="0027414F"/>
    <w:rsid w:val="00274D1E"/>
    <w:rsid w:val="00275597"/>
    <w:rsid w:val="0027596E"/>
    <w:rsid w:val="00276EE8"/>
    <w:rsid w:val="002771A5"/>
    <w:rsid w:val="00280F9F"/>
    <w:rsid w:val="002814FE"/>
    <w:rsid w:val="002815C5"/>
    <w:rsid w:val="00281DE5"/>
    <w:rsid w:val="0028223C"/>
    <w:rsid w:val="00282A69"/>
    <w:rsid w:val="00282C60"/>
    <w:rsid w:val="00283215"/>
    <w:rsid w:val="00283827"/>
    <w:rsid w:val="0028478B"/>
    <w:rsid w:val="00284C6C"/>
    <w:rsid w:val="0028565F"/>
    <w:rsid w:val="002861E0"/>
    <w:rsid w:val="00287EF2"/>
    <w:rsid w:val="00291659"/>
    <w:rsid w:val="002916CE"/>
    <w:rsid w:val="00291759"/>
    <w:rsid w:val="00292048"/>
    <w:rsid w:val="00292322"/>
    <w:rsid w:val="0029240C"/>
    <w:rsid w:val="00292C04"/>
    <w:rsid w:val="002932EE"/>
    <w:rsid w:val="0029360C"/>
    <w:rsid w:val="00293F00"/>
    <w:rsid w:val="00294072"/>
    <w:rsid w:val="00294368"/>
    <w:rsid w:val="00294826"/>
    <w:rsid w:val="002948FF"/>
    <w:rsid w:val="00294AA9"/>
    <w:rsid w:val="00294DAC"/>
    <w:rsid w:val="002968FB"/>
    <w:rsid w:val="00297F45"/>
    <w:rsid w:val="002A0002"/>
    <w:rsid w:val="002A0025"/>
    <w:rsid w:val="002A0306"/>
    <w:rsid w:val="002A09E8"/>
    <w:rsid w:val="002A1E02"/>
    <w:rsid w:val="002A3088"/>
    <w:rsid w:val="002A4438"/>
    <w:rsid w:val="002A4A4C"/>
    <w:rsid w:val="002A569A"/>
    <w:rsid w:val="002A5940"/>
    <w:rsid w:val="002A674F"/>
    <w:rsid w:val="002A6AF7"/>
    <w:rsid w:val="002A7134"/>
    <w:rsid w:val="002A7248"/>
    <w:rsid w:val="002A7D72"/>
    <w:rsid w:val="002B03B7"/>
    <w:rsid w:val="002B0942"/>
    <w:rsid w:val="002B0EF8"/>
    <w:rsid w:val="002B0F2C"/>
    <w:rsid w:val="002B18D5"/>
    <w:rsid w:val="002B1FC3"/>
    <w:rsid w:val="002B33CF"/>
    <w:rsid w:val="002B3B7A"/>
    <w:rsid w:val="002B4399"/>
    <w:rsid w:val="002B4D34"/>
    <w:rsid w:val="002B5094"/>
    <w:rsid w:val="002B67BF"/>
    <w:rsid w:val="002B72E9"/>
    <w:rsid w:val="002B7E8A"/>
    <w:rsid w:val="002C1E97"/>
    <w:rsid w:val="002C2565"/>
    <w:rsid w:val="002C34FA"/>
    <w:rsid w:val="002C41AB"/>
    <w:rsid w:val="002C4AAF"/>
    <w:rsid w:val="002C4C32"/>
    <w:rsid w:val="002C5076"/>
    <w:rsid w:val="002C71BA"/>
    <w:rsid w:val="002C7771"/>
    <w:rsid w:val="002C7E86"/>
    <w:rsid w:val="002D0345"/>
    <w:rsid w:val="002D0BBC"/>
    <w:rsid w:val="002D21A1"/>
    <w:rsid w:val="002D27A2"/>
    <w:rsid w:val="002D3561"/>
    <w:rsid w:val="002D4C30"/>
    <w:rsid w:val="002D55C6"/>
    <w:rsid w:val="002D55ED"/>
    <w:rsid w:val="002D63F1"/>
    <w:rsid w:val="002D641D"/>
    <w:rsid w:val="002D6904"/>
    <w:rsid w:val="002D6C8D"/>
    <w:rsid w:val="002D6F18"/>
    <w:rsid w:val="002D77B4"/>
    <w:rsid w:val="002E0AD3"/>
    <w:rsid w:val="002E131F"/>
    <w:rsid w:val="002E1D79"/>
    <w:rsid w:val="002E1F98"/>
    <w:rsid w:val="002E3BD8"/>
    <w:rsid w:val="002E4876"/>
    <w:rsid w:val="002E538A"/>
    <w:rsid w:val="002E5E23"/>
    <w:rsid w:val="002E7182"/>
    <w:rsid w:val="002E7356"/>
    <w:rsid w:val="002E77D4"/>
    <w:rsid w:val="002E7AA2"/>
    <w:rsid w:val="002F0303"/>
    <w:rsid w:val="002F0736"/>
    <w:rsid w:val="002F11C5"/>
    <w:rsid w:val="002F1269"/>
    <w:rsid w:val="002F171E"/>
    <w:rsid w:val="002F1D3E"/>
    <w:rsid w:val="002F208E"/>
    <w:rsid w:val="002F3573"/>
    <w:rsid w:val="002F3BEF"/>
    <w:rsid w:val="002F6281"/>
    <w:rsid w:val="002F62E6"/>
    <w:rsid w:val="002F66BD"/>
    <w:rsid w:val="002F6BD0"/>
    <w:rsid w:val="0030066C"/>
    <w:rsid w:val="00301A64"/>
    <w:rsid w:val="00302977"/>
    <w:rsid w:val="00302A55"/>
    <w:rsid w:val="00302ACE"/>
    <w:rsid w:val="00302BD4"/>
    <w:rsid w:val="003034C5"/>
    <w:rsid w:val="00304817"/>
    <w:rsid w:val="00306320"/>
    <w:rsid w:val="00306336"/>
    <w:rsid w:val="00307015"/>
    <w:rsid w:val="0031040C"/>
    <w:rsid w:val="0031058A"/>
    <w:rsid w:val="00310A50"/>
    <w:rsid w:val="00310B41"/>
    <w:rsid w:val="003117A5"/>
    <w:rsid w:val="00311A3B"/>
    <w:rsid w:val="00311BDC"/>
    <w:rsid w:val="00311F34"/>
    <w:rsid w:val="00311F39"/>
    <w:rsid w:val="003146DB"/>
    <w:rsid w:val="003148D5"/>
    <w:rsid w:val="00314D10"/>
    <w:rsid w:val="00315126"/>
    <w:rsid w:val="00315266"/>
    <w:rsid w:val="00315E43"/>
    <w:rsid w:val="00316141"/>
    <w:rsid w:val="0031721E"/>
    <w:rsid w:val="003178E5"/>
    <w:rsid w:val="0031799F"/>
    <w:rsid w:val="00317B39"/>
    <w:rsid w:val="00317CD5"/>
    <w:rsid w:val="00321230"/>
    <w:rsid w:val="0032161A"/>
    <w:rsid w:val="00321B62"/>
    <w:rsid w:val="00322654"/>
    <w:rsid w:val="00322AAD"/>
    <w:rsid w:val="00322B29"/>
    <w:rsid w:val="00322F9D"/>
    <w:rsid w:val="00323488"/>
    <w:rsid w:val="00323A8C"/>
    <w:rsid w:val="00323CF0"/>
    <w:rsid w:val="00324133"/>
    <w:rsid w:val="00324664"/>
    <w:rsid w:val="00324F6F"/>
    <w:rsid w:val="00324FDD"/>
    <w:rsid w:val="00325797"/>
    <w:rsid w:val="00325DD5"/>
    <w:rsid w:val="00326135"/>
    <w:rsid w:val="0032676F"/>
    <w:rsid w:val="003269FB"/>
    <w:rsid w:val="00330320"/>
    <w:rsid w:val="0033192B"/>
    <w:rsid w:val="00333351"/>
    <w:rsid w:val="00333617"/>
    <w:rsid w:val="00333AA8"/>
    <w:rsid w:val="00333ABE"/>
    <w:rsid w:val="00334136"/>
    <w:rsid w:val="00334244"/>
    <w:rsid w:val="00334951"/>
    <w:rsid w:val="003349A8"/>
    <w:rsid w:val="003354D7"/>
    <w:rsid w:val="00336B92"/>
    <w:rsid w:val="00336E41"/>
    <w:rsid w:val="00336F58"/>
    <w:rsid w:val="0033728C"/>
    <w:rsid w:val="0033756F"/>
    <w:rsid w:val="00340C27"/>
    <w:rsid w:val="0034126A"/>
    <w:rsid w:val="00341404"/>
    <w:rsid w:val="003414E4"/>
    <w:rsid w:val="00342F33"/>
    <w:rsid w:val="00344173"/>
    <w:rsid w:val="003441CF"/>
    <w:rsid w:val="00344B89"/>
    <w:rsid w:val="00345B29"/>
    <w:rsid w:val="00345D1A"/>
    <w:rsid w:val="00346771"/>
    <w:rsid w:val="00346C84"/>
    <w:rsid w:val="003478C0"/>
    <w:rsid w:val="0035078A"/>
    <w:rsid w:val="003508B2"/>
    <w:rsid w:val="00350D7D"/>
    <w:rsid w:val="00351579"/>
    <w:rsid w:val="003516A2"/>
    <w:rsid w:val="003516FC"/>
    <w:rsid w:val="00352AE2"/>
    <w:rsid w:val="003532A4"/>
    <w:rsid w:val="00353570"/>
    <w:rsid w:val="00353D2A"/>
    <w:rsid w:val="003542C7"/>
    <w:rsid w:val="00354A0C"/>
    <w:rsid w:val="003550C8"/>
    <w:rsid w:val="00356632"/>
    <w:rsid w:val="00356C13"/>
    <w:rsid w:val="00357137"/>
    <w:rsid w:val="0035795E"/>
    <w:rsid w:val="00361CD3"/>
    <w:rsid w:val="00361D23"/>
    <w:rsid w:val="00361F20"/>
    <w:rsid w:val="0036228C"/>
    <w:rsid w:val="00362980"/>
    <w:rsid w:val="00362F65"/>
    <w:rsid w:val="00365340"/>
    <w:rsid w:val="00365F22"/>
    <w:rsid w:val="00366366"/>
    <w:rsid w:val="003669A6"/>
    <w:rsid w:val="00366A6D"/>
    <w:rsid w:val="00367970"/>
    <w:rsid w:val="0037075E"/>
    <w:rsid w:val="00370850"/>
    <w:rsid w:val="00370866"/>
    <w:rsid w:val="0037121A"/>
    <w:rsid w:val="003719B8"/>
    <w:rsid w:val="00371A41"/>
    <w:rsid w:val="003720D2"/>
    <w:rsid w:val="003720EF"/>
    <w:rsid w:val="00373FCC"/>
    <w:rsid w:val="00374D00"/>
    <w:rsid w:val="00376498"/>
    <w:rsid w:val="0037654C"/>
    <w:rsid w:val="003770C4"/>
    <w:rsid w:val="003776D4"/>
    <w:rsid w:val="003778DB"/>
    <w:rsid w:val="00377F3A"/>
    <w:rsid w:val="00380324"/>
    <w:rsid w:val="0038051C"/>
    <w:rsid w:val="00380B82"/>
    <w:rsid w:val="00381775"/>
    <w:rsid w:val="00381B0E"/>
    <w:rsid w:val="003820EA"/>
    <w:rsid w:val="00382738"/>
    <w:rsid w:val="00382925"/>
    <w:rsid w:val="00383B96"/>
    <w:rsid w:val="0038405C"/>
    <w:rsid w:val="00384770"/>
    <w:rsid w:val="0038507D"/>
    <w:rsid w:val="0038537C"/>
    <w:rsid w:val="00386F7B"/>
    <w:rsid w:val="003872D3"/>
    <w:rsid w:val="00387B3D"/>
    <w:rsid w:val="00387D27"/>
    <w:rsid w:val="00391899"/>
    <w:rsid w:val="00391A68"/>
    <w:rsid w:val="00391D82"/>
    <w:rsid w:val="00392A5C"/>
    <w:rsid w:val="00393748"/>
    <w:rsid w:val="00393E4F"/>
    <w:rsid w:val="00393F6D"/>
    <w:rsid w:val="003942AC"/>
    <w:rsid w:val="00395B3E"/>
    <w:rsid w:val="00396BC2"/>
    <w:rsid w:val="00397761"/>
    <w:rsid w:val="00397846"/>
    <w:rsid w:val="003A08E9"/>
    <w:rsid w:val="003A0B0F"/>
    <w:rsid w:val="003A2092"/>
    <w:rsid w:val="003A2554"/>
    <w:rsid w:val="003A2F8C"/>
    <w:rsid w:val="003A4201"/>
    <w:rsid w:val="003A51F1"/>
    <w:rsid w:val="003B120C"/>
    <w:rsid w:val="003B17C2"/>
    <w:rsid w:val="003B19DE"/>
    <w:rsid w:val="003B217F"/>
    <w:rsid w:val="003B2930"/>
    <w:rsid w:val="003B2D10"/>
    <w:rsid w:val="003B34FC"/>
    <w:rsid w:val="003B396E"/>
    <w:rsid w:val="003B3E3B"/>
    <w:rsid w:val="003B414A"/>
    <w:rsid w:val="003B521F"/>
    <w:rsid w:val="003B56D8"/>
    <w:rsid w:val="003B5BC8"/>
    <w:rsid w:val="003B69E6"/>
    <w:rsid w:val="003B7388"/>
    <w:rsid w:val="003B7498"/>
    <w:rsid w:val="003B75D3"/>
    <w:rsid w:val="003B77DE"/>
    <w:rsid w:val="003B788D"/>
    <w:rsid w:val="003B7C8C"/>
    <w:rsid w:val="003C0848"/>
    <w:rsid w:val="003C1589"/>
    <w:rsid w:val="003C2205"/>
    <w:rsid w:val="003C2770"/>
    <w:rsid w:val="003C29C2"/>
    <w:rsid w:val="003C3108"/>
    <w:rsid w:val="003C329B"/>
    <w:rsid w:val="003C35D2"/>
    <w:rsid w:val="003C3867"/>
    <w:rsid w:val="003C4F64"/>
    <w:rsid w:val="003C5D88"/>
    <w:rsid w:val="003C5F44"/>
    <w:rsid w:val="003C60EB"/>
    <w:rsid w:val="003C6245"/>
    <w:rsid w:val="003C6414"/>
    <w:rsid w:val="003C686F"/>
    <w:rsid w:val="003C7495"/>
    <w:rsid w:val="003D0056"/>
    <w:rsid w:val="003D00DE"/>
    <w:rsid w:val="003D2100"/>
    <w:rsid w:val="003D4672"/>
    <w:rsid w:val="003D49A7"/>
    <w:rsid w:val="003D4E55"/>
    <w:rsid w:val="003D5066"/>
    <w:rsid w:val="003D5108"/>
    <w:rsid w:val="003D5402"/>
    <w:rsid w:val="003D6030"/>
    <w:rsid w:val="003D74CB"/>
    <w:rsid w:val="003D76FF"/>
    <w:rsid w:val="003E0A71"/>
    <w:rsid w:val="003E296C"/>
    <w:rsid w:val="003E29E1"/>
    <w:rsid w:val="003E2B14"/>
    <w:rsid w:val="003E2B8E"/>
    <w:rsid w:val="003E2F25"/>
    <w:rsid w:val="003E395B"/>
    <w:rsid w:val="003E402C"/>
    <w:rsid w:val="003E6016"/>
    <w:rsid w:val="003E65ED"/>
    <w:rsid w:val="003E68BB"/>
    <w:rsid w:val="003E7603"/>
    <w:rsid w:val="003E7CE5"/>
    <w:rsid w:val="003F0E88"/>
    <w:rsid w:val="003F0F71"/>
    <w:rsid w:val="003F112B"/>
    <w:rsid w:val="003F1B33"/>
    <w:rsid w:val="003F1C59"/>
    <w:rsid w:val="003F1FD5"/>
    <w:rsid w:val="003F2749"/>
    <w:rsid w:val="003F3231"/>
    <w:rsid w:val="003F3B30"/>
    <w:rsid w:val="003F4406"/>
    <w:rsid w:val="003F5274"/>
    <w:rsid w:val="003F5319"/>
    <w:rsid w:val="003F5F36"/>
    <w:rsid w:val="003F610D"/>
    <w:rsid w:val="003F6213"/>
    <w:rsid w:val="003F6233"/>
    <w:rsid w:val="003F686C"/>
    <w:rsid w:val="003F6ACA"/>
    <w:rsid w:val="004008C2"/>
    <w:rsid w:val="00401248"/>
    <w:rsid w:val="00401268"/>
    <w:rsid w:val="004020E7"/>
    <w:rsid w:val="00402306"/>
    <w:rsid w:val="004026F4"/>
    <w:rsid w:val="00402BB6"/>
    <w:rsid w:val="0040322C"/>
    <w:rsid w:val="00405616"/>
    <w:rsid w:val="004057C1"/>
    <w:rsid w:val="004062A3"/>
    <w:rsid w:val="004077C1"/>
    <w:rsid w:val="00407DC9"/>
    <w:rsid w:val="00410593"/>
    <w:rsid w:val="00410D5A"/>
    <w:rsid w:val="0041214A"/>
    <w:rsid w:val="00412951"/>
    <w:rsid w:val="004137EB"/>
    <w:rsid w:val="00414D7B"/>
    <w:rsid w:val="0041570F"/>
    <w:rsid w:val="00415FFF"/>
    <w:rsid w:val="00416D3E"/>
    <w:rsid w:val="004178CD"/>
    <w:rsid w:val="00417F4C"/>
    <w:rsid w:val="00417FC7"/>
    <w:rsid w:val="00420D23"/>
    <w:rsid w:val="00421448"/>
    <w:rsid w:val="00423A35"/>
    <w:rsid w:val="00424070"/>
    <w:rsid w:val="004245FC"/>
    <w:rsid w:val="00426B35"/>
    <w:rsid w:val="0042775A"/>
    <w:rsid w:val="00427D08"/>
    <w:rsid w:val="00430D98"/>
    <w:rsid w:val="0043193A"/>
    <w:rsid w:val="0043298B"/>
    <w:rsid w:val="00432C46"/>
    <w:rsid w:val="0043391D"/>
    <w:rsid w:val="00434C52"/>
    <w:rsid w:val="00434CE6"/>
    <w:rsid w:val="0043540E"/>
    <w:rsid w:val="004355BD"/>
    <w:rsid w:val="00436B9C"/>
    <w:rsid w:val="00437099"/>
    <w:rsid w:val="00437349"/>
    <w:rsid w:val="00437672"/>
    <w:rsid w:val="0043788A"/>
    <w:rsid w:val="00440A65"/>
    <w:rsid w:val="00441E75"/>
    <w:rsid w:val="004425A0"/>
    <w:rsid w:val="004425CF"/>
    <w:rsid w:val="0044283B"/>
    <w:rsid w:val="00443366"/>
    <w:rsid w:val="004438FB"/>
    <w:rsid w:val="00443D11"/>
    <w:rsid w:val="00443ED2"/>
    <w:rsid w:val="004443CA"/>
    <w:rsid w:val="0044533C"/>
    <w:rsid w:val="00445506"/>
    <w:rsid w:val="004461B1"/>
    <w:rsid w:val="004468D2"/>
    <w:rsid w:val="00446D25"/>
    <w:rsid w:val="00446F85"/>
    <w:rsid w:val="004472D4"/>
    <w:rsid w:val="00447C66"/>
    <w:rsid w:val="00450EA1"/>
    <w:rsid w:val="004513ED"/>
    <w:rsid w:val="004516BE"/>
    <w:rsid w:val="00451787"/>
    <w:rsid w:val="00451B05"/>
    <w:rsid w:val="00452286"/>
    <w:rsid w:val="004529D4"/>
    <w:rsid w:val="00453167"/>
    <w:rsid w:val="00453658"/>
    <w:rsid w:val="00453BF3"/>
    <w:rsid w:val="0045431E"/>
    <w:rsid w:val="0045480E"/>
    <w:rsid w:val="004549B2"/>
    <w:rsid w:val="004550FD"/>
    <w:rsid w:val="00455334"/>
    <w:rsid w:val="004561B2"/>
    <w:rsid w:val="00456C1D"/>
    <w:rsid w:val="00456EE0"/>
    <w:rsid w:val="004577D2"/>
    <w:rsid w:val="00457A35"/>
    <w:rsid w:val="00460C2D"/>
    <w:rsid w:val="00460FC3"/>
    <w:rsid w:val="00461DD9"/>
    <w:rsid w:val="00462C8A"/>
    <w:rsid w:val="00463110"/>
    <w:rsid w:val="0046469B"/>
    <w:rsid w:val="004647EA"/>
    <w:rsid w:val="0046527F"/>
    <w:rsid w:val="0046585D"/>
    <w:rsid w:val="004671ED"/>
    <w:rsid w:val="004675E8"/>
    <w:rsid w:val="004708BC"/>
    <w:rsid w:val="004710F0"/>
    <w:rsid w:val="004711BF"/>
    <w:rsid w:val="00472164"/>
    <w:rsid w:val="00472837"/>
    <w:rsid w:val="004730FF"/>
    <w:rsid w:val="004748BE"/>
    <w:rsid w:val="00474B5E"/>
    <w:rsid w:val="004750F3"/>
    <w:rsid w:val="004768D1"/>
    <w:rsid w:val="00477518"/>
    <w:rsid w:val="00477786"/>
    <w:rsid w:val="00477BEA"/>
    <w:rsid w:val="00480005"/>
    <w:rsid w:val="004800B2"/>
    <w:rsid w:val="00481B85"/>
    <w:rsid w:val="00482736"/>
    <w:rsid w:val="00483019"/>
    <w:rsid w:val="004839A0"/>
    <w:rsid w:val="004859E5"/>
    <w:rsid w:val="00485F3D"/>
    <w:rsid w:val="00486789"/>
    <w:rsid w:val="00486BF4"/>
    <w:rsid w:val="0048708C"/>
    <w:rsid w:val="00487AAD"/>
    <w:rsid w:val="00487C03"/>
    <w:rsid w:val="004904A0"/>
    <w:rsid w:val="00491F49"/>
    <w:rsid w:val="00493FD3"/>
    <w:rsid w:val="0049578F"/>
    <w:rsid w:val="00495AA2"/>
    <w:rsid w:val="00495C8C"/>
    <w:rsid w:val="00496FA4"/>
    <w:rsid w:val="00496FE6"/>
    <w:rsid w:val="0049713C"/>
    <w:rsid w:val="0049798B"/>
    <w:rsid w:val="00497C26"/>
    <w:rsid w:val="004A0221"/>
    <w:rsid w:val="004A1B88"/>
    <w:rsid w:val="004A2F71"/>
    <w:rsid w:val="004A31A6"/>
    <w:rsid w:val="004A3310"/>
    <w:rsid w:val="004A3441"/>
    <w:rsid w:val="004A36DF"/>
    <w:rsid w:val="004A3986"/>
    <w:rsid w:val="004A413F"/>
    <w:rsid w:val="004A49C0"/>
    <w:rsid w:val="004A5509"/>
    <w:rsid w:val="004A6CAA"/>
    <w:rsid w:val="004A79D6"/>
    <w:rsid w:val="004A7AEB"/>
    <w:rsid w:val="004A7F25"/>
    <w:rsid w:val="004B051E"/>
    <w:rsid w:val="004B2368"/>
    <w:rsid w:val="004B288E"/>
    <w:rsid w:val="004B3056"/>
    <w:rsid w:val="004B622E"/>
    <w:rsid w:val="004B6682"/>
    <w:rsid w:val="004B6782"/>
    <w:rsid w:val="004B6945"/>
    <w:rsid w:val="004B6DFC"/>
    <w:rsid w:val="004B7757"/>
    <w:rsid w:val="004B77DF"/>
    <w:rsid w:val="004B7946"/>
    <w:rsid w:val="004B7D1E"/>
    <w:rsid w:val="004C0205"/>
    <w:rsid w:val="004C051A"/>
    <w:rsid w:val="004C1370"/>
    <w:rsid w:val="004C1560"/>
    <w:rsid w:val="004C1904"/>
    <w:rsid w:val="004C1FAF"/>
    <w:rsid w:val="004C3E18"/>
    <w:rsid w:val="004C3F28"/>
    <w:rsid w:val="004C46FD"/>
    <w:rsid w:val="004C5087"/>
    <w:rsid w:val="004C6065"/>
    <w:rsid w:val="004C7766"/>
    <w:rsid w:val="004C7932"/>
    <w:rsid w:val="004D0188"/>
    <w:rsid w:val="004D033F"/>
    <w:rsid w:val="004D04D6"/>
    <w:rsid w:val="004D114D"/>
    <w:rsid w:val="004D12C2"/>
    <w:rsid w:val="004D1D41"/>
    <w:rsid w:val="004D2180"/>
    <w:rsid w:val="004D2B4C"/>
    <w:rsid w:val="004D2C67"/>
    <w:rsid w:val="004D3BF8"/>
    <w:rsid w:val="004D4616"/>
    <w:rsid w:val="004D47C9"/>
    <w:rsid w:val="004D4DCA"/>
    <w:rsid w:val="004D5E82"/>
    <w:rsid w:val="004D6548"/>
    <w:rsid w:val="004D663A"/>
    <w:rsid w:val="004D673C"/>
    <w:rsid w:val="004D6943"/>
    <w:rsid w:val="004D6B7A"/>
    <w:rsid w:val="004D6EB3"/>
    <w:rsid w:val="004D7E16"/>
    <w:rsid w:val="004E030E"/>
    <w:rsid w:val="004E03B6"/>
    <w:rsid w:val="004E03D9"/>
    <w:rsid w:val="004E0F20"/>
    <w:rsid w:val="004E0F6C"/>
    <w:rsid w:val="004E1653"/>
    <w:rsid w:val="004E1C35"/>
    <w:rsid w:val="004E2522"/>
    <w:rsid w:val="004E5E73"/>
    <w:rsid w:val="004E60D3"/>
    <w:rsid w:val="004E7157"/>
    <w:rsid w:val="004E79DF"/>
    <w:rsid w:val="004E7D15"/>
    <w:rsid w:val="004F084C"/>
    <w:rsid w:val="004F0CD9"/>
    <w:rsid w:val="004F0F08"/>
    <w:rsid w:val="004F103C"/>
    <w:rsid w:val="004F1219"/>
    <w:rsid w:val="004F15B7"/>
    <w:rsid w:val="004F1B16"/>
    <w:rsid w:val="004F1B48"/>
    <w:rsid w:val="004F21C4"/>
    <w:rsid w:val="004F301B"/>
    <w:rsid w:val="004F7191"/>
    <w:rsid w:val="004F7319"/>
    <w:rsid w:val="004F750F"/>
    <w:rsid w:val="004F7C81"/>
    <w:rsid w:val="00500147"/>
    <w:rsid w:val="00500922"/>
    <w:rsid w:val="00500928"/>
    <w:rsid w:val="00500A60"/>
    <w:rsid w:val="00501492"/>
    <w:rsid w:val="00503DBB"/>
    <w:rsid w:val="00504E49"/>
    <w:rsid w:val="0050510B"/>
    <w:rsid w:val="00505371"/>
    <w:rsid w:val="0050541F"/>
    <w:rsid w:val="00505BB6"/>
    <w:rsid w:val="00505CEA"/>
    <w:rsid w:val="00506092"/>
    <w:rsid w:val="0050623F"/>
    <w:rsid w:val="00506AE9"/>
    <w:rsid w:val="00506CE4"/>
    <w:rsid w:val="00507E0A"/>
    <w:rsid w:val="00507E2B"/>
    <w:rsid w:val="0051007E"/>
    <w:rsid w:val="00510A4A"/>
    <w:rsid w:val="005110D6"/>
    <w:rsid w:val="00513667"/>
    <w:rsid w:val="00513DFB"/>
    <w:rsid w:val="0051465C"/>
    <w:rsid w:val="005150DC"/>
    <w:rsid w:val="005150FE"/>
    <w:rsid w:val="005154AF"/>
    <w:rsid w:val="00515534"/>
    <w:rsid w:val="005161D5"/>
    <w:rsid w:val="00516324"/>
    <w:rsid w:val="00516650"/>
    <w:rsid w:val="005169C2"/>
    <w:rsid w:val="00516A63"/>
    <w:rsid w:val="00516D0A"/>
    <w:rsid w:val="005174C3"/>
    <w:rsid w:val="00520257"/>
    <w:rsid w:val="00521A55"/>
    <w:rsid w:val="005226B0"/>
    <w:rsid w:val="00523AC0"/>
    <w:rsid w:val="00523C6B"/>
    <w:rsid w:val="0052412C"/>
    <w:rsid w:val="00524B0E"/>
    <w:rsid w:val="00524ED1"/>
    <w:rsid w:val="00524EF1"/>
    <w:rsid w:val="00524F97"/>
    <w:rsid w:val="00526111"/>
    <w:rsid w:val="005263A3"/>
    <w:rsid w:val="00526A66"/>
    <w:rsid w:val="0052739D"/>
    <w:rsid w:val="0052754E"/>
    <w:rsid w:val="005277D0"/>
    <w:rsid w:val="00527DBF"/>
    <w:rsid w:val="00530153"/>
    <w:rsid w:val="00531093"/>
    <w:rsid w:val="00531BDB"/>
    <w:rsid w:val="005334BF"/>
    <w:rsid w:val="005339AD"/>
    <w:rsid w:val="005340FB"/>
    <w:rsid w:val="0053444B"/>
    <w:rsid w:val="005356AD"/>
    <w:rsid w:val="00536207"/>
    <w:rsid w:val="00536808"/>
    <w:rsid w:val="00537C61"/>
    <w:rsid w:val="00537CB5"/>
    <w:rsid w:val="0054008B"/>
    <w:rsid w:val="00541375"/>
    <w:rsid w:val="00542963"/>
    <w:rsid w:val="00542F5E"/>
    <w:rsid w:val="00543536"/>
    <w:rsid w:val="00543E51"/>
    <w:rsid w:val="00544021"/>
    <w:rsid w:val="00544A3B"/>
    <w:rsid w:val="00545581"/>
    <w:rsid w:val="00545DE1"/>
    <w:rsid w:val="00546C92"/>
    <w:rsid w:val="0055016E"/>
    <w:rsid w:val="005515A9"/>
    <w:rsid w:val="0055168B"/>
    <w:rsid w:val="0055178D"/>
    <w:rsid w:val="00551D5F"/>
    <w:rsid w:val="00552B7F"/>
    <w:rsid w:val="0055385C"/>
    <w:rsid w:val="00553E30"/>
    <w:rsid w:val="00554C5D"/>
    <w:rsid w:val="00555A6C"/>
    <w:rsid w:val="00555ACD"/>
    <w:rsid w:val="005575F3"/>
    <w:rsid w:val="00557654"/>
    <w:rsid w:val="00557CAF"/>
    <w:rsid w:val="0056069E"/>
    <w:rsid w:val="00560A7E"/>
    <w:rsid w:val="00561347"/>
    <w:rsid w:val="00562D47"/>
    <w:rsid w:val="005632C2"/>
    <w:rsid w:val="00563A72"/>
    <w:rsid w:val="005646AB"/>
    <w:rsid w:val="00565F8D"/>
    <w:rsid w:val="0056638E"/>
    <w:rsid w:val="0056670D"/>
    <w:rsid w:val="00566BC1"/>
    <w:rsid w:val="005672CD"/>
    <w:rsid w:val="005675FB"/>
    <w:rsid w:val="00570E7B"/>
    <w:rsid w:val="005722F3"/>
    <w:rsid w:val="00572594"/>
    <w:rsid w:val="00572635"/>
    <w:rsid w:val="0057293C"/>
    <w:rsid w:val="005733D5"/>
    <w:rsid w:val="00573468"/>
    <w:rsid w:val="00574BEE"/>
    <w:rsid w:val="00574E47"/>
    <w:rsid w:val="005750C8"/>
    <w:rsid w:val="00575992"/>
    <w:rsid w:val="00577401"/>
    <w:rsid w:val="00577EDD"/>
    <w:rsid w:val="0058054B"/>
    <w:rsid w:val="00581A51"/>
    <w:rsid w:val="00581C0D"/>
    <w:rsid w:val="00582B2C"/>
    <w:rsid w:val="00583719"/>
    <w:rsid w:val="0058381C"/>
    <w:rsid w:val="00585C3A"/>
    <w:rsid w:val="00585FC6"/>
    <w:rsid w:val="00586B65"/>
    <w:rsid w:val="00586D0D"/>
    <w:rsid w:val="0059109C"/>
    <w:rsid w:val="005912B5"/>
    <w:rsid w:val="005918E9"/>
    <w:rsid w:val="005922D1"/>
    <w:rsid w:val="005940C9"/>
    <w:rsid w:val="00594FA8"/>
    <w:rsid w:val="0059523E"/>
    <w:rsid w:val="005954D4"/>
    <w:rsid w:val="00595BAF"/>
    <w:rsid w:val="005973C3"/>
    <w:rsid w:val="005A075E"/>
    <w:rsid w:val="005A0867"/>
    <w:rsid w:val="005A14F6"/>
    <w:rsid w:val="005A16A0"/>
    <w:rsid w:val="005A3FEB"/>
    <w:rsid w:val="005A494B"/>
    <w:rsid w:val="005A49BD"/>
    <w:rsid w:val="005A4C03"/>
    <w:rsid w:val="005A547D"/>
    <w:rsid w:val="005A555C"/>
    <w:rsid w:val="005A5A1C"/>
    <w:rsid w:val="005A621E"/>
    <w:rsid w:val="005A6ECF"/>
    <w:rsid w:val="005A79EA"/>
    <w:rsid w:val="005A7A75"/>
    <w:rsid w:val="005A7AA8"/>
    <w:rsid w:val="005B02B3"/>
    <w:rsid w:val="005B077D"/>
    <w:rsid w:val="005B0A6B"/>
    <w:rsid w:val="005B0AD6"/>
    <w:rsid w:val="005B1D21"/>
    <w:rsid w:val="005B2289"/>
    <w:rsid w:val="005B261C"/>
    <w:rsid w:val="005B2DD3"/>
    <w:rsid w:val="005B38E0"/>
    <w:rsid w:val="005B3A76"/>
    <w:rsid w:val="005B4280"/>
    <w:rsid w:val="005B4511"/>
    <w:rsid w:val="005B5306"/>
    <w:rsid w:val="005B538B"/>
    <w:rsid w:val="005B561C"/>
    <w:rsid w:val="005B565E"/>
    <w:rsid w:val="005B5A3A"/>
    <w:rsid w:val="005B5D1D"/>
    <w:rsid w:val="005B6324"/>
    <w:rsid w:val="005B71AE"/>
    <w:rsid w:val="005B7C18"/>
    <w:rsid w:val="005C0D80"/>
    <w:rsid w:val="005C0FE6"/>
    <w:rsid w:val="005C1617"/>
    <w:rsid w:val="005C370D"/>
    <w:rsid w:val="005C41D0"/>
    <w:rsid w:val="005C45DE"/>
    <w:rsid w:val="005C46ED"/>
    <w:rsid w:val="005C5051"/>
    <w:rsid w:val="005C5107"/>
    <w:rsid w:val="005C56B2"/>
    <w:rsid w:val="005C59A2"/>
    <w:rsid w:val="005C6748"/>
    <w:rsid w:val="005C75E6"/>
    <w:rsid w:val="005C7E02"/>
    <w:rsid w:val="005D0102"/>
    <w:rsid w:val="005D0563"/>
    <w:rsid w:val="005D0721"/>
    <w:rsid w:val="005D16B2"/>
    <w:rsid w:val="005D1D83"/>
    <w:rsid w:val="005D25E3"/>
    <w:rsid w:val="005D2F47"/>
    <w:rsid w:val="005D377F"/>
    <w:rsid w:val="005D3789"/>
    <w:rsid w:val="005D3CA0"/>
    <w:rsid w:val="005D41E2"/>
    <w:rsid w:val="005D5AC5"/>
    <w:rsid w:val="005D5ECD"/>
    <w:rsid w:val="005D60FE"/>
    <w:rsid w:val="005D6293"/>
    <w:rsid w:val="005D6FE0"/>
    <w:rsid w:val="005D7F0D"/>
    <w:rsid w:val="005D7F12"/>
    <w:rsid w:val="005E0FC2"/>
    <w:rsid w:val="005E13C4"/>
    <w:rsid w:val="005E1A9B"/>
    <w:rsid w:val="005E1BF6"/>
    <w:rsid w:val="005E2E8C"/>
    <w:rsid w:val="005E3C4B"/>
    <w:rsid w:val="005E4B58"/>
    <w:rsid w:val="005E4F14"/>
    <w:rsid w:val="005E4F27"/>
    <w:rsid w:val="005E5211"/>
    <w:rsid w:val="005E586C"/>
    <w:rsid w:val="005E5E57"/>
    <w:rsid w:val="005E6333"/>
    <w:rsid w:val="005F0650"/>
    <w:rsid w:val="005F220F"/>
    <w:rsid w:val="005F223D"/>
    <w:rsid w:val="005F2323"/>
    <w:rsid w:val="005F2671"/>
    <w:rsid w:val="005F38D3"/>
    <w:rsid w:val="005F41C1"/>
    <w:rsid w:val="005F4C75"/>
    <w:rsid w:val="005F4E4E"/>
    <w:rsid w:val="005F5845"/>
    <w:rsid w:val="005F5B27"/>
    <w:rsid w:val="005F628F"/>
    <w:rsid w:val="005F70E0"/>
    <w:rsid w:val="005F749F"/>
    <w:rsid w:val="005F7E82"/>
    <w:rsid w:val="005F7E99"/>
    <w:rsid w:val="00600677"/>
    <w:rsid w:val="006008F4"/>
    <w:rsid w:val="00601CE7"/>
    <w:rsid w:val="0060391E"/>
    <w:rsid w:val="0060428B"/>
    <w:rsid w:val="00605BBD"/>
    <w:rsid w:val="00606493"/>
    <w:rsid w:val="00607156"/>
    <w:rsid w:val="00607175"/>
    <w:rsid w:val="0060748F"/>
    <w:rsid w:val="0060782B"/>
    <w:rsid w:val="00607D31"/>
    <w:rsid w:val="00607E55"/>
    <w:rsid w:val="0060B7BE"/>
    <w:rsid w:val="00610027"/>
    <w:rsid w:val="006105CC"/>
    <w:rsid w:val="00611F7E"/>
    <w:rsid w:val="006123AB"/>
    <w:rsid w:val="006129BF"/>
    <w:rsid w:val="00612F9E"/>
    <w:rsid w:val="006146C4"/>
    <w:rsid w:val="0061622E"/>
    <w:rsid w:val="0061739E"/>
    <w:rsid w:val="006178BC"/>
    <w:rsid w:val="00617940"/>
    <w:rsid w:val="00620695"/>
    <w:rsid w:val="006209DB"/>
    <w:rsid w:val="0062112C"/>
    <w:rsid w:val="0062126C"/>
    <w:rsid w:val="006220D2"/>
    <w:rsid w:val="00622D98"/>
    <w:rsid w:val="00622E6A"/>
    <w:rsid w:val="0062418E"/>
    <w:rsid w:val="006248C5"/>
    <w:rsid w:val="006253D9"/>
    <w:rsid w:val="00627310"/>
    <w:rsid w:val="0062794F"/>
    <w:rsid w:val="00627FD8"/>
    <w:rsid w:val="00630559"/>
    <w:rsid w:val="00630852"/>
    <w:rsid w:val="00630AFB"/>
    <w:rsid w:val="00631CC3"/>
    <w:rsid w:val="00631D8F"/>
    <w:rsid w:val="00632481"/>
    <w:rsid w:val="006330DC"/>
    <w:rsid w:val="00633AA2"/>
    <w:rsid w:val="00633EBC"/>
    <w:rsid w:val="00633F7F"/>
    <w:rsid w:val="00634427"/>
    <w:rsid w:val="00634712"/>
    <w:rsid w:val="00635F36"/>
    <w:rsid w:val="006368BD"/>
    <w:rsid w:val="00636A09"/>
    <w:rsid w:val="0064012A"/>
    <w:rsid w:val="00640300"/>
    <w:rsid w:val="00640370"/>
    <w:rsid w:val="00640A4D"/>
    <w:rsid w:val="00640D6B"/>
    <w:rsid w:val="0064178B"/>
    <w:rsid w:val="00641C16"/>
    <w:rsid w:val="00641D57"/>
    <w:rsid w:val="0064287E"/>
    <w:rsid w:val="00642DCB"/>
    <w:rsid w:val="00643C1E"/>
    <w:rsid w:val="00643D87"/>
    <w:rsid w:val="00644559"/>
    <w:rsid w:val="00644A84"/>
    <w:rsid w:val="00645E39"/>
    <w:rsid w:val="0064614B"/>
    <w:rsid w:val="00647464"/>
    <w:rsid w:val="00647AA7"/>
    <w:rsid w:val="00650CD0"/>
    <w:rsid w:val="00651A02"/>
    <w:rsid w:val="00652567"/>
    <w:rsid w:val="006534F6"/>
    <w:rsid w:val="006539AF"/>
    <w:rsid w:val="00654F8A"/>
    <w:rsid w:val="00655CAD"/>
    <w:rsid w:val="00656A19"/>
    <w:rsid w:val="00656BA1"/>
    <w:rsid w:val="006577D6"/>
    <w:rsid w:val="006577F9"/>
    <w:rsid w:val="00657F4D"/>
    <w:rsid w:val="006603C2"/>
    <w:rsid w:val="006607A8"/>
    <w:rsid w:val="00660D42"/>
    <w:rsid w:val="00660FC6"/>
    <w:rsid w:val="0066108C"/>
    <w:rsid w:val="0066160F"/>
    <w:rsid w:val="00661649"/>
    <w:rsid w:val="00662353"/>
    <w:rsid w:val="006624F4"/>
    <w:rsid w:val="0066342C"/>
    <w:rsid w:val="00664C17"/>
    <w:rsid w:val="00664D01"/>
    <w:rsid w:val="00664F9B"/>
    <w:rsid w:val="00665075"/>
    <w:rsid w:val="00665256"/>
    <w:rsid w:val="00665B9C"/>
    <w:rsid w:val="00666B26"/>
    <w:rsid w:val="0066702B"/>
    <w:rsid w:val="00667298"/>
    <w:rsid w:val="00667B15"/>
    <w:rsid w:val="006700CA"/>
    <w:rsid w:val="0067046F"/>
    <w:rsid w:val="00670AB2"/>
    <w:rsid w:val="00670B32"/>
    <w:rsid w:val="00670F22"/>
    <w:rsid w:val="00671385"/>
    <w:rsid w:val="0067168D"/>
    <w:rsid w:val="0067260C"/>
    <w:rsid w:val="0067352B"/>
    <w:rsid w:val="00673C44"/>
    <w:rsid w:val="00673E7D"/>
    <w:rsid w:val="006746CF"/>
    <w:rsid w:val="0067470C"/>
    <w:rsid w:val="00675066"/>
    <w:rsid w:val="006769BF"/>
    <w:rsid w:val="006770D5"/>
    <w:rsid w:val="00677D6D"/>
    <w:rsid w:val="00680333"/>
    <w:rsid w:val="00681556"/>
    <w:rsid w:val="00682092"/>
    <w:rsid w:val="00682160"/>
    <w:rsid w:val="00682D83"/>
    <w:rsid w:val="00682ECD"/>
    <w:rsid w:val="00683208"/>
    <w:rsid w:val="00683CE5"/>
    <w:rsid w:val="00684120"/>
    <w:rsid w:val="00685355"/>
    <w:rsid w:val="00685701"/>
    <w:rsid w:val="00685CFA"/>
    <w:rsid w:val="00685D49"/>
    <w:rsid w:val="00686532"/>
    <w:rsid w:val="006865D5"/>
    <w:rsid w:val="00686FD1"/>
    <w:rsid w:val="0068716A"/>
    <w:rsid w:val="006878B5"/>
    <w:rsid w:val="00690E10"/>
    <w:rsid w:val="006924F3"/>
    <w:rsid w:val="006927FB"/>
    <w:rsid w:val="0069284B"/>
    <w:rsid w:val="00692995"/>
    <w:rsid w:val="006931D7"/>
    <w:rsid w:val="00694500"/>
    <w:rsid w:val="006946D1"/>
    <w:rsid w:val="006951EE"/>
    <w:rsid w:val="00695F0A"/>
    <w:rsid w:val="006968FF"/>
    <w:rsid w:val="00696DD3"/>
    <w:rsid w:val="00696F09"/>
    <w:rsid w:val="006978B9"/>
    <w:rsid w:val="00697D10"/>
    <w:rsid w:val="006A08C4"/>
    <w:rsid w:val="006A198C"/>
    <w:rsid w:val="006A1EC5"/>
    <w:rsid w:val="006A20FA"/>
    <w:rsid w:val="006A2357"/>
    <w:rsid w:val="006A2677"/>
    <w:rsid w:val="006A2A1E"/>
    <w:rsid w:val="006A2DA4"/>
    <w:rsid w:val="006A2F81"/>
    <w:rsid w:val="006A3055"/>
    <w:rsid w:val="006A3B6E"/>
    <w:rsid w:val="006A3FE6"/>
    <w:rsid w:val="006A440A"/>
    <w:rsid w:val="006A53C9"/>
    <w:rsid w:val="006A5D77"/>
    <w:rsid w:val="006A5FAF"/>
    <w:rsid w:val="006A603F"/>
    <w:rsid w:val="006A66AB"/>
    <w:rsid w:val="006A676D"/>
    <w:rsid w:val="006A6794"/>
    <w:rsid w:val="006A6DC5"/>
    <w:rsid w:val="006A7BFA"/>
    <w:rsid w:val="006A7EAF"/>
    <w:rsid w:val="006B034B"/>
    <w:rsid w:val="006B0691"/>
    <w:rsid w:val="006B09DB"/>
    <w:rsid w:val="006B17CE"/>
    <w:rsid w:val="006B2478"/>
    <w:rsid w:val="006B24B6"/>
    <w:rsid w:val="006B35BA"/>
    <w:rsid w:val="006B38FB"/>
    <w:rsid w:val="006B4A5C"/>
    <w:rsid w:val="006B4BD8"/>
    <w:rsid w:val="006B6622"/>
    <w:rsid w:val="006B69F2"/>
    <w:rsid w:val="006B73D1"/>
    <w:rsid w:val="006B7680"/>
    <w:rsid w:val="006C00F7"/>
    <w:rsid w:val="006C05E7"/>
    <w:rsid w:val="006C07D0"/>
    <w:rsid w:val="006C1318"/>
    <w:rsid w:val="006C148B"/>
    <w:rsid w:val="006C2684"/>
    <w:rsid w:val="006C39DF"/>
    <w:rsid w:val="006C406B"/>
    <w:rsid w:val="006C4C84"/>
    <w:rsid w:val="006C53B8"/>
    <w:rsid w:val="006C5533"/>
    <w:rsid w:val="006C6E40"/>
    <w:rsid w:val="006C75F3"/>
    <w:rsid w:val="006C7643"/>
    <w:rsid w:val="006C7695"/>
    <w:rsid w:val="006C7A04"/>
    <w:rsid w:val="006D0E52"/>
    <w:rsid w:val="006D1537"/>
    <w:rsid w:val="006D1607"/>
    <w:rsid w:val="006D353C"/>
    <w:rsid w:val="006D37D6"/>
    <w:rsid w:val="006D3FE9"/>
    <w:rsid w:val="006D403C"/>
    <w:rsid w:val="006D4BB7"/>
    <w:rsid w:val="006D4C62"/>
    <w:rsid w:val="006D65D0"/>
    <w:rsid w:val="006D6B53"/>
    <w:rsid w:val="006D7329"/>
    <w:rsid w:val="006D79BC"/>
    <w:rsid w:val="006E06E8"/>
    <w:rsid w:val="006E2921"/>
    <w:rsid w:val="006E3118"/>
    <w:rsid w:val="006E31D2"/>
    <w:rsid w:val="006E3246"/>
    <w:rsid w:val="006E333E"/>
    <w:rsid w:val="006E3563"/>
    <w:rsid w:val="006E3B09"/>
    <w:rsid w:val="006E3C85"/>
    <w:rsid w:val="006E4286"/>
    <w:rsid w:val="006E4987"/>
    <w:rsid w:val="006E49C0"/>
    <w:rsid w:val="006E4DDC"/>
    <w:rsid w:val="006E596B"/>
    <w:rsid w:val="006E6843"/>
    <w:rsid w:val="006E6BE1"/>
    <w:rsid w:val="006F123A"/>
    <w:rsid w:val="006F12B5"/>
    <w:rsid w:val="006F1FAB"/>
    <w:rsid w:val="006F203B"/>
    <w:rsid w:val="006F3FA9"/>
    <w:rsid w:val="006F403E"/>
    <w:rsid w:val="006F4252"/>
    <w:rsid w:val="006F46F7"/>
    <w:rsid w:val="006F56BD"/>
    <w:rsid w:val="006F5A80"/>
    <w:rsid w:val="006F5B31"/>
    <w:rsid w:val="00700A90"/>
    <w:rsid w:val="00700E43"/>
    <w:rsid w:val="0070182A"/>
    <w:rsid w:val="00703675"/>
    <w:rsid w:val="00703BBA"/>
    <w:rsid w:val="0070560A"/>
    <w:rsid w:val="00706135"/>
    <w:rsid w:val="00706FF0"/>
    <w:rsid w:val="00707375"/>
    <w:rsid w:val="0070786D"/>
    <w:rsid w:val="00707FED"/>
    <w:rsid w:val="0071023D"/>
    <w:rsid w:val="00711CA1"/>
    <w:rsid w:val="0071250D"/>
    <w:rsid w:val="0071267C"/>
    <w:rsid w:val="00712F6E"/>
    <w:rsid w:val="007130E4"/>
    <w:rsid w:val="00713307"/>
    <w:rsid w:val="00714214"/>
    <w:rsid w:val="00714C93"/>
    <w:rsid w:val="007155EC"/>
    <w:rsid w:val="00715D54"/>
    <w:rsid w:val="0071605E"/>
    <w:rsid w:val="00721BE4"/>
    <w:rsid w:val="00722327"/>
    <w:rsid w:val="0072496F"/>
    <w:rsid w:val="00724FE8"/>
    <w:rsid w:val="0072509A"/>
    <w:rsid w:val="00725415"/>
    <w:rsid w:val="00725A30"/>
    <w:rsid w:val="00725C4D"/>
    <w:rsid w:val="007267BF"/>
    <w:rsid w:val="00727687"/>
    <w:rsid w:val="00727BEC"/>
    <w:rsid w:val="00727F88"/>
    <w:rsid w:val="00727FBB"/>
    <w:rsid w:val="0073007C"/>
    <w:rsid w:val="007300FB"/>
    <w:rsid w:val="00730122"/>
    <w:rsid w:val="007312CE"/>
    <w:rsid w:val="00733873"/>
    <w:rsid w:val="00733E71"/>
    <w:rsid w:val="00734124"/>
    <w:rsid w:val="00734225"/>
    <w:rsid w:val="0073429B"/>
    <w:rsid w:val="007346B9"/>
    <w:rsid w:val="00734FB7"/>
    <w:rsid w:val="00735ED8"/>
    <w:rsid w:val="0073622E"/>
    <w:rsid w:val="00736BE5"/>
    <w:rsid w:val="00737990"/>
    <w:rsid w:val="00740347"/>
    <w:rsid w:val="007422A0"/>
    <w:rsid w:val="007426A2"/>
    <w:rsid w:val="0074309A"/>
    <w:rsid w:val="00743567"/>
    <w:rsid w:val="00743A5A"/>
    <w:rsid w:val="00743FC5"/>
    <w:rsid w:val="00744537"/>
    <w:rsid w:val="00744BE0"/>
    <w:rsid w:val="00746313"/>
    <w:rsid w:val="00746ED6"/>
    <w:rsid w:val="0074742A"/>
    <w:rsid w:val="0075002A"/>
    <w:rsid w:val="007512D7"/>
    <w:rsid w:val="00751579"/>
    <w:rsid w:val="0075232D"/>
    <w:rsid w:val="00752C21"/>
    <w:rsid w:val="007532DF"/>
    <w:rsid w:val="007541D1"/>
    <w:rsid w:val="007545BE"/>
    <w:rsid w:val="007547CA"/>
    <w:rsid w:val="00754A30"/>
    <w:rsid w:val="00755320"/>
    <w:rsid w:val="00755FF8"/>
    <w:rsid w:val="00756766"/>
    <w:rsid w:val="00757511"/>
    <w:rsid w:val="00757E64"/>
    <w:rsid w:val="007602F6"/>
    <w:rsid w:val="007612D2"/>
    <w:rsid w:val="007619C0"/>
    <w:rsid w:val="00761B90"/>
    <w:rsid w:val="00762137"/>
    <w:rsid w:val="007623BC"/>
    <w:rsid w:val="00762B4D"/>
    <w:rsid w:val="00763E2C"/>
    <w:rsid w:val="007645E3"/>
    <w:rsid w:val="00764A1A"/>
    <w:rsid w:val="007658F5"/>
    <w:rsid w:val="00766415"/>
    <w:rsid w:val="007664E4"/>
    <w:rsid w:val="007668F3"/>
    <w:rsid w:val="00766EE8"/>
    <w:rsid w:val="00766FE2"/>
    <w:rsid w:val="00767D33"/>
    <w:rsid w:val="007702E0"/>
    <w:rsid w:val="0077066C"/>
    <w:rsid w:val="00770D54"/>
    <w:rsid w:val="007718AD"/>
    <w:rsid w:val="00771A74"/>
    <w:rsid w:val="00773010"/>
    <w:rsid w:val="007749A2"/>
    <w:rsid w:val="00775DA2"/>
    <w:rsid w:val="00776C59"/>
    <w:rsid w:val="00777BE8"/>
    <w:rsid w:val="007807DD"/>
    <w:rsid w:val="00781D18"/>
    <w:rsid w:val="00781F66"/>
    <w:rsid w:val="00782375"/>
    <w:rsid w:val="0078265A"/>
    <w:rsid w:val="00782FD3"/>
    <w:rsid w:val="00783159"/>
    <w:rsid w:val="007836EF"/>
    <w:rsid w:val="0078371C"/>
    <w:rsid w:val="007843D6"/>
    <w:rsid w:val="00785313"/>
    <w:rsid w:val="00785622"/>
    <w:rsid w:val="00785C12"/>
    <w:rsid w:val="00786B67"/>
    <w:rsid w:val="00787467"/>
    <w:rsid w:val="00787DB2"/>
    <w:rsid w:val="00790126"/>
    <w:rsid w:val="00790768"/>
    <w:rsid w:val="00790A94"/>
    <w:rsid w:val="00791D03"/>
    <w:rsid w:val="00791F76"/>
    <w:rsid w:val="00792232"/>
    <w:rsid w:val="007931C7"/>
    <w:rsid w:val="007933DC"/>
    <w:rsid w:val="00793919"/>
    <w:rsid w:val="0079405B"/>
    <w:rsid w:val="00794441"/>
    <w:rsid w:val="007950EC"/>
    <w:rsid w:val="00795364"/>
    <w:rsid w:val="00795742"/>
    <w:rsid w:val="00797116"/>
    <w:rsid w:val="00797D0B"/>
    <w:rsid w:val="007A000D"/>
    <w:rsid w:val="007A0404"/>
    <w:rsid w:val="007A1C6F"/>
    <w:rsid w:val="007A1F77"/>
    <w:rsid w:val="007A2876"/>
    <w:rsid w:val="007A3B07"/>
    <w:rsid w:val="007A456A"/>
    <w:rsid w:val="007A4B69"/>
    <w:rsid w:val="007A582E"/>
    <w:rsid w:val="007A5CFA"/>
    <w:rsid w:val="007A6883"/>
    <w:rsid w:val="007A68EF"/>
    <w:rsid w:val="007A6961"/>
    <w:rsid w:val="007A6EE3"/>
    <w:rsid w:val="007A7174"/>
    <w:rsid w:val="007A79FD"/>
    <w:rsid w:val="007A7F5C"/>
    <w:rsid w:val="007B023D"/>
    <w:rsid w:val="007B0AF0"/>
    <w:rsid w:val="007B326B"/>
    <w:rsid w:val="007B37AB"/>
    <w:rsid w:val="007B3E36"/>
    <w:rsid w:val="007B46A3"/>
    <w:rsid w:val="007B5100"/>
    <w:rsid w:val="007B5463"/>
    <w:rsid w:val="007B6602"/>
    <w:rsid w:val="007B67E9"/>
    <w:rsid w:val="007B7ECA"/>
    <w:rsid w:val="007C0436"/>
    <w:rsid w:val="007C0D06"/>
    <w:rsid w:val="007C175E"/>
    <w:rsid w:val="007C1925"/>
    <w:rsid w:val="007C197E"/>
    <w:rsid w:val="007C19FB"/>
    <w:rsid w:val="007C1E7A"/>
    <w:rsid w:val="007C1FF0"/>
    <w:rsid w:val="007C275C"/>
    <w:rsid w:val="007C348E"/>
    <w:rsid w:val="007C39EE"/>
    <w:rsid w:val="007C5D99"/>
    <w:rsid w:val="007C6EB6"/>
    <w:rsid w:val="007C6F81"/>
    <w:rsid w:val="007C7BEA"/>
    <w:rsid w:val="007D0044"/>
    <w:rsid w:val="007D037F"/>
    <w:rsid w:val="007D0F46"/>
    <w:rsid w:val="007D1B65"/>
    <w:rsid w:val="007D2DE1"/>
    <w:rsid w:val="007D41AE"/>
    <w:rsid w:val="007D41EF"/>
    <w:rsid w:val="007D439A"/>
    <w:rsid w:val="007D4B2F"/>
    <w:rsid w:val="007D4C7F"/>
    <w:rsid w:val="007D4DF3"/>
    <w:rsid w:val="007D5193"/>
    <w:rsid w:val="007D6164"/>
    <w:rsid w:val="007D78E9"/>
    <w:rsid w:val="007D7DD0"/>
    <w:rsid w:val="007E168C"/>
    <w:rsid w:val="007E21BB"/>
    <w:rsid w:val="007E341E"/>
    <w:rsid w:val="007E3F06"/>
    <w:rsid w:val="007E43F9"/>
    <w:rsid w:val="007E46C8"/>
    <w:rsid w:val="007E59AB"/>
    <w:rsid w:val="007E5DA3"/>
    <w:rsid w:val="007E78C8"/>
    <w:rsid w:val="007F0007"/>
    <w:rsid w:val="007F0B03"/>
    <w:rsid w:val="007F0D1A"/>
    <w:rsid w:val="007F0F29"/>
    <w:rsid w:val="007F1370"/>
    <w:rsid w:val="007F1921"/>
    <w:rsid w:val="007F2A18"/>
    <w:rsid w:val="007F2AE5"/>
    <w:rsid w:val="007F2E2C"/>
    <w:rsid w:val="007F32B1"/>
    <w:rsid w:val="007F3511"/>
    <w:rsid w:val="007F3518"/>
    <w:rsid w:val="007F41AA"/>
    <w:rsid w:val="007F61A3"/>
    <w:rsid w:val="007F672E"/>
    <w:rsid w:val="007F6800"/>
    <w:rsid w:val="007F6B6D"/>
    <w:rsid w:val="007F6FD5"/>
    <w:rsid w:val="007F706C"/>
    <w:rsid w:val="007F78FF"/>
    <w:rsid w:val="008015E8"/>
    <w:rsid w:val="00801D58"/>
    <w:rsid w:val="008035C4"/>
    <w:rsid w:val="00803EC0"/>
    <w:rsid w:val="00804D38"/>
    <w:rsid w:val="008051D7"/>
    <w:rsid w:val="00805879"/>
    <w:rsid w:val="00805A46"/>
    <w:rsid w:val="00805CB7"/>
    <w:rsid w:val="00805E15"/>
    <w:rsid w:val="008073A6"/>
    <w:rsid w:val="00807612"/>
    <w:rsid w:val="00807CAE"/>
    <w:rsid w:val="008107A7"/>
    <w:rsid w:val="00810A3E"/>
    <w:rsid w:val="00812118"/>
    <w:rsid w:val="0081284C"/>
    <w:rsid w:val="008134BF"/>
    <w:rsid w:val="0081362D"/>
    <w:rsid w:val="008138A8"/>
    <w:rsid w:val="00813CBF"/>
    <w:rsid w:val="00813D16"/>
    <w:rsid w:val="008141F1"/>
    <w:rsid w:val="00814762"/>
    <w:rsid w:val="00814B74"/>
    <w:rsid w:val="00815217"/>
    <w:rsid w:val="00816029"/>
    <w:rsid w:val="0081624E"/>
    <w:rsid w:val="008164E6"/>
    <w:rsid w:val="00816CE5"/>
    <w:rsid w:val="00817F19"/>
    <w:rsid w:val="008201A1"/>
    <w:rsid w:val="008201C4"/>
    <w:rsid w:val="008209AD"/>
    <w:rsid w:val="00821D68"/>
    <w:rsid w:val="0082273B"/>
    <w:rsid w:val="00822DE7"/>
    <w:rsid w:val="0082349B"/>
    <w:rsid w:val="00823BDC"/>
    <w:rsid w:val="00823CDB"/>
    <w:rsid w:val="00824859"/>
    <w:rsid w:val="00825502"/>
    <w:rsid w:val="00825597"/>
    <w:rsid w:val="0082600E"/>
    <w:rsid w:val="00827CDE"/>
    <w:rsid w:val="00830015"/>
    <w:rsid w:val="008304A1"/>
    <w:rsid w:val="00830580"/>
    <w:rsid w:val="00831366"/>
    <w:rsid w:val="008317FF"/>
    <w:rsid w:val="008321CD"/>
    <w:rsid w:val="0083290E"/>
    <w:rsid w:val="0083359E"/>
    <w:rsid w:val="008339CD"/>
    <w:rsid w:val="0083495B"/>
    <w:rsid w:val="00834B5E"/>
    <w:rsid w:val="008355D0"/>
    <w:rsid w:val="0083572D"/>
    <w:rsid w:val="008358BF"/>
    <w:rsid w:val="00835DB1"/>
    <w:rsid w:val="00835DDE"/>
    <w:rsid w:val="00835F99"/>
    <w:rsid w:val="00836A43"/>
    <w:rsid w:val="008373FB"/>
    <w:rsid w:val="00840F79"/>
    <w:rsid w:val="008411F6"/>
    <w:rsid w:val="00841EF9"/>
    <w:rsid w:val="008420D1"/>
    <w:rsid w:val="0084246D"/>
    <w:rsid w:val="008424D9"/>
    <w:rsid w:val="00842AC2"/>
    <w:rsid w:val="00842FB3"/>
    <w:rsid w:val="00843138"/>
    <w:rsid w:val="00843569"/>
    <w:rsid w:val="00843C0D"/>
    <w:rsid w:val="0084405C"/>
    <w:rsid w:val="008449F3"/>
    <w:rsid w:val="00845112"/>
    <w:rsid w:val="00845ED6"/>
    <w:rsid w:val="008462D1"/>
    <w:rsid w:val="00846EDA"/>
    <w:rsid w:val="008472BF"/>
    <w:rsid w:val="00847CB6"/>
    <w:rsid w:val="00850DB1"/>
    <w:rsid w:val="0085173C"/>
    <w:rsid w:val="00851A8A"/>
    <w:rsid w:val="0085212A"/>
    <w:rsid w:val="00852E6D"/>
    <w:rsid w:val="00852FFE"/>
    <w:rsid w:val="00853C0E"/>
    <w:rsid w:val="00854672"/>
    <w:rsid w:val="00854865"/>
    <w:rsid w:val="00855260"/>
    <w:rsid w:val="00855754"/>
    <w:rsid w:val="008557D2"/>
    <w:rsid w:val="00855A16"/>
    <w:rsid w:val="00856421"/>
    <w:rsid w:val="0085667A"/>
    <w:rsid w:val="00857181"/>
    <w:rsid w:val="00857BC5"/>
    <w:rsid w:val="00857E2E"/>
    <w:rsid w:val="00860030"/>
    <w:rsid w:val="0086023C"/>
    <w:rsid w:val="008612D9"/>
    <w:rsid w:val="0086152C"/>
    <w:rsid w:val="00861B39"/>
    <w:rsid w:val="00863090"/>
    <w:rsid w:val="0086355E"/>
    <w:rsid w:val="00863E6B"/>
    <w:rsid w:val="00864421"/>
    <w:rsid w:val="00865823"/>
    <w:rsid w:val="00866A95"/>
    <w:rsid w:val="00867478"/>
    <w:rsid w:val="00867BCE"/>
    <w:rsid w:val="00870327"/>
    <w:rsid w:val="00870B7C"/>
    <w:rsid w:val="00870E58"/>
    <w:rsid w:val="00873185"/>
    <w:rsid w:val="008753CA"/>
    <w:rsid w:val="008756CA"/>
    <w:rsid w:val="008776FA"/>
    <w:rsid w:val="00880065"/>
    <w:rsid w:val="00880080"/>
    <w:rsid w:val="00881708"/>
    <w:rsid w:val="00881801"/>
    <w:rsid w:val="008818A1"/>
    <w:rsid w:val="0088338A"/>
    <w:rsid w:val="0088340A"/>
    <w:rsid w:val="0088343E"/>
    <w:rsid w:val="008837EB"/>
    <w:rsid w:val="00886311"/>
    <w:rsid w:val="00890044"/>
    <w:rsid w:val="008901CE"/>
    <w:rsid w:val="008904CF"/>
    <w:rsid w:val="00890F25"/>
    <w:rsid w:val="0089103A"/>
    <w:rsid w:val="00891089"/>
    <w:rsid w:val="0089110A"/>
    <w:rsid w:val="008912D3"/>
    <w:rsid w:val="00891F46"/>
    <w:rsid w:val="00892308"/>
    <w:rsid w:val="0089275B"/>
    <w:rsid w:val="00894F10"/>
    <w:rsid w:val="00896061"/>
    <w:rsid w:val="00896295"/>
    <w:rsid w:val="008967B9"/>
    <w:rsid w:val="00896DFF"/>
    <w:rsid w:val="008978D5"/>
    <w:rsid w:val="00897C06"/>
    <w:rsid w:val="008A1CC4"/>
    <w:rsid w:val="008A1ED1"/>
    <w:rsid w:val="008A42BF"/>
    <w:rsid w:val="008A43A6"/>
    <w:rsid w:val="008A4C0B"/>
    <w:rsid w:val="008A58F0"/>
    <w:rsid w:val="008A69CB"/>
    <w:rsid w:val="008A7337"/>
    <w:rsid w:val="008A7899"/>
    <w:rsid w:val="008A7B14"/>
    <w:rsid w:val="008B02C6"/>
    <w:rsid w:val="008B06E8"/>
    <w:rsid w:val="008B097C"/>
    <w:rsid w:val="008B2DC7"/>
    <w:rsid w:val="008B3AF0"/>
    <w:rsid w:val="008B3C17"/>
    <w:rsid w:val="008B4990"/>
    <w:rsid w:val="008B63C2"/>
    <w:rsid w:val="008B68FA"/>
    <w:rsid w:val="008B703F"/>
    <w:rsid w:val="008B71BE"/>
    <w:rsid w:val="008B7532"/>
    <w:rsid w:val="008B79FC"/>
    <w:rsid w:val="008C1074"/>
    <w:rsid w:val="008C1215"/>
    <w:rsid w:val="008C1854"/>
    <w:rsid w:val="008C196C"/>
    <w:rsid w:val="008C1C1B"/>
    <w:rsid w:val="008C26AA"/>
    <w:rsid w:val="008C3BFF"/>
    <w:rsid w:val="008C3C7C"/>
    <w:rsid w:val="008C4088"/>
    <w:rsid w:val="008C46C7"/>
    <w:rsid w:val="008C4BD3"/>
    <w:rsid w:val="008C4D85"/>
    <w:rsid w:val="008C6641"/>
    <w:rsid w:val="008C7561"/>
    <w:rsid w:val="008C7F92"/>
    <w:rsid w:val="008D0DAE"/>
    <w:rsid w:val="008D172A"/>
    <w:rsid w:val="008D2EE7"/>
    <w:rsid w:val="008D2F90"/>
    <w:rsid w:val="008D38D7"/>
    <w:rsid w:val="008D390E"/>
    <w:rsid w:val="008D45C9"/>
    <w:rsid w:val="008D4A4E"/>
    <w:rsid w:val="008D4B3C"/>
    <w:rsid w:val="008D4BD0"/>
    <w:rsid w:val="008D5279"/>
    <w:rsid w:val="008D548D"/>
    <w:rsid w:val="008D59BF"/>
    <w:rsid w:val="008D5B01"/>
    <w:rsid w:val="008D6E28"/>
    <w:rsid w:val="008E0EF5"/>
    <w:rsid w:val="008E1030"/>
    <w:rsid w:val="008E11F2"/>
    <w:rsid w:val="008E18E7"/>
    <w:rsid w:val="008E245C"/>
    <w:rsid w:val="008E3543"/>
    <w:rsid w:val="008E3C68"/>
    <w:rsid w:val="008E3C9F"/>
    <w:rsid w:val="008E4358"/>
    <w:rsid w:val="008E4BEE"/>
    <w:rsid w:val="008E5320"/>
    <w:rsid w:val="008E5478"/>
    <w:rsid w:val="008E5D3C"/>
    <w:rsid w:val="008E7188"/>
    <w:rsid w:val="008E72EC"/>
    <w:rsid w:val="008E7B55"/>
    <w:rsid w:val="008F11E6"/>
    <w:rsid w:val="008F14B0"/>
    <w:rsid w:val="008F1C8C"/>
    <w:rsid w:val="008F22D5"/>
    <w:rsid w:val="008F27A2"/>
    <w:rsid w:val="008F2A24"/>
    <w:rsid w:val="008F329A"/>
    <w:rsid w:val="008F3A28"/>
    <w:rsid w:val="008F4406"/>
    <w:rsid w:val="008F59B4"/>
    <w:rsid w:val="008F614E"/>
    <w:rsid w:val="008F663F"/>
    <w:rsid w:val="008F69F8"/>
    <w:rsid w:val="008F72C9"/>
    <w:rsid w:val="008F792C"/>
    <w:rsid w:val="008F7D2B"/>
    <w:rsid w:val="00900DC0"/>
    <w:rsid w:val="009017A9"/>
    <w:rsid w:val="00901C93"/>
    <w:rsid w:val="00901E40"/>
    <w:rsid w:val="00902D6C"/>
    <w:rsid w:val="00902EFD"/>
    <w:rsid w:val="00903842"/>
    <w:rsid w:val="00903C27"/>
    <w:rsid w:val="00903C83"/>
    <w:rsid w:val="0090405D"/>
    <w:rsid w:val="009040DF"/>
    <w:rsid w:val="0090462A"/>
    <w:rsid w:val="00905457"/>
    <w:rsid w:val="009060CD"/>
    <w:rsid w:val="0090656C"/>
    <w:rsid w:val="009065D5"/>
    <w:rsid w:val="009065F2"/>
    <w:rsid w:val="009066FB"/>
    <w:rsid w:val="00906EF5"/>
    <w:rsid w:val="009076F0"/>
    <w:rsid w:val="009078B1"/>
    <w:rsid w:val="00907CB2"/>
    <w:rsid w:val="009115D3"/>
    <w:rsid w:val="00911DDC"/>
    <w:rsid w:val="009121A1"/>
    <w:rsid w:val="0091229E"/>
    <w:rsid w:val="00912319"/>
    <w:rsid w:val="00912671"/>
    <w:rsid w:val="0091283B"/>
    <w:rsid w:val="0091362F"/>
    <w:rsid w:val="009136A2"/>
    <w:rsid w:val="00913C2B"/>
    <w:rsid w:val="00914265"/>
    <w:rsid w:val="009158E1"/>
    <w:rsid w:val="009158EA"/>
    <w:rsid w:val="00915C38"/>
    <w:rsid w:val="00915E2D"/>
    <w:rsid w:val="00915EDB"/>
    <w:rsid w:val="00916406"/>
    <w:rsid w:val="00916606"/>
    <w:rsid w:val="00916802"/>
    <w:rsid w:val="009173E0"/>
    <w:rsid w:val="00917FD8"/>
    <w:rsid w:val="00920B79"/>
    <w:rsid w:val="00920F03"/>
    <w:rsid w:val="009211F8"/>
    <w:rsid w:val="009212F5"/>
    <w:rsid w:val="009213F2"/>
    <w:rsid w:val="00921C76"/>
    <w:rsid w:val="00921DD0"/>
    <w:rsid w:val="0092281E"/>
    <w:rsid w:val="00922C7B"/>
    <w:rsid w:val="00922DC4"/>
    <w:rsid w:val="00923045"/>
    <w:rsid w:val="009235C5"/>
    <w:rsid w:val="009240DC"/>
    <w:rsid w:val="00927410"/>
    <w:rsid w:val="00927618"/>
    <w:rsid w:val="00927806"/>
    <w:rsid w:val="00930E58"/>
    <w:rsid w:val="00930F66"/>
    <w:rsid w:val="00932AC7"/>
    <w:rsid w:val="0093321F"/>
    <w:rsid w:val="00934A69"/>
    <w:rsid w:val="00935F64"/>
    <w:rsid w:val="00936EB0"/>
    <w:rsid w:val="0094110C"/>
    <w:rsid w:val="00941261"/>
    <w:rsid w:val="009429E5"/>
    <w:rsid w:val="009433EB"/>
    <w:rsid w:val="009440C9"/>
    <w:rsid w:val="00944773"/>
    <w:rsid w:val="00944A93"/>
    <w:rsid w:val="00945D87"/>
    <w:rsid w:val="00946EB2"/>
    <w:rsid w:val="00947431"/>
    <w:rsid w:val="00947781"/>
    <w:rsid w:val="00950E8D"/>
    <w:rsid w:val="00951D86"/>
    <w:rsid w:val="0095210F"/>
    <w:rsid w:val="009527DE"/>
    <w:rsid w:val="00952827"/>
    <w:rsid w:val="009535FF"/>
    <w:rsid w:val="009542C0"/>
    <w:rsid w:val="009543C8"/>
    <w:rsid w:val="00956033"/>
    <w:rsid w:val="0095617E"/>
    <w:rsid w:val="00956A2B"/>
    <w:rsid w:val="00956FD4"/>
    <w:rsid w:val="009577C1"/>
    <w:rsid w:val="009614E1"/>
    <w:rsid w:val="0096163D"/>
    <w:rsid w:val="00961FED"/>
    <w:rsid w:val="009622C1"/>
    <w:rsid w:val="00962D22"/>
    <w:rsid w:val="00962F27"/>
    <w:rsid w:val="00963C5D"/>
    <w:rsid w:val="0096515F"/>
    <w:rsid w:val="0096567A"/>
    <w:rsid w:val="00970757"/>
    <w:rsid w:val="009708E0"/>
    <w:rsid w:val="00971531"/>
    <w:rsid w:val="0097290E"/>
    <w:rsid w:val="0097311F"/>
    <w:rsid w:val="009732E3"/>
    <w:rsid w:val="009735D6"/>
    <w:rsid w:val="00973DAA"/>
    <w:rsid w:val="00973F43"/>
    <w:rsid w:val="00974749"/>
    <w:rsid w:val="00974937"/>
    <w:rsid w:val="00974CA5"/>
    <w:rsid w:val="00974DB1"/>
    <w:rsid w:val="00975028"/>
    <w:rsid w:val="00975632"/>
    <w:rsid w:val="00975662"/>
    <w:rsid w:val="009760F9"/>
    <w:rsid w:val="009761E8"/>
    <w:rsid w:val="0097681F"/>
    <w:rsid w:val="00977068"/>
    <w:rsid w:val="009770DC"/>
    <w:rsid w:val="009770E0"/>
    <w:rsid w:val="00981C14"/>
    <w:rsid w:val="00982CC1"/>
    <w:rsid w:val="0098310C"/>
    <w:rsid w:val="00983228"/>
    <w:rsid w:val="0098372A"/>
    <w:rsid w:val="0098375F"/>
    <w:rsid w:val="009839D3"/>
    <w:rsid w:val="009847C0"/>
    <w:rsid w:val="00985DA6"/>
    <w:rsid w:val="00985FCD"/>
    <w:rsid w:val="00986053"/>
    <w:rsid w:val="009864BB"/>
    <w:rsid w:val="00986BE8"/>
    <w:rsid w:val="00991A34"/>
    <w:rsid w:val="00992C2A"/>
    <w:rsid w:val="00993866"/>
    <w:rsid w:val="00993A86"/>
    <w:rsid w:val="00994078"/>
    <w:rsid w:val="0099482B"/>
    <w:rsid w:val="00994AB7"/>
    <w:rsid w:val="00994AC7"/>
    <w:rsid w:val="0099518B"/>
    <w:rsid w:val="009955F2"/>
    <w:rsid w:val="00996261"/>
    <w:rsid w:val="00996268"/>
    <w:rsid w:val="00996363"/>
    <w:rsid w:val="0099647A"/>
    <w:rsid w:val="009975EE"/>
    <w:rsid w:val="00997D64"/>
    <w:rsid w:val="00997DA8"/>
    <w:rsid w:val="009A0319"/>
    <w:rsid w:val="009A071C"/>
    <w:rsid w:val="009A1E2F"/>
    <w:rsid w:val="009A21B0"/>
    <w:rsid w:val="009A22C3"/>
    <w:rsid w:val="009A2471"/>
    <w:rsid w:val="009A24F7"/>
    <w:rsid w:val="009A285B"/>
    <w:rsid w:val="009A311C"/>
    <w:rsid w:val="009A4147"/>
    <w:rsid w:val="009A480C"/>
    <w:rsid w:val="009A55BE"/>
    <w:rsid w:val="009A5B16"/>
    <w:rsid w:val="009A5B79"/>
    <w:rsid w:val="009A5F7D"/>
    <w:rsid w:val="009A6579"/>
    <w:rsid w:val="009A7069"/>
    <w:rsid w:val="009A79CF"/>
    <w:rsid w:val="009B02AB"/>
    <w:rsid w:val="009B03D7"/>
    <w:rsid w:val="009B35D3"/>
    <w:rsid w:val="009B3A89"/>
    <w:rsid w:val="009B5AF7"/>
    <w:rsid w:val="009B5D47"/>
    <w:rsid w:val="009B62A3"/>
    <w:rsid w:val="009B6887"/>
    <w:rsid w:val="009B7921"/>
    <w:rsid w:val="009B7A16"/>
    <w:rsid w:val="009C01D8"/>
    <w:rsid w:val="009C0315"/>
    <w:rsid w:val="009C0B1E"/>
    <w:rsid w:val="009C1120"/>
    <w:rsid w:val="009C276D"/>
    <w:rsid w:val="009C2CEC"/>
    <w:rsid w:val="009C2D1C"/>
    <w:rsid w:val="009C40E4"/>
    <w:rsid w:val="009C50FA"/>
    <w:rsid w:val="009C5E0C"/>
    <w:rsid w:val="009C5F56"/>
    <w:rsid w:val="009C68F4"/>
    <w:rsid w:val="009C6B95"/>
    <w:rsid w:val="009C7BFB"/>
    <w:rsid w:val="009D0B23"/>
    <w:rsid w:val="009D0BA4"/>
    <w:rsid w:val="009D1C20"/>
    <w:rsid w:val="009D33CB"/>
    <w:rsid w:val="009D372B"/>
    <w:rsid w:val="009D495F"/>
    <w:rsid w:val="009D50C5"/>
    <w:rsid w:val="009D5409"/>
    <w:rsid w:val="009D63BA"/>
    <w:rsid w:val="009D65EA"/>
    <w:rsid w:val="009D7110"/>
    <w:rsid w:val="009D7786"/>
    <w:rsid w:val="009E0486"/>
    <w:rsid w:val="009E1F41"/>
    <w:rsid w:val="009E21A0"/>
    <w:rsid w:val="009E2B11"/>
    <w:rsid w:val="009E2D7B"/>
    <w:rsid w:val="009E3FC7"/>
    <w:rsid w:val="009E4606"/>
    <w:rsid w:val="009E526F"/>
    <w:rsid w:val="009E606C"/>
    <w:rsid w:val="009E626A"/>
    <w:rsid w:val="009E63E0"/>
    <w:rsid w:val="009F04B8"/>
    <w:rsid w:val="009F094F"/>
    <w:rsid w:val="009F1CC7"/>
    <w:rsid w:val="009F25AC"/>
    <w:rsid w:val="009F2CB4"/>
    <w:rsid w:val="009F3E1F"/>
    <w:rsid w:val="009F420F"/>
    <w:rsid w:val="009F4282"/>
    <w:rsid w:val="009F53B9"/>
    <w:rsid w:val="009F55CE"/>
    <w:rsid w:val="009F5B7C"/>
    <w:rsid w:val="009F6C29"/>
    <w:rsid w:val="009F70DC"/>
    <w:rsid w:val="009F70E9"/>
    <w:rsid w:val="009F7703"/>
    <w:rsid w:val="009F7AE5"/>
    <w:rsid w:val="009F7D78"/>
    <w:rsid w:val="00A00BC7"/>
    <w:rsid w:val="00A00BF0"/>
    <w:rsid w:val="00A01922"/>
    <w:rsid w:val="00A025D9"/>
    <w:rsid w:val="00A02F59"/>
    <w:rsid w:val="00A031C3"/>
    <w:rsid w:val="00A035F3"/>
    <w:rsid w:val="00A04FEA"/>
    <w:rsid w:val="00A05B28"/>
    <w:rsid w:val="00A07E16"/>
    <w:rsid w:val="00A1005B"/>
    <w:rsid w:val="00A152E3"/>
    <w:rsid w:val="00A15687"/>
    <w:rsid w:val="00A1581E"/>
    <w:rsid w:val="00A160B6"/>
    <w:rsid w:val="00A167BC"/>
    <w:rsid w:val="00A1681D"/>
    <w:rsid w:val="00A169C6"/>
    <w:rsid w:val="00A17270"/>
    <w:rsid w:val="00A17402"/>
    <w:rsid w:val="00A21718"/>
    <w:rsid w:val="00A22CAA"/>
    <w:rsid w:val="00A24D7E"/>
    <w:rsid w:val="00A24F5C"/>
    <w:rsid w:val="00A25454"/>
    <w:rsid w:val="00A25804"/>
    <w:rsid w:val="00A2600B"/>
    <w:rsid w:val="00A265DB"/>
    <w:rsid w:val="00A2680C"/>
    <w:rsid w:val="00A26836"/>
    <w:rsid w:val="00A275F0"/>
    <w:rsid w:val="00A27620"/>
    <w:rsid w:val="00A307F9"/>
    <w:rsid w:val="00A30DE3"/>
    <w:rsid w:val="00A31ED6"/>
    <w:rsid w:val="00A3286C"/>
    <w:rsid w:val="00A333C8"/>
    <w:rsid w:val="00A33E81"/>
    <w:rsid w:val="00A34F00"/>
    <w:rsid w:val="00A365CF"/>
    <w:rsid w:val="00A366EB"/>
    <w:rsid w:val="00A36DF7"/>
    <w:rsid w:val="00A37907"/>
    <w:rsid w:val="00A37C1E"/>
    <w:rsid w:val="00A40649"/>
    <w:rsid w:val="00A417B4"/>
    <w:rsid w:val="00A41C5D"/>
    <w:rsid w:val="00A41FB3"/>
    <w:rsid w:val="00A4202E"/>
    <w:rsid w:val="00A428AA"/>
    <w:rsid w:val="00A42BAF"/>
    <w:rsid w:val="00A435E8"/>
    <w:rsid w:val="00A4392D"/>
    <w:rsid w:val="00A44115"/>
    <w:rsid w:val="00A444D2"/>
    <w:rsid w:val="00A46EB6"/>
    <w:rsid w:val="00A4716E"/>
    <w:rsid w:val="00A50763"/>
    <w:rsid w:val="00A509F1"/>
    <w:rsid w:val="00A51845"/>
    <w:rsid w:val="00A5242A"/>
    <w:rsid w:val="00A52E57"/>
    <w:rsid w:val="00A52E8C"/>
    <w:rsid w:val="00A52FEA"/>
    <w:rsid w:val="00A53FCB"/>
    <w:rsid w:val="00A541C9"/>
    <w:rsid w:val="00A550C6"/>
    <w:rsid w:val="00A55357"/>
    <w:rsid w:val="00A55E8C"/>
    <w:rsid w:val="00A56EAE"/>
    <w:rsid w:val="00A57538"/>
    <w:rsid w:val="00A6092C"/>
    <w:rsid w:val="00A60EE6"/>
    <w:rsid w:val="00A612CF"/>
    <w:rsid w:val="00A618FB"/>
    <w:rsid w:val="00A62936"/>
    <w:rsid w:val="00A63256"/>
    <w:rsid w:val="00A637FD"/>
    <w:rsid w:val="00A63C54"/>
    <w:rsid w:val="00A63FF5"/>
    <w:rsid w:val="00A64638"/>
    <w:rsid w:val="00A64B43"/>
    <w:rsid w:val="00A65352"/>
    <w:rsid w:val="00A65484"/>
    <w:rsid w:val="00A66139"/>
    <w:rsid w:val="00A662A1"/>
    <w:rsid w:val="00A6649F"/>
    <w:rsid w:val="00A66597"/>
    <w:rsid w:val="00A66D8A"/>
    <w:rsid w:val="00A66F44"/>
    <w:rsid w:val="00A67A16"/>
    <w:rsid w:val="00A705E3"/>
    <w:rsid w:val="00A7080B"/>
    <w:rsid w:val="00A71520"/>
    <w:rsid w:val="00A716C6"/>
    <w:rsid w:val="00A72233"/>
    <w:rsid w:val="00A722CB"/>
    <w:rsid w:val="00A72C34"/>
    <w:rsid w:val="00A73A4B"/>
    <w:rsid w:val="00A73F2E"/>
    <w:rsid w:val="00A74125"/>
    <w:rsid w:val="00A749F8"/>
    <w:rsid w:val="00A74B30"/>
    <w:rsid w:val="00A75087"/>
    <w:rsid w:val="00A7551D"/>
    <w:rsid w:val="00A76CA8"/>
    <w:rsid w:val="00A77120"/>
    <w:rsid w:val="00A7777E"/>
    <w:rsid w:val="00A77C9A"/>
    <w:rsid w:val="00A808D6"/>
    <w:rsid w:val="00A8106E"/>
    <w:rsid w:val="00A81393"/>
    <w:rsid w:val="00A819C1"/>
    <w:rsid w:val="00A81D23"/>
    <w:rsid w:val="00A8467C"/>
    <w:rsid w:val="00A849AA"/>
    <w:rsid w:val="00A84D65"/>
    <w:rsid w:val="00A852F2"/>
    <w:rsid w:val="00A8548B"/>
    <w:rsid w:val="00A85529"/>
    <w:rsid w:val="00A85DD0"/>
    <w:rsid w:val="00A901B7"/>
    <w:rsid w:val="00A90EFA"/>
    <w:rsid w:val="00A91791"/>
    <w:rsid w:val="00A92546"/>
    <w:rsid w:val="00A9285F"/>
    <w:rsid w:val="00A92E5C"/>
    <w:rsid w:val="00A937D6"/>
    <w:rsid w:val="00A93ADE"/>
    <w:rsid w:val="00A93C2E"/>
    <w:rsid w:val="00A940DB"/>
    <w:rsid w:val="00A94216"/>
    <w:rsid w:val="00A94727"/>
    <w:rsid w:val="00A948A4"/>
    <w:rsid w:val="00A95412"/>
    <w:rsid w:val="00A9648A"/>
    <w:rsid w:val="00A96E91"/>
    <w:rsid w:val="00A97CFA"/>
    <w:rsid w:val="00AA01DF"/>
    <w:rsid w:val="00AA07CC"/>
    <w:rsid w:val="00AA0F31"/>
    <w:rsid w:val="00AA262E"/>
    <w:rsid w:val="00AA2B8B"/>
    <w:rsid w:val="00AA35DC"/>
    <w:rsid w:val="00AA449F"/>
    <w:rsid w:val="00AA63B8"/>
    <w:rsid w:val="00AA652A"/>
    <w:rsid w:val="00AA74CC"/>
    <w:rsid w:val="00AA7AAD"/>
    <w:rsid w:val="00AB00AD"/>
    <w:rsid w:val="00AB0F1B"/>
    <w:rsid w:val="00AB23C2"/>
    <w:rsid w:val="00AB263C"/>
    <w:rsid w:val="00AB2928"/>
    <w:rsid w:val="00AB3782"/>
    <w:rsid w:val="00AB3856"/>
    <w:rsid w:val="00AB4345"/>
    <w:rsid w:val="00AB4F27"/>
    <w:rsid w:val="00AB55C7"/>
    <w:rsid w:val="00AB6172"/>
    <w:rsid w:val="00AB6AE8"/>
    <w:rsid w:val="00AB75D3"/>
    <w:rsid w:val="00AB7CE8"/>
    <w:rsid w:val="00AB7FF7"/>
    <w:rsid w:val="00AC030B"/>
    <w:rsid w:val="00AC05A4"/>
    <w:rsid w:val="00AC190E"/>
    <w:rsid w:val="00AC1C86"/>
    <w:rsid w:val="00AC1F83"/>
    <w:rsid w:val="00AC210D"/>
    <w:rsid w:val="00AC22F8"/>
    <w:rsid w:val="00AC26E1"/>
    <w:rsid w:val="00AC2A4E"/>
    <w:rsid w:val="00AC34DD"/>
    <w:rsid w:val="00AC3A5E"/>
    <w:rsid w:val="00AC40F7"/>
    <w:rsid w:val="00AC4D94"/>
    <w:rsid w:val="00AC4F02"/>
    <w:rsid w:val="00AC5BBC"/>
    <w:rsid w:val="00AC5F9D"/>
    <w:rsid w:val="00AC613C"/>
    <w:rsid w:val="00AC659B"/>
    <w:rsid w:val="00AC6B2A"/>
    <w:rsid w:val="00AC7136"/>
    <w:rsid w:val="00AC71FC"/>
    <w:rsid w:val="00AD201B"/>
    <w:rsid w:val="00AD2950"/>
    <w:rsid w:val="00AD2C4B"/>
    <w:rsid w:val="00AD41F7"/>
    <w:rsid w:val="00AD5AA5"/>
    <w:rsid w:val="00AD6685"/>
    <w:rsid w:val="00AD76E5"/>
    <w:rsid w:val="00AD7D91"/>
    <w:rsid w:val="00AE0115"/>
    <w:rsid w:val="00AE04F9"/>
    <w:rsid w:val="00AE0C27"/>
    <w:rsid w:val="00AE117D"/>
    <w:rsid w:val="00AE2FB8"/>
    <w:rsid w:val="00AE31AC"/>
    <w:rsid w:val="00AE3C6D"/>
    <w:rsid w:val="00AE4C69"/>
    <w:rsid w:val="00AE528C"/>
    <w:rsid w:val="00AE6437"/>
    <w:rsid w:val="00AE757D"/>
    <w:rsid w:val="00AE7715"/>
    <w:rsid w:val="00AF05AA"/>
    <w:rsid w:val="00AF1492"/>
    <w:rsid w:val="00AF1866"/>
    <w:rsid w:val="00AF284D"/>
    <w:rsid w:val="00AF2B3B"/>
    <w:rsid w:val="00AF2C55"/>
    <w:rsid w:val="00AF32CD"/>
    <w:rsid w:val="00AF4001"/>
    <w:rsid w:val="00AF4925"/>
    <w:rsid w:val="00AF4FD2"/>
    <w:rsid w:val="00AF51AF"/>
    <w:rsid w:val="00AF5CEA"/>
    <w:rsid w:val="00AF60CE"/>
    <w:rsid w:val="00AF6313"/>
    <w:rsid w:val="00AF63E3"/>
    <w:rsid w:val="00AF6A02"/>
    <w:rsid w:val="00AF7F01"/>
    <w:rsid w:val="00B001C7"/>
    <w:rsid w:val="00B01241"/>
    <w:rsid w:val="00B01D8F"/>
    <w:rsid w:val="00B020FE"/>
    <w:rsid w:val="00B021E0"/>
    <w:rsid w:val="00B029E7"/>
    <w:rsid w:val="00B030C3"/>
    <w:rsid w:val="00B04547"/>
    <w:rsid w:val="00B060D3"/>
    <w:rsid w:val="00B07259"/>
    <w:rsid w:val="00B10052"/>
    <w:rsid w:val="00B10BF6"/>
    <w:rsid w:val="00B10CDD"/>
    <w:rsid w:val="00B11186"/>
    <w:rsid w:val="00B11628"/>
    <w:rsid w:val="00B1197D"/>
    <w:rsid w:val="00B11B04"/>
    <w:rsid w:val="00B11BD0"/>
    <w:rsid w:val="00B11C27"/>
    <w:rsid w:val="00B120E7"/>
    <w:rsid w:val="00B129A0"/>
    <w:rsid w:val="00B12C28"/>
    <w:rsid w:val="00B13F49"/>
    <w:rsid w:val="00B14E06"/>
    <w:rsid w:val="00B14F79"/>
    <w:rsid w:val="00B15078"/>
    <w:rsid w:val="00B15148"/>
    <w:rsid w:val="00B154BD"/>
    <w:rsid w:val="00B16566"/>
    <w:rsid w:val="00B16816"/>
    <w:rsid w:val="00B17581"/>
    <w:rsid w:val="00B17A2D"/>
    <w:rsid w:val="00B17DA7"/>
    <w:rsid w:val="00B2133D"/>
    <w:rsid w:val="00B233CB"/>
    <w:rsid w:val="00B23457"/>
    <w:rsid w:val="00B242AB"/>
    <w:rsid w:val="00B2496D"/>
    <w:rsid w:val="00B249D5"/>
    <w:rsid w:val="00B24C8E"/>
    <w:rsid w:val="00B24D3A"/>
    <w:rsid w:val="00B25E26"/>
    <w:rsid w:val="00B26351"/>
    <w:rsid w:val="00B26544"/>
    <w:rsid w:val="00B2672C"/>
    <w:rsid w:val="00B27361"/>
    <w:rsid w:val="00B276A2"/>
    <w:rsid w:val="00B279F5"/>
    <w:rsid w:val="00B30377"/>
    <w:rsid w:val="00B30408"/>
    <w:rsid w:val="00B3152C"/>
    <w:rsid w:val="00B319D2"/>
    <w:rsid w:val="00B31A12"/>
    <w:rsid w:val="00B31ECC"/>
    <w:rsid w:val="00B32FDC"/>
    <w:rsid w:val="00B33C1F"/>
    <w:rsid w:val="00B34ABE"/>
    <w:rsid w:val="00B35060"/>
    <w:rsid w:val="00B353E9"/>
    <w:rsid w:val="00B35C7C"/>
    <w:rsid w:val="00B36AFE"/>
    <w:rsid w:val="00B36BAA"/>
    <w:rsid w:val="00B371E1"/>
    <w:rsid w:val="00B373DC"/>
    <w:rsid w:val="00B37C0D"/>
    <w:rsid w:val="00B37E14"/>
    <w:rsid w:val="00B406C0"/>
    <w:rsid w:val="00B40835"/>
    <w:rsid w:val="00B42431"/>
    <w:rsid w:val="00B4285E"/>
    <w:rsid w:val="00B436E2"/>
    <w:rsid w:val="00B44B46"/>
    <w:rsid w:val="00B44FE0"/>
    <w:rsid w:val="00B4596C"/>
    <w:rsid w:val="00B45E24"/>
    <w:rsid w:val="00B47B7C"/>
    <w:rsid w:val="00B50648"/>
    <w:rsid w:val="00B51F7B"/>
    <w:rsid w:val="00B52AEF"/>
    <w:rsid w:val="00B531E2"/>
    <w:rsid w:val="00B545C6"/>
    <w:rsid w:val="00B54EEC"/>
    <w:rsid w:val="00B55670"/>
    <w:rsid w:val="00B55BAC"/>
    <w:rsid w:val="00B570CC"/>
    <w:rsid w:val="00B60EDF"/>
    <w:rsid w:val="00B61FA7"/>
    <w:rsid w:val="00B62349"/>
    <w:rsid w:val="00B6321F"/>
    <w:rsid w:val="00B63256"/>
    <w:rsid w:val="00B64E4A"/>
    <w:rsid w:val="00B6735E"/>
    <w:rsid w:val="00B704A8"/>
    <w:rsid w:val="00B705D0"/>
    <w:rsid w:val="00B70C36"/>
    <w:rsid w:val="00B714A0"/>
    <w:rsid w:val="00B71830"/>
    <w:rsid w:val="00B71AE7"/>
    <w:rsid w:val="00B7274F"/>
    <w:rsid w:val="00B72B0E"/>
    <w:rsid w:val="00B742D8"/>
    <w:rsid w:val="00B74B15"/>
    <w:rsid w:val="00B74F2C"/>
    <w:rsid w:val="00B7512D"/>
    <w:rsid w:val="00B75683"/>
    <w:rsid w:val="00B75D93"/>
    <w:rsid w:val="00B7632F"/>
    <w:rsid w:val="00B76796"/>
    <w:rsid w:val="00B76BA1"/>
    <w:rsid w:val="00B7777C"/>
    <w:rsid w:val="00B779E0"/>
    <w:rsid w:val="00B77F24"/>
    <w:rsid w:val="00B80A13"/>
    <w:rsid w:val="00B80E9C"/>
    <w:rsid w:val="00B80F81"/>
    <w:rsid w:val="00B815F5"/>
    <w:rsid w:val="00B828DF"/>
    <w:rsid w:val="00B82CB1"/>
    <w:rsid w:val="00B83ABA"/>
    <w:rsid w:val="00B83D49"/>
    <w:rsid w:val="00B84156"/>
    <w:rsid w:val="00B85169"/>
    <w:rsid w:val="00B85206"/>
    <w:rsid w:val="00B86551"/>
    <w:rsid w:val="00B86E3B"/>
    <w:rsid w:val="00B901EB"/>
    <w:rsid w:val="00B90BAD"/>
    <w:rsid w:val="00B9196B"/>
    <w:rsid w:val="00B91A26"/>
    <w:rsid w:val="00B91C5B"/>
    <w:rsid w:val="00B92FB8"/>
    <w:rsid w:val="00B931EC"/>
    <w:rsid w:val="00B93206"/>
    <w:rsid w:val="00B93498"/>
    <w:rsid w:val="00B94551"/>
    <w:rsid w:val="00B94D71"/>
    <w:rsid w:val="00B9533C"/>
    <w:rsid w:val="00B95605"/>
    <w:rsid w:val="00B95B26"/>
    <w:rsid w:val="00B95B82"/>
    <w:rsid w:val="00B96A60"/>
    <w:rsid w:val="00B96CC4"/>
    <w:rsid w:val="00B96D79"/>
    <w:rsid w:val="00B96EFC"/>
    <w:rsid w:val="00BA1DF0"/>
    <w:rsid w:val="00BA3F81"/>
    <w:rsid w:val="00BA4A6A"/>
    <w:rsid w:val="00BA4B38"/>
    <w:rsid w:val="00BA4C1F"/>
    <w:rsid w:val="00BA4DF9"/>
    <w:rsid w:val="00BA716A"/>
    <w:rsid w:val="00BA7E5F"/>
    <w:rsid w:val="00BB006B"/>
    <w:rsid w:val="00BB0449"/>
    <w:rsid w:val="00BB1706"/>
    <w:rsid w:val="00BB18F7"/>
    <w:rsid w:val="00BB1AEA"/>
    <w:rsid w:val="00BB292D"/>
    <w:rsid w:val="00BB349F"/>
    <w:rsid w:val="00BB4108"/>
    <w:rsid w:val="00BB46F0"/>
    <w:rsid w:val="00BB4E98"/>
    <w:rsid w:val="00BB5838"/>
    <w:rsid w:val="00BB5902"/>
    <w:rsid w:val="00BB592E"/>
    <w:rsid w:val="00BB59D7"/>
    <w:rsid w:val="00BB5DE4"/>
    <w:rsid w:val="00BB5ED6"/>
    <w:rsid w:val="00BB631D"/>
    <w:rsid w:val="00BB76B9"/>
    <w:rsid w:val="00BB78CD"/>
    <w:rsid w:val="00BB7C2E"/>
    <w:rsid w:val="00BC02EF"/>
    <w:rsid w:val="00BC2223"/>
    <w:rsid w:val="00BC2A98"/>
    <w:rsid w:val="00BC2B4A"/>
    <w:rsid w:val="00BC2D73"/>
    <w:rsid w:val="00BC2EBF"/>
    <w:rsid w:val="00BC3124"/>
    <w:rsid w:val="00BC3372"/>
    <w:rsid w:val="00BC35CA"/>
    <w:rsid w:val="00BC37F2"/>
    <w:rsid w:val="00BC3A45"/>
    <w:rsid w:val="00BC3EF0"/>
    <w:rsid w:val="00BC3FC5"/>
    <w:rsid w:val="00BC4043"/>
    <w:rsid w:val="00BC4E73"/>
    <w:rsid w:val="00BC5267"/>
    <w:rsid w:val="00BC53CE"/>
    <w:rsid w:val="00BC5565"/>
    <w:rsid w:val="00BC5D63"/>
    <w:rsid w:val="00BC6030"/>
    <w:rsid w:val="00BC64D0"/>
    <w:rsid w:val="00BC6E49"/>
    <w:rsid w:val="00BC6F57"/>
    <w:rsid w:val="00BC701F"/>
    <w:rsid w:val="00BC7CC9"/>
    <w:rsid w:val="00BD13F9"/>
    <w:rsid w:val="00BD174D"/>
    <w:rsid w:val="00BD17A8"/>
    <w:rsid w:val="00BD17AF"/>
    <w:rsid w:val="00BD1C42"/>
    <w:rsid w:val="00BD1C60"/>
    <w:rsid w:val="00BD23BB"/>
    <w:rsid w:val="00BD2F95"/>
    <w:rsid w:val="00BD4201"/>
    <w:rsid w:val="00BD44B8"/>
    <w:rsid w:val="00BD4C28"/>
    <w:rsid w:val="00BD69AC"/>
    <w:rsid w:val="00BD7D9E"/>
    <w:rsid w:val="00BE0E50"/>
    <w:rsid w:val="00BE146C"/>
    <w:rsid w:val="00BE1FB5"/>
    <w:rsid w:val="00BE2282"/>
    <w:rsid w:val="00BE24AE"/>
    <w:rsid w:val="00BE27B3"/>
    <w:rsid w:val="00BE2B59"/>
    <w:rsid w:val="00BE2E8D"/>
    <w:rsid w:val="00BE385D"/>
    <w:rsid w:val="00BE46ED"/>
    <w:rsid w:val="00BE4EF4"/>
    <w:rsid w:val="00BE515F"/>
    <w:rsid w:val="00BE682A"/>
    <w:rsid w:val="00BE6EA6"/>
    <w:rsid w:val="00BE7AC6"/>
    <w:rsid w:val="00BF0504"/>
    <w:rsid w:val="00BF1D74"/>
    <w:rsid w:val="00BF1DFB"/>
    <w:rsid w:val="00BF2100"/>
    <w:rsid w:val="00BF3D67"/>
    <w:rsid w:val="00BF5886"/>
    <w:rsid w:val="00BF5A91"/>
    <w:rsid w:val="00BF6398"/>
    <w:rsid w:val="00BF6D45"/>
    <w:rsid w:val="00BF72FB"/>
    <w:rsid w:val="00BF7A5B"/>
    <w:rsid w:val="00BF7F08"/>
    <w:rsid w:val="00BF7F4D"/>
    <w:rsid w:val="00C000D1"/>
    <w:rsid w:val="00C0028E"/>
    <w:rsid w:val="00C005A3"/>
    <w:rsid w:val="00C01418"/>
    <w:rsid w:val="00C01A5B"/>
    <w:rsid w:val="00C01B35"/>
    <w:rsid w:val="00C0273F"/>
    <w:rsid w:val="00C02AA8"/>
    <w:rsid w:val="00C02B26"/>
    <w:rsid w:val="00C02C66"/>
    <w:rsid w:val="00C02EC3"/>
    <w:rsid w:val="00C02F5A"/>
    <w:rsid w:val="00C03156"/>
    <w:rsid w:val="00C033E5"/>
    <w:rsid w:val="00C0428C"/>
    <w:rsid w:val="00C043AC"/>
    <w:rsid w:val="00C0468C"/>
    <w:rsid w:val="00C054D8"/>
    <w:rsid w:val="00C0672E"/>
    <w:rsid w:val="00C07C77"/>
    <w:rsid w:val="00C07EAB"/>
    <w:rsid w:val="00C10820"/>
    <w:rsid w:val="00C11077"/>
    <w:rsid w:val="00C119C7"/>
    <w:rsid w:val="00C119ED"/>
    <w:rsid w:val="00C12010"/>
    <w:rsid w:val="00C129EB"/>
    <w:rsid w:val="00C12E4B"/>
    <w:rsid w:val="00C1331D"/>
    <w:rsid w:val="00C135A1"/>
    <w:rsid w:val="00C13846"/>
    <w:rsid w:val="00C13ADF"/>
    <w:rsid w:val="00C14F64"/>
    <w:rsid w:val="00C15425"/>
    <w:rsid w:val="00C154EF"/>
    <w:rsid w:val="00C16027"/>
    <w:rsid w:val="00C17482"/>
    <w:rsid w:val="00C212DD"/>
    <w:rsid w:val="00C221EF"/>
    <w:rsid w:val="00C226CA"/>
    <w:rsid w:val="00C2288F"/>
    <w:rsid w:val="00C22D4D"/>
    <w:rsid w:val="00C23BDA"/>
    <w:rsid w:val="00C23FD4"/>
    <w:rsid w:val="00C24787"/>
    <w:rsid w:val="00C255D3"/>
    <w:rsid w:val="00C25605"/>
    <w:rsid w:val="00C26260"/>
    <w:rsid w:val="00C262CE"/>
    <w:rsid w:val="00C266AA"/>
    <w:rsid w:val="00C273DC"/>
    <w:rsid w:val="00C305C5"/>
    <w:rsid w:val="00C30930"/>
    <w:rsid w:val="00C30FBA"/>
    <w:rsid w:val="00C32012"/>
    <w:rsid w:val="00C3224E"/>
    <w:rsid w:val="00C32A14"/>
    <w:rsid w:val="00C32F47"/>
    <w:rsid w:val="00C333B5"/>
    <w:rsid w:val="00C33542"/>
    <w:rsid w:val="00C34299"/>
    <w:rsid w:val="00C34499"/>
    <w:rsid w:val="00C36263"/>
    <w:rsid w:val="00C36DDF"/>
    <w:rsid w:val="00C3713C"/>
    <w:rsid w:val="00C37284"/>
    <w:rsid w:val="00C3746C"/>
    <w:rsid w:val="00C3747E"/>
    <w:rsid w:val="00C40021"/>
    <w:rsid w:val="00C4040E"/>
    <w:rsid w:val="00C42E16"/>
    <w:rsid w:val="00C430F1"/>
    <w:rsid w:val="00C43ECC"/>
    <w:rsid w:val="00C440A7"/>
    <w:rsid w:val="00C452DF"/>
    <w:rsid w:val="00C45FE8"/>
    <w:rsid w:val="00C50684"/>
    <w:rsid w:val="00C5099A"/>
    <w:rsid w:val="00C516A6"/>
    <w:rsid w:val="00C52DCC"/>
    <w:rsid w:val="00C52F0B"/>
    <w:rsid w:val="00C53685"/>
    <w:rsid w:val="00C54511"/>
    <w:rsid w:val="00C566C7"/>
    <w:rsid w:val="00C56BA7"/>
    <w:rsid w:val="00C6172B"/>
    <w:rsid w:val="00C61929"/>
    <w:rsid w:val="00C61CFD"/>
    <w:rsid w:val="00C61E08"/>
    <w:rsid w:val="00C628FD"/>
    <w:rsid w:val="00C642FA"/>
    <w:rsid w:val="00C64C9E"/>
    <w:rsid w:val="00C650D1"/>
    <w:rsid w:val="00C65466"/>
    <w:rsid w:val="00C655D9"/>
    <w:rsid w:val="00C655E5"/>
    <w:rsid w:val="00C659B4"/>
    <w:rsid w:val="00C67FF2"/>
    <w:rsid w:val="00C7142C"/>
    <w:rsid w:val="00C71F6D"/>
    <w:rsid w:val="00C7227A"/>
    <w:rsid w:val="00C72529"/>
    <w:rsid w:val="00C72B63"/>
    <w:rsid w:val="00C72F3A"/>
    <w:rsid w:val="00C73266"/>
    <w:rsid w:val="00C732D7"/>
    <w:rsid w:val="00C73C06"/>
    <w:rsid w:val="00C75B70"/>
    <w:rsid w:val="00C75C3B"/>
    <w:rsid w:val="00C76515"/>
    <w:rsid w:val="00C76B60"/>
    <w:rsid w:val="00C76CAA"/>
    <w:rsid w:val="00C77A0A"/>
    <w:rsid w:val="00C80C3D"/>
    <w:rsid w:val="00C81882"/>
    <w:rsid w:val="00C81FAA"/>
    <w:rsid w:val="00C82303"/>
    <w:rsid w:val="00C8311B"/>
    <w:rsid w:val="00C84690"/>
    <w:rsid w:val="00C84DE9"/>
    <w:rsid w:val="00C853EC"/>
    <w:rsid w:val="00C85F5B"/>
    <w:rsid w:val="00C86802"/>
    <w:rsid w:val="00C90546"/>
    <w:rsid w:val="00C90652"/>
    <w:rsid w:val="00C9123B"/>
    <w:rsid w:val="00C91373"/>
    <w:rsid w:val="00C915EE"/>
    <w:rsid w:val="00C93AC6"/>
    <w:rsid w:val="00C947EF"/>
    <w:rsid w:val="00C94E71"/>
    <w:rsid w:val="00C95DF4"/>
    <w:rsid w:val="00C96476"/>
    <w:rsid w:val="00C965B5"/>
    <w:rsid w:val="00CA097B"/>
    <w:rsid w:val="00CA214A"/>
    <w:rsid w:val="00CA2669"/>
    <w:rsid w:val="00CA3484"/>
    <w:rsid w:val="00CA39F2"/>
    <w:rsid w:val="00CA41DB"/>
    <w:rsid w:val="00CA4660"/>
    <w:rsid w:val="00CA5308"/>
    <w:rsid w:val="00CA553F"/>
    <w:rsid w:val="00CA57E5"/>
    <w:rsid w:val="00CA60C4"/>
    <w:rsid w:val="00CA60D2"/>
    <w:rsid w:val="00CA6AF4"/>
    <w:rsid w:val="00CA752D"/>
    <w:rsid w:val="00CA78FC"/>
    <w:rsid w:val="00CB01E7"/>
    <w:rsid w:val="00CB0A42"/>
    <w:rsid w:val="00CB11B6"/>
    <w:rsid w:val="00CB1DB2"/>
    <w:rsid w:val="00CB2CB4"/>
    <w:rsid w:val="00CB342F"/>
    <w:rsid w:val="00CB4564"/>
    <w:rsid w:val="00CB468E"/>
    <w:rsid w:val="00CB47C9"/>
    <w:rsid w:val="00CB4F8F"/>
    <w:rsid w:val="00CB5AEC"/>
    <w:rsid w:val="00CB5C47"/>
    <w:rsid w:val="00CC0CF9"/>
    <w:rsid w:val="00CC0EA3"/>
    <w:rsid w:val="00CC1D77"/>
    <w:rsid w:val="00CC2157"/>
    <w:rsid w:val="00CC22F0"/>
    <w:rsid w:val="00CC2689"/>
    <w:rsid w:val="00CC3876"/>
    <w:rsid w:val="00CC3DC2"/>
    <w:rsid w:val="00CC3E6E"/>
    <w:rsid w:val="00CC599E"/>
    <w:rsid w:val="00CC62B0"/>
    <w:rsid w:val="00CC652F"/>
    <w:rsid w:val="00CC702D"/>
    <w:rsid w:val="00CC7B8B"/>
    <w:rsid w:val="00CD05C7"/>
    <w:rsid w:val="00CD0D25"/>
    <w:rsid w:val="00CD1089"/>
    <w:rsid w:val="00CD166E"/>
    <w:rsid w:val="00CD3874"/>
    <w:rsid w:val="00CD4CDC"/>
    <w:rsid w:val="00CD5260"/>
    <w:rsid w:val="00CD52EF"/>
    <w:rsid w:val="00CD558E"/>
    <w:rsid w:val="00CD5CDF"/>
    <w:rsid w:val="00CD629B"/>
    <w:rsid w:val="00CD7193"/>
    <w:rsid w:val="00CD7245"/>
    <w:rsid w:val="00CD7B6A"/>
    <w:rsid w:val="00CD7D94"/>
    <w:rsid w:val="00CE024F"/>
    <w:rsid w:val="00CE1979"/>
    <w:rsid w:val="00CE1C12"/>
    <w:rsid w:val="00CE253A"/>
    <w:rsid w:val="00CE2A93"/>
    <w:rsid w:val="00CE34BD"/>
    <w:rsid w:val="00CE3823"/>
    <w:rsid w:val="00CE3A64"/>
    <w:rsid w:val="00CE3D77"/>
    <w:rsid w:val="00CE4602"/>
    <w:rsid w:val="00CE4ED7"/>
    <w:rsid w:val="00CE5B64"/>
    <w:rsid w:val="00CE5ECC"/>
    <w:rsid w:val="00CE612A"/>
    <w:rsid w:val="00CE612F"/>
    <w:rsid w:val="00CE67AF"/>
    <w:rsid w:val="00CE6FB5"/>
    <w:rsid w:val="00CE72BC"/>
    <w:rsid w:val="00CF0016"/>
    <w:rsid w:val="00CF0728"/>
    <w:rsid w:val="00CF0AB3"/>
    <w:rsid w:val="00CF12A7"/>
    <w:rsid w:val="00CF2045"/>
    <w:rsid w:val="00CF3824"/>
    <w:rsid w:val="00CF4720"/>
    <w:rsid w:val="00CF4FD4"/>
    <w:rsid w:val="00CF546A"/>
    <w:rsid w:val="00CF64BF"/>
    <w:rsid w:val="00CF6DAD"/>
    <w:rsid w:val="00CF72FF"/>
    <w:rsid w:val="00CF7B6F"/>
    <w:rsid w:val="00CF7E59"/>
    <w:rsid w:val="00D00B84"/>
    <w:rsid w:val="00D012EB"/>
    <w:rsid w:val="00D01695"/>
    <w:rsid w:val="00D01EA7"/>
    <w:rsid w:val="00D0283B"/>
    <w:rsid w:val="00D02EDF"/>
    <w:rsid w:val="00D03269"/>
    <w:rsid w:val="00D03482"/>
    <w:rsid w:val="00D050F3"/>
    <w:rsid w:val="00D05751"/>
    <w:rsid w:val="00D05A5A"/>
    <w:rsid w:val="00D06F6C"/>
    <w:rsid w:val="00D105AC"/>
    <w:rsid w:val="00D13058"/>
    <w:rsid w:val="00D132A5"/>
    <w:rsid w:val="00D135B7"/>
    <w:rsid w:val="00D13ED0"/>
    <w:rsid w:val="00D14BB9"/>
    <w:rsid w:val="00D14CB6"/>
    <w:rsid w:val="00D14FF3"/>
    <w:rsid w:val="00D15EA5"/>
    <w:rsid w:val="00D16A7C"/>
    <w:rsid w:val="00D1762D"/>
    <w:rsid w:val="00D206F2"/>
    <w:rsid w:val="00D209BE"/>
    <w:rsid w:val="00D21036"/>
    <w:rsid w:val="00D21208"/>
    <w:rsid w:val="00D21416"/>
    <w:rsid w:val="00D21E21"/>
    <w:rsid w:val="00D21F76"/>
    <w:rsid w:val="00D21FB4"/>
    <w:rsid w:val="00D23229"/>
    <w:rsid w:val="00D245A0"/>
    <w:rsid w:val="00D24C7B"/>
    <w:rsid w:val="00D24E76"/>
    <w:rsid w:val="00D24F79"/>
    <w:rsid w:val="00D25397"/>
    <w:rsid w:val="00D2567C"/>
    <w:rsid w:val="00D273B5"/>
    <w:rsid w:val="00D27477"/>
    <w:rsid w:val="00D27559"/>
    <w:rsid w:val="00D27D71"/>
    <w:rsid w:val="00D30212"/>
    <w:rsid w:val="00D31E66"/>
    <w:rsid w:val="00D345EA"/>
    <w:rsid w:val="00D34648"/>
    <w:rsid w:val="00D35ACB"/>
    <w:rsid w:val="00D35CBE"/>
    <w:rsid w:val="00D35E50"/>
    <w:rsid w:val="00D35E8F"/>
    <w:rsid w:val="00D363A9"/>
    <w:rsid w:val="00D36F94"/>
    <w:rsid w:val="00D40B0C"/>
    <w:rsid w:val="00D4160F"/>
    <w:rsid w:val="00D42028"/>
    <w:rsid w:val="00D431DE"/>
    <w:rsid w:val="00D43C10"/>
    <w:rsid w:val="00D4480D"/>
    <w:rsid w:val="00D45190"/>
    <w:rsid w:val="00D45514"/>
    <w:rsid w:val="00D45AF4"/>
    <w:rsid w:val="00D4725C"/>
    <w:rsid w:val="00D4786E"/>
    <w:rsid w:val="00D5017F"/>
    <w:rsid w:val="00D509FE"/>
    <w:rsid w:val="00D50BA8"/>
    <w:rsid w:val="00D51122"/>
    <w:rsid w:val="00D5117B"/>
    <w:rsid w:val="00D51189"/>
    <w:rsid w:val="00D51394"/>
    <w:rsid w:val="00D51EBB"/>
    <w:rsid w:val="00D5207E"/>
    <w:rsid w:val="00D5238C"/>
    <w:rsid w:val="00D52670"/>
    <w:rsid w:val="00D536B0"/>
    <w:rsid w:val="00D53AE4"/>
    <w:rsid w:val="00D54DB2"/>
    <w:rsid w:val="00D55380"/>
    <w:rsid w:val="00D553E2"/>
    <w:rsid w:val="00D55B2F"/>
    <w:rsid w:val="00D56990"/>
    <w:rsid w:val="00D56A3C"/>
    <w:rsid w:val="00D56A8F"/>
    <w:rsid w:val="00D57163"/>
    <w:rsid w:val="00D6132C"/>
    <w:rsid w:val="00D61C0F"/>
    <w:rsid w:val="00D61E37"/>
    <w:rsid w:val="00D61E3C"/>
    <w:rsid w:val="00D6224B"/>
    <w:rsid w:val="00D625B3"/>
    <w:rsid w:val="00D62680"/>
    <w:rsid w:val="00D635D5"/>
    <w:rsid w:val="00D6498B"/>
    <w:rsid w:val="00D65368"/>
    <w:rsid w:val="00D6558A"/>
    <w:rsid w:val="00D65A67"/>
    <w:rsid w:val="00D65DD5"/>
    <w:rsid w:val="00D65F08"/>
    <w:rsid w:val="00D65F8B"/>
    <w:rsid w:val="00D65FC3"/>
    <w:rsid w:val="00D66AEA"/>
    <w:rsid w:val="00D672ED"/>
    <w:rsid w:val="00D7157C"/>
    <w:rsid w:val="00D72A6C"/>
    <w:rsid w:val="00D73053"/>
    <w:rsid w:val="00D740CB"/>
    <w:rsid w:val="00D749D3"/>
    <w:rsid w:val="00D74E60"/>
    <w:rsid w:val="00D76A05"/>
    <w:rsid w:val="00D7702F"/>
    <w:rsid w:val="00D77AB3"/>
    <w:rsid w:val="00D80C87"/>
    <w:rsid w:val="00D81F0F"/>
    <w:rsid w:val="00D822F3"/>
    <w:rsid w:val="00D82471"/>
    <w:rsid w:val="00D8280C"/>
    <w:rsid w:val="00D829A2"/>
    <w:rsid w:val="00D83868"/>
    <w:rsid w:val="00D84835"/>
    <w:rsid w:val="00D8573B"/>
    <w:rsid w:val="00D85768"/>
    <w:rsid w:val="00D85FAD"/>
    <w:rsid w:val="00D90434"/>
    <w:rsid w:val="00D90D7C"/>
    <w:rsid w:val="00D9183D"/>
    <w:rsid w:val="00D92624"/>
    <w:rsid w:val="00D933C3"/>
    <w:rsid w:val="00D9519C"/>
    <w:rsid w:val="00D95418"/>
    <w:rsid w:val="00D95813"/>
    <w:rsid w:val="00D958E8"/>
    <w:rsid w:val="00D9644A"/>
    <w:rsid w:val="00D96F6C"/>
    <w:rsid w:val="00D9707A"/>
    <w:rsid w:val="00DA0692"/>
    <w:rsid w:val="00DA0D18"/>
    <w:rsid w:val="00DA2816"/>
    <w:rsid w:val="00DA2ED4"/>
    <w:rsid w:val="00DA3814"/>
    <w:rsid w:val="00DA4100"/>
    <w:rsid w:val="00DA5EB4"/>
    <w:rsid w:val="00DA61B9"/>
    <w:rsid w:val="00DA710F"/>
    <w:rsid w:val="00DA74EA"/>
    <w:rsid w:val="00DA7ABD"/>
    <w:rsid w:val="00DB029D"/>
    <w:rsid w:val="00DB07F4"/>
    <w:rsid w:val="00DB0CB4"/>
    <w:rsid w:val="00DB0D57"/>
    <w:rsid w:val="00DB13EE"/>
    <w:rsid w:val="00DB2183"/>
    <w:rsid w:val="00DB2819"/>
    <w:rsid w:val="00DB2D94"/>
    <w:rsid w:val="00DB2FAC"/>
    <w:rsid w:val="00DB3240"/>
    <w:rsid w:val="00DB32B5"/>
    <w:rsid w:val="00DB3564"/>
    <w:rsid w:val="00DB3F71"/>
    <w:rsid w:val="00DB4B4C"/>
    <w:rsid w:val="00DB500F"/>
    <w:rsid w:val="00DB56BF"/>
    <w:rsid w:val="00DB6F26"/>
    <w:rsid w:val="00DB7242"/>
    <w:rsid w:val="00DB763B"/>
    <w:rsid w:val="00DB7B6C"/>
    <w:rsid w:val="00DB7F15"/>
    <w:rsid w:val="00DC09EC"/>
    <w:rsid w:val="00DC0A79"/>
    <w:rsid w:val="00DC1FDA"/>
    <w:rsid w:val="00DC2CE9"/>
    <w:rsid w:val="00DC2DCD"/>
    <w:rsid w:val="00DC3272"/>
    <w:rsid w:val="00DC3A4E"/>
    <w:rsid w:val="00DC4D57"/>
    <w:rsid w:val="00DC4F9F"/>
    <w:rsid w:val="00DC523D"/>
    <w:rsid w:val="00DC5586"/>
    <w:rsid w:val="00DC56FE"/>
    <w:rsid w:val="00DC5710"/>
    <w:rsid w:val="00DC6579"/>
    <w:rsid w:val="00DC66AA"/>
    <w:rsid w:val="00DC6CDC"/>
    <w:rsid w:val="00DC74A7"/>
    <w:rsid w:val="00DD0BCF"/>
    <w:rsid w:val="00DD3530"/>
    <w:rsid w:val="00DD395C"/>
    <w:rsid w:val="00DD41A8"/>
    <w:rsid w:val="00DD452F"/>
    <w:rsid w:val="00DD57FF"/>
    <w:rsid w:val="00DD5D11"/>
    <w:rsid w:val="00DD5F38"/>
    <w:rsid w:val="00DD6D60"/>
    <w:rsid w:val="00DD73BC"/>
    <w:rsid w:val="00DD7435"/>
    <w:rsid w:val="00DD77C6"/>
    <w:rsid w:val="00DE1642"/>
    <w:rsid w:val="00DE1A81"/>
    <w:rsid w:val="00DE2021"/>
    <w:rsid w:val="00DE24FE"/>
    <w:rsid w:val="00DE2EE1"/>
    <w:rsid w:val="00DE360A"/>
    <w:rsid w:val="00DE3FDD"/>
    <w:rsid w:val="00DE408D"/>
    <w:rsid w:val="00DE4924"/>
    <w:rsid w:val="00DE4A5E"/>
    <w:rsid w:val="00DE4D21"/>
    <w:rsid w:val="00DE4E7F"/>
    <w:rsid w:val="00DE53DE"/>
    <w:rsid w:val="00DE5571"/>
    <w:rsid w:val="00DE60AF"/>
    <w:rsid w:val="00DE628E"/>
    <w:rsid w:val="00DE6554"/>
    <w:rsid w:val="00DE658B"/>
    <w:rsid w:val="00DE6908"/>
    <w:rsid w:val="00DE6C56"/>
    <w:rsid w:val="00DE6D8F"/>
    <w:rsid w:val="00DE77B9"/>
    <w:rsid w:val="00DE7E7B"/>
    <w:rsid w:val="00DF0000"/>
    <w:rsid w:val="00DF00BE"/>
    <w:rsid w:val="00DF0568"/>
    <w:rsid w:val="00DF061A"/>
    <w:rsid w:val="00DF07F9"/>
    <w:rsid w:val="00DF086F"/>
    <w:rsid w:val="00DF0D6D"/>
    <w:rsid w:val="00DF0DEC"/>
    <w:rsid w:val="00DF0EFA"/>
    <w:rsid w:val="00DF1378"/>
    <w:rsid w:val="00DF3295"/>
    <w:rsid w:val="00DF3698"/>
    <w:rsid w:val="00DF3BF4"/>
    <w:rsid w:val="00DF4465"/>
    <w:rsid w:val="00DF48C7"/>
    <w:rsid w:val="00DF640F"/>
    <w:rsid w:val="00DF6476"/>
    <w:rsid w:val="00DF7759"/>
    <w:rsid w:val="00E012E1"/>
    <w:rsid w:val="00E012EF"/>
    <w:rsid w:val="00E0135A"/>
    <w:rsid w:val="00E01805"/>
    <w:rsid w:val="00E03269"/>
    <w:rsid w:val="00E05A04"/>
    <w:rsid w:val="00E05B65"/>
    <w:rsid w:val="00E05F81"/>
    <w:rsid w:val="00E065CE"/>
    <w:rsid w:val="00E06D4E"/>
    <w:rsid w:val="00E075B9"/>
    <w:rsid w:val="00E075F7"/>
    <w:rsid w:val="00E1049F"/>
    <w:rsid w:val="00E108CA"/>
    <w:rsid w:val="00E12390"/>
    <w:rsid w:val="00E12920"/>
    <w:rsid w:val="00E1522F"/>
    <w:rsid w:val="00E1568B"/>
    <w:rsid w:val="00E158EA"/>
    <w:rsid w:val="00E1676D"/>
    <w:rsid w:val="00E16A5A"/>
    <w:rsid w:val="00E205FB"/>
    <w:rsid w:val="00E2066C"/>
    <w:rsid w:val="00E214EF"/>
    <w:rsid w:val="00E21A4D"/>
    <w:rsid w:val="00E21B84"/>
    <w:rsid w:val="00E222F8"/>
    <w:rsid w:val="00E225C1"/>
    <w:rsid w:val="00E22E96"/>
    <w:rsid w:val="00E23B9F"/>
    <w:rsid w:val="00E2464D"/>
    <w:rsid w:val="00E2655C"/>
    <w:rsid w:val="00E26B0B"/>
    <w:rsid w:val="00E26B84"/>
    <w:rsid w:val="00E27A57"/>
    <w:rsid w:val="00E27C55"/>
    <w:rsid w:val="00E27D79"/>
    <w:rsid w:val="00E30241"/>
    <w:rsid w:val="00E304D5"/>
    <w:rsid w:val="00E30647"/>
    <w:rsid w:val="00E30FB7"/>
    <w:rsid w:val="00E31124"/>
    <w:rsid w:val="00E315BF"/>
    <w:rsid w:val="00E31922"/>
    <w:rsid w:val="00E31D7C"/>
    <w:rsid w:val="00E31ED1"/>
    <w:rsid w:val="00E31FB0"/>
    <w:rsid w:val="00E3235B"/>
    <w:rsid w:val="00E32FCA"/>
    <w:rsid w:val="00E3303A"/>
    <w:rsid w:val="00E3357F"/>
    <w:rsid w:val="00E33A3A"/>
    <w:rsid w:val="00E33F89"/>
    <w:rsid w:val="00E34B51"/>
    <w:rsid w:val="00E353A4"/>
    <w:rsid w:val="00E35C53"/>
    <w:rsid w:val="00E35E6F"/>
    <w:rsid w:val="00E4108B"/>
    <w:rsid w:val="00E41366"/>
    <w:rsid w:val="00E42250"/>
    <w:rsid w:val="00E423FD"/>
    <w:rsid w:val="00E43875"/>
    <w:rsid w:val="00E43AE4"/>
    <w:rsid w:val="00E43B6F"/>
    <w:rsid w:val="00E43FE2"/>
    <w:rsid w:val="00E43FF7"/>
    <w:rsid w:val="00E44DA5"/>
    <w:rsid w:val="00E4521D"/>
    <w:rsid w:val="00E45F05"/>
    <w:rsid w:val="00E463FB"/>
    <w:rsid w:val="00E4660C"/>
    <w:rsid w:val="00E47738"/>
    <w:rsid w:val="00E4785A"/>
    <w:rsid w:val="00E4791A"/>
    <w:rsid w:val="00E47945"/>
    <w:rsid w:val="00E47999"/>
    <w:rsid w:val="00E50C45"/>
    <w:rsid w:val="00E50E1A"/>
    <w:rsid w:val="00E518BF"/>
    <w:rsid w:val="00E5209B"/>
    <w:rsid w:val="00E52715"/>
    <w:rsid w:val="00E532F2"/>
    <w:rsid w:val="00E5390E"/>
    <w:rsid w:val="00E53D03"/>
    <w:rsid w:val="00E540D8"/>
    <w:rsid w:val="00E560A1"/>
    <w:rsid w:val="00E563EA"/>
    <w:rsid w:val="00E56F58"/>
    <w:rsid w:val="00E5789B"/>
    <w:rsid w:val="00E57B40"/>
    <w:rsid w:val="00E60435"/>
    <w:rsid w:val="00E60A9F"/>
    <w:rsid w:val="00E614B7"/>
    <w:rsid w:val="00E61D20"/>
    <w:rsid w:val="00E62A66"/>
    <w:rsid w:val="00E632B9"/>
    <w:rsid w:val="00E6341B"/>
    <w:rsid w:val="00E64DC8"/>
    <w:rsid w:val="00E64E04"/>
    <w:rsid w:val="00E67053"/>
    <w:rsid w:val="00E674EE"/>
    <w:rsid w:val="00E67941"/>
    <w:rsid w:val="00E713DA"/>
    <w:rsid w:val="00E717EC"/>
    <w:rsid w:val="00E71A4E"/>
    <w:rsid w:val="00E7265A"/>
    <w:rsid w:val="00E73C8D"/>
    <w:rsid w:val="00E73EEA"/>
    <w:rsid w:val="00E7496A"/>
    <w:rsid w:val="00E74EA4"/>
    <w:rsid w:val="00E754EF"/>
    <w:rsid w:val="00E75723"/>
    <w:rsid w:val="00E76065"/>
    <w:rsid w:val="00E802DE"/>
    <w:rsid w:val="00E810CE"/>
    <w:rsid w:val="00E81779"/>
    <w:rsid w:val="00E818A8"/>
    <w:rsid w:val="00E8193B"/>
    <w:rsid w:val="00E81A01"/>
    <w:rsid w:val="00E825AB"/>
    <w:rsid w:val="00E82695"/>
    <w:rsid w:val="00E82D47"/>
    <w:rsid w:val="00E8306C"/>
    <w:rsid w:val="00E836C4"/>
    <w:rsid w:val="00E83E93"/>
    <w:rsid w:val="00E83FD8"/>
    <w:rsid w:val="00E84138"/>
    <w:rsid w:val="00E8432A"/>
    <w:rsid w:val="00E8486D"/>
    <w:rsid w:val="00E84F06"/>
    <w:rsid w:val="00E852AB"/>
    <w:rsid w:val="00E854BF"/>
    <w:rsid w:val="00E85D0F"/>
    <w:rsid w:val="00E862B8"/>
    <w:rsid w:val="00E87DEE"/>
    <w:rsid w:val="00E90638"/>
    <w:rsid w:val="00E9134F"/>
    <w:rsid w:val="00E91951"/>
    <w:rsid w:val="00E9264D"/>
    <w:rsid w:val="00E93052"/>
    <w:rsid w:val="00E93759"/>
    <w:rsid w:val="00E93A34"/>
    <w:rsid w:val="00E93DAF"/>
    <w:rsid w:val="00E9499C"/>
    <w:rsid w:val="00E956E0"/>
    <w:rsid w:val="00E9623E"/>
    <w:rsid w:val="00E96361"/>
    <w:rsid w:val="00E96BB4"/>
    <w:rsid w:val="00E96D39"/>
    <w:rsid w:val="00E97112"/>
    <w:rsid w:val="00E971E4"/>
    <w:rsid w:val="00EA0179"/>
    <w:rsid w:val="00EA05B4"/>
    <w:rsid w:val="00EA0A9F"/>
    <w:rsid w:val="00EA0B1C"/>
    <w:rsid w:val="00EA1F04"/>
    <w:rsid w:val="00EA21B9"/>
    <w:rsid w:val="00EA2C04"/>
    <w:rsid w:val="00EA2E8D"/>
    <w:rsid w:val="00EA3970"/>
    <w:rsid w:val="00EA41E7"/>
    <w:rsid w:val="00EA6B05"/>
    <w:rsid w:val="00EA716C"/>
    <w:rsid w:val="00EA7377"/>
    <w:rsid w:val="00EA7E88"/>
    <w:rsid w:val="00EB05AA"/>
    <w:rsid w:val="00EB1B51"/>
    <w:rsid w:val="00EB1F28"/>
    <w:rsid w:val="00EB20C6"/>
    <w:rsid w:val="00EB317E"/>
    <w:rsid w:val="00EB366D"/>
    <w:rsid w:val="00EB3772"/>
    <w:rsid w:val="00EB3AA6"/>
    <w:rsid w:val="00EB4498"/>
    <w:rsid w:val="00EB51CC"/>
    <w:rsid w:val="00EB61B2"/>
    <w:rsid w:val="00EB6F1F"/>
    <w:rsid w:val="00EB736D"/>
    <w:rsid w:val="00EB7D5A"/>
    <w:rsid w:val="00EC0A0A"/>
    <w:rsid w:val="00EC0A75"/>
    <w:rsid w:val="00EC1228"/>
    <w:rsid w:val="00EC2959"/>
    <w:rsid w:val="00EC2C42"/>
    <w:rsid w:val="00EC3730"/>
    <w:rsid w:val="00EC48FA"/>
    <w:rsid w:val="00EC6329"/>
    <w:rsid w:val="00EC73A7"/>
    <w:rsid w:val="00EC7DF1"/>
    <w:rsid w:val="00ED07F9"/>
    <w:rsid w:val="00ED1DC2"/>
    <w:rsid w:val="00ED2499"/>
    <w:rsid w:val="00ED2E4E"/>
    <w:rsid w:val="00ED38E7"/>
    <w:rsid w:val="00ED3C93"/>
    <w:rsid w:val="00ED5165"/>
    <w:rsid w:val="00ED5B31"/>
    <w:rsid w:val="00ED631D"/>
    <w:rsid w:val="00ED6359"/>
    <w:rsid w:val="00ED6F3D"/>
    <w:rsid w:val="00EE0ACF"/>
    <w:rsid w:val="00EE0C1A"/>
    <w:rsid w:val="00EE18B1"/>
    <w:rsid w:val="00EE1A85"/>
    <w:rsid w:val="00EE2DF1"/>
    <w:rsid w:val="00EE39C3"/>
    <w:rsid w:val="00EE43D2"/>
    <w:rsid w:val="00EE4F93"/>
    <w:rsid w:val="00EE507B"/>
    <w:rsid w:val="00EE534C"/>
    <w:rsid w:val="00EE5903"/>
    <w:rsid w:val="00EE5BC2"/>
    <w:rsid w:val="00EE5C57"/>
    <w:rsid w:val="00EE67D2"/>
    <w:rsid w:val="00EE6B70"/>
    <w:rsid w:val="00EE791D"/>
    <w:rsid w:val="00EE7E2B"/>
    <w:rsid w:val="00EF0482"/>
    <w:rsid w:val="00EF05AC"/>
    <w:rsid w:val="00EF097C"/>
    <w:rsid w:val="00EF0F36"/>
    <w:rsid w:val="00EF20B1"/>
    <w:rsid w:val="00EF2C79"/>
    <w:rsid w:val="00EF2FB9"/>
    <w:rsid w:val="00EF36D0"/>
    <w:rsid w:val="00EF3C24"/>
    <w:rsid w:val="00EF3F76"/>
    <w:rsid w:val="00EF3F78"/>
    <w:rsid w:val="00EF6270"/>
    <w:rsid w:val="00EF6874"/>
    <w:rsid w:val="00EF6A6F"/>
    <w:rsid w:val="00EF6F4E"/>
    <w:rsid w:val="00EF74DC"/>
    <w:rsid w:val="00F00443"/>
    <w:rsid w:val="00F01385"/>
    <w:rsid w:val="00F01783"/>
    <w:rsid w:val="00F01F34"/>
    <w:rsid w:val="00F025B3"/>
    <w:rsid w:val="00F02912"/>
    <w:rsid w:val="00F02BA2"/>
    <w:rsid w:val="00F02BD0"/>
    <w:rsid w:val="00F031D0"/>
    <w:rsid w:val="00F03880"/>
    <w:rsid w:val="00F040D1"/>
    <w:rsid w:val="00F04D1A"/>
    <w:rsid w:val="00F052AA"/>
    <w:rsid w:val="00F05F0E"/>
    <w:rsid w:val="00F06951"/>
    <w:rsid w:val="00F073F8"/>
    <w:rsid w:val="00F07F02"/>
    <w:rsid w:val="00F10003"/>
    <w:rsid w:val="00F1219C"/>
    <w:rsid w:val="00F121D9"/>
    <w:rsid w:val="00F126BD"/>
    <w:rsid w:val="00F12C11"/>
    <w:rsid w:val="00F1354F"/>
    <w:rsid w:val="00F13B4A"/>
    <w:rsid w:val="00F13D2B"/>
    <w:rsid w:val="00F142B9"/>
    <w:rsid w:val="00F14596"/>
    <w:rsid w:val="00F155C7"/>
    <w:rsid w:val="00F15B36"/>
    <w:rsid w:val="00F1607B"/>
    <w:rsid w:val="00F1645C"/>
    <w:rsid w:val="00F16879"/>
    <w:rsid w:val="00F17D3D"/>
    <w:rsid w:val="00F2017D"/>
    <w:rsid w:val="00F2037D"/>
    <w:rsid w:val="00F207B3"/>
    <w:rsid w:val="00F20802"/>
    <w:rsid w:val="00F211A1"/>
    <w:rsid w:val="00F2273D"/>
    <w:rsid w:val="00F243FE"/>
    <w:rsid w:val="00F2575B"/>
    <w:rsid w:val="00F25FDD"/>
    <w:rsid w:val="00F26676"/>
    <w:rsid w:val="00F26A15"/>
    <w:rsid w:val="00F26D8A"/>
    <w:rsid w:val="00F30E56"/>
    <w:rsid w:val="00F3101A"/>
    <w:rsid w:val="00F31DA8"/>
    <w:rsid w:val="00F32274"/>
    <w:rsid w:val="00F3273C"/>
    <w:rsid w:val="00F32AB5"/>
    <w:rsid w:val="00F33B1D"/>
    <w:rsid w:val="00F347A9"/>
    <w:rsid w:val="00F37BFA"/>
    <w:rsid w:val="00F40BFC"/>
    <w:rsid w:val="00F40C05"/>
    <w:rsid w:val="00F41059"/>
    <w:rsid w:val="00F4155E"/>
    <w:rsid w:val="00F41AE0"/>
    <w:rsid w:val="00F4241C"/>
    <w:rsid w:val="00F429E5"/>
    <w:rsid w:val="00F42D05"/>
    <w:rsid w:val="00F42E40"/>
    <w:rsid w:val="00F4406C"/>
    <w:rsid w:val="00F44BE5"/>
    <w:rsid w:val="00F45C59"/>
    <w:rsid w:val="00F45E00"/>
    <w:rsid w:val="00F46F12"/>
    <w:rsid w:val="00F50CE7"/>
    <w:rsid w:val="00F50D14"/>
    <w:rsid w:val="00F51070"/>
    <w:rsid w:val="00F51272"/>
    <w:rsid w:val="00F5196A"/>
    <w:rsid w:val="00F51A6D"/>
    <w:rsid w:val="00F51D68"/>
    <w:rsid w:val="00F5239B"/>
    <w:rsid w:val="00F52DC8"/>
    <w:rsid w:val="00F54295"/>
    <w:rsid w:val="00F548A6"/>
    <w:rsid w:val="00F549AD"/>
    <w:rsid w:val="00F5545D"/>
    <w:rsid w:val="00F556CA"/>
    <w:rsid w:val="00F5610A"/>
    <w:rsid w:val="00F56A9D"/>
    <w:rsid w:val="00F56DC8"/>
    <w:rsid w:val="00F6021F"/>
    <w:rsid w:val="00F60B77"/>
    <w:rsid w:val="00F61960"/>
    <w:rsid w:val="00F622C5"/>
    <w:rsid w:val="00F622CB"/>
    <w:rsid w:val="00F6269A"/>
    <w:rsid w:val="00F62CFC"/>
    <w:rsid w:val="00F6307B"/>
    <w:rsid w:val="00F63698"/>
    <w:rsid w:val="00F63CDF"/>
    <w:rsid w:val="00F6470B"/>
    <w:rsid w:val="00F658E4"/>
    <w:rsid w:val="00F659E4"/>
    <w:rsid w:val="00F65F7E"/>
    <w:rsid w:val="00F66AFB"/>
    <w:rsid w:val="00F66F1F"/>
    <w:rsid w:val="00F67A53"/>
    <w:rsid w:val="00F67B2B"/>
    <w:rsid w:val="00F7036E"/>
    <w:rsid w:val="00F705D5"/>
    <w:rsid w:val="00F70650"/>
    <w:rsid w:val="00F70696"/>
    <w:rsid w:val="00F706F0"/>
    <w:rsid w:val="00F70881"/>
    <w:rsid w:val="00F7168A"/>
    <w:rsid w:val="00F71929"/>
    <w:rsid w:val="00F7206D"/>
    <w:rsid w:val="00F7237B"/>
    <w:rsid w:val="00F733F7"/>
    <w:rsid w:val="00F73F69"/>
    <w:rsid w:val="00F753AC"/>
    <w:rsid w:val="00F754A5"/>
    <w:rsid w:val="00F76028"/>
    <w:rsid w:val="00F779CE"/>
    <w:rsid w:val="00F82B0D"/>
    <w:rsid w:val="00F8423C"/>
    <w:rsid w:val="00F842DE"/>
    <w:rsid w:val="00F8463C"/>
    <w:rsid w:val="00F84C3B"/>
    <w:rsid w:val="00F85401"/>
    <w:rsid w:val="00F8571A"/>
    <w:rsid w:val="00F869C8"/>
    <w:rsid w:val="00F86DA0"/>
    <w:rsid w:val="00F8799C"/>
    <w:rsid w:val="00F87A19"/>
    <w:rsid w:val="00F904AB"/>
    <w:rsid w:val="00F9155C"/>
    <w:rsid w:val="00F91CFF"/>
    <w:rsid w:val="00F9235F"/>
    <w:rsid w:val="00F92AAE"/>
    <w:rsid w:val="00F92DF7"/>
    <w:rsid w:val="00F9393A"/>
    <w:rsid w:val="00F949FC"/>
    <w:rsid w:val="00F95A9B"/>
    <w:rsid w:val="00F96064"/>
    <w:rsid w:val="00F96068"/>
    <w:rsid w:val="00F963BA"/>
    <w:rsid w:val="00F97A04"/>
    <w:rsid w:val="00F97E31"/>
    <w:rsid w:val="00FA0202"/>
    <w:rsid w:val="00FA1931"/>
    <w:rsid w:val="00FA1F2D"/>
    <w:rsid w:val="00FA2953"/>
    <w:rsid w:val="00FA35D5"/>
    <w:rsid w:val="00FA3A9C"/>
    <w:rsid w:val="00FA4DCA"/>
    <w:rsid w:val="00FA60E4"/>
    <w:rsid w:val="00FA6116"/>
    <w:rsid w:val="00FA62F3"/>
    <w:rsid w:val="00FA774F"/>
    <w:rsid w:val="00FA7D9E"/>
    <w:rsid w:val="00FB006B"/>
    <w:rsid w:val="00FB0A69"/>
    <w:rsid w:val="00FB165E"/>
    <w:rsid w:val="00FB1C30"/>
    <w:rsid w:val="00FB2476"/>
    <w:rsid w:val="00FB2597"/>
    <w:rsid w:val="00FB29ED"/>
    <w:rsid w:val="00FB487B"/>
    <w:rsid w:val="00FB5F56"/>
    <w:rsid w:val="00FB6343"/>
    <w:rsid w:val="00FB66A7"/>
    <w:rsid w:val="00FC003C"/>
    <w:rsid w:val="00FC0A5F"/>
    <w:rsid w:val="00FC0C69"/>
    <w:rsid w:val="00FC24D2"/>
    <w:rsid w:val="00FC2D1A"/>
    <w:rsid w:val="00FC492C"/>
    <w:rsid w:val="00FC5148"/>
    <w:rsid w:val="00FC5F96"/>
    <w:rsid w:val="00FC6557"/>
    <w:rsid w:val="00FC65DF"/>
    <w:rsid w:val="00FC662D"/>
    <w:rsid w:val="00FC778B"/>
    <w:rsid w:val="00FC7CF1"/>
    <w:rsid w:val="00FD0079"/>
    <w:rsid w:val="00FD0B03"/>
    <w:rsid w:val="00FD0FD3"/>
    <w:rsid w:val="00FD155C"/>
    <w:rsid w:val="00FD1594"/>
    <w:rsid w:val="00FD1F35"/>
    <w:rsid w:val="00FD271E"/>
    <w:rsid w:val="00FD33FD"/>
    <w:rsid w:val="00FD5C40"/>
    <w:rsid w:val="00FD7CE8"/>
    <w:rsid w:val="00FE1D67"/>
    <w:rsid w:val="00FE3434"/>
    <w:rsid w:val="00FE4734"/>
    <w:rsid w:val="00FE49B3"/>
    <w:rsid w:val="00FE4BC4"/>
    <w:rsid w:val="00FE4BE4"/>
    <w:rsid w:val="00FE5907"/>
    <w:rsid w:val="00FE5C70"/>
    <w:rsid w:val="00FE6520"/>
    <w:rsid w:val="00FE6538"/>
    <w:rsid w:val="00FE7285"/>
    <w:rsid w:val="00FF01E2"/>
    <w:rsid w:val="00FF12A3"/>
    <w:rsid w:val="00FF1364"/>
    <w:rsid w:val="00FF3760"/>
    <w:rsid w:val="00FF3B39"/>
    <w:rsid w:val="00FF414B"/>
    <w:rsid w:val="00FF5C07"/>
    <w:rsid w:val="00FF6166"/>
    <w:rsid w:val="00FF683C"/>
    <w:rsid w:val="00FF7E50"/>
    <w:rsid w:val="01231330"/>
    <w:rsid w:val="01786CDC"/>
    <w:rsid w:val="01BE6EC7"/>
    <w:rsid w:val="01D3D571"/>
    <w:rsid w:val="01D3E58A"/>
    <w:rsid w:val="01DD8F3E"/>
    <w:rsid w:val="021F509A"/>
    <w:rsid w:val="022715E7"/>
    <w:rsid w:val="02485CA5"/>
    <w:rsid w:val="02836610"/>
    <w:rsid w:val="029AE267"/>
    <w:rsid w:val="02C993AF"/>
    <w:rsid w:val="02DDC3DE"/>
    <w:rsid w:val="03020A8C"/>
    <w:rsid w:val="030EC1C1"/>
    <w:rsid w:val="031EC956"/>
    <w:rsid w:val="0381AF54"/>
    <w:rsid w:val="040574BF"/>
    <w:rsid w:val="046F4DBC"/>
    <w:rsid w:val="0477365F"/>
    <w:rsid w:val="049706E9"/>
    <w:rsid w:val="04C864E7"/>
    <w:rsid w:val="04D8B947"/>
    <w:rsid w:val="0509A840"/>
    <w:rsid w:val="05297266"/>
    <w:rsid w:val="054D56D3"/>
    <w:rsid w:val="055A2322"/>
    <w:rsid w:val="058A1BC4"/>
    <w:rsid w:val="05A4E899"/>
    <w:rsid w:val="05B12AE1"/>
    <w:rsid w:val="05C75236"/>
    <w:rsid w:val="05D51C8C"/>
    <w:rsid w:val="05D673FD"/>
    <w:rsid w:val="05DC237A"/>
    <w:rsid w:val="0671420B"/>
    <w:rsid w:val="06988F40"/>
    <w:rsid w:val="069A96BE"/>
    <w:rsid w:val="06E05719"/>
    <w:rsid w:val="07010AEA"/>
    <w:rsid w:val="07058861"/>
    <w:rsid w:val="07095D3C"/>
    <w:rsid w:val="071F7A7C"/>
    <w:rsid w:val="075CB621"/>
    <w:rsid w:val="077D036B"/>
    <w:rsid w:val="0791D200"/>
    <w:rsid w:val="079A8228"/>
    <w:rsid w:val="07AA5536"/>
    <w:rsid w:val="07B7D40A"/>
    <w:rsid w:val="07BB4263"/>
    <w:rsid w:val="07CDF3CB"/>
    <w:rsid w:val="07ECBD74"/>
    <w:rsid w:val="080D1930"/>
    <w:rsid w:val="08223D5B"/>
    <w:rsid w:val="08247006"/>
    <w:rsid w:val="085ED4DE"/>
    <w:rsid w:val="0864E1F7"/>
    <w:rsid w:val="0871EAF8"/>
    <w:rsid w:val="08ADC9F1"/>
    <w:rsid w:val="08C7B9A7"/>
    <w:rsid w:val="08E9DCAA"/>
    <w:rsid w:val="09BA01CE"/>
    <w:rsid w:val="09D98689"/>
    <w:rsid w:val="0A030F60"/>
    <w:rsid w:val="0A2C5BFC"/>
    <w:rsid w:val="0A371467"/>
    <w:rsid w:val="0A5ED1C0"/>
    <w:rsid w:val="0A84D9CE"/>
    <w:rsid w:val="0A878F49"/>
    <w:rsid w:val="0A9FAE19"/>
    <w:rsid w:val="0AAD44C4"/>
    <w:rsid w:val="0AD8FBB2"/>
    <w:rsid w:val="0B3AF7ED"/>
    <w:rsid w:val="0B5BB7EC"/>
    <w:rsid w:val="0BAD8C77"/>
    <w:rsid w:val="0BCB9003"/>
    <w:rsid w:val="0C1DFE7B"/>
    <w:rsid w:val="0C3F34BD"/>
    <w:rsid w:val="0C5DCA05"/>
    <w:rsid w:val="0C6E44BD"/>
    <w:rsid w:val="0C7C02C4"/>
    <w:rsid w:val="0C7DF226"/>
    <w:rsid w:val="0CB224C6"/>
    <w:rsid w:val="0CB60776"/>
    <w:rsid w:val="0CBB2E60"/>
    <w:rsid w:val="0CEBEA88"/>
    <w:rsid w:val="0CEE621B"/>
    <w:rsid w:val="0D59A5EF"/>
    <w:rsid w:val="0D6527A7"/>
    <w:rsid w:val="0D8DD1D3"/>
    <w:rsid w:val="0D92EC7B"/>
    <w:rsid w:val="0DC71B1E"/>
    <w:rsid w:val="0DD69200"/>
    <w:rsid w:val="0DEBF018"/>
    <w:rsid w:val="0DF48764"/>
    <w:rsid w:val="0E18A9BD"/>
    <w:rsid w:val="0E1DAF04"/>
    <w:rsid w:val="0E3814E8"/>
    <w:rsid w:val="0E4C4517"/>
    <w:rsid w:val="0E5A4714"/>
    <w:rsid w:val="0E78195C"/>
    <w:rsid w:val="0E905861"/>
    <w:rsid w:val="0E950544"/>
    <w:rsid w:val="0E9D6AFB"/>
    <w:rsid w:val="0E9FBA2A"/>
    <w:rsid w:val="0F0AB85B"/>
    <w:rsid w:val="0F37302D"/>
    <w:rsid w:val="0F47FE54"/>
    <w:rsid w:val="0F587DC2"/>
    <w:rsid w:val="0F69B899"/>
    <w:rsid w:val="0F800EA4"/>
    <w:rsid w:val="0F963DCF"/>
    <w:rsid w:val="0FA8AE2F"/>
    <w:rsid w:val="0FAA6292"/>
    <w:rsid w:val="0FB464F3"/>
    <w:rsid w:val="0FBD9C72"/>
    <w:rsid w:val="0FD1BE84"/>
    <w:rsid w:val="0FF5F98F"/>
    <w:rsid w:val="10031C19"/>
    <w:rsid w:val="10089F86"/>
    <w:rsid w:val="1070A731"/>
    <w:rsid w:val="107CD0A6"/>
    <w:rsid w:val="107FE42E"/>
    <w:rsid w:val="1087A97B"/>
    <w:rsid w:val="10BB42D2"/>
    <w:rsid w:val="10C4B11B"/>
    <w:rsid w:val="11035814"/>
    <w:rsid w:val="110AD818"/>
    <w:rsid w:val="110B71C5"/>
    <w:rsid w:val="112A47BC"/>
    <w:rsid w:val="1138CF2B"/>
    <w:rsid w:val="113E5772"/>
    <w:rsid w:val="118B6552"/>
    <w:rsid w:val="1192C3CB"/>
    <w:rsid w:val="11F446B3"/>
    <w:rsid w:val="120C4020"/>
    <w:rsid w:val="12207AE7"/>
    <w:rsid w:val="1239ACDC"/>
    <w:rsid w:val="124A901D"/>
    <w:rsid w:val="129AC08A"/>
    <w:rsid w:val="133BA865"/>
    <w:rsid w:val="134A439E"/>
    <w:rsid w:val="135BA2E0"/>
    <w:rsid w:val="13BE2A0C"/>
    <w:rsid w:val="13F58583"/>
    <w:rsid w:val="145E735C"/>
    <w:rsid w:val="147262FC"/>
    <w:rsid w:val="1484D032"/>
    <w:rsid w:val="14D25118"/>
    <w:rsid w:val="14D61A56"/>
    <w:rsid w:val="14DB8E67"/>
    <w:rsid w:val="1515BE5F"/>
    <w:rsid w:val="1524AA7A"/>
    <w:rsid w:val="15592F71"/>
    <w:rsid w:val="156BBDA0"/>
    <w:rsid w:val="15859676"/>
    <w:rsid w:val="1585B809"/>
    <w:rsid w:val="1589CE24"/>
    <w:rsid w:val="15910FEA"/>
    <w:rsid w:val="15A087AD"/>
    <w:rsid w:val="15A11999"/>
    <w:rsid w:val="15FB15BC"/>
    <w:rsid w:val="15FD4977"/>
    <w:rsid w:val="1601BCAE"/>
    <w:rsid w:val="16174758"/>
    <w:rsid w:val="1643B2AA"/>
    <w:rsid w:val="164B84FE"/>
    <w:rsid w:val="1655AA3F"/>
    <w:rsid w:val="16B2BE3C"/>
    <w:rsid w:val="16C482FB"/>
    <w:rsid w:val="16C50264"/>
    <w:rsid w:val="16D8295F"/>
    <w:rsid w:val="16F6EAE9"/>
    <w:rsid w:val="17653143"/>
    <w:rsid w:val="1765C511"/>
    <w:rsid w:val="17A13088"/>
    <w:rsid w:val="180CDDB6"/>
    <w:rsid w:val="182453BF"/>
    <w:rsid w:val="18AE191B"/>
    <w:rsid w:val="18C1A869"/>
    <w:rsid w:val="193041F5"/>
    <w:rsid w:val="197F0D84"/>
    <w:rsid w:val="199A48E0"/>
    <w:rsid w:val="19A20395"/>
    <w:rsid w:val="19A5F50C"/>
    <w:rsid w:val="19C1FE93"/>
    <w:rsid w:val="1A0B4132"/>
    <w:rsid w:val="1A329231"/>
    <w:rsid w:val="1A45C7F1"/>
    <w:rsid w:val="1AF2B5E9"/>
    <w:rsid w:val="1B043B35"/>
    <w:rsid w:val="1B26A4D2"/>
    <w:rsid w:val="1B601F0D"/>
    <w:rsid w:val="1B8A76CC"/>
    <w:rsid w:val="1BA0EA75"/>
    <w:rsid w:val="1BB26FC1"/>
    <w:rsid w:val="1BC0D168"/>
    <w:rsid w:val="1BD167D5"/>
    <w:rsid w:val="1BD2F999"/>
    <w:rsid w:val="1BD8C16D"/>
    <w:rsid w:val="1BED01D0"/>
    <w:rsid w:val="1BF766B0"/>
    <w:rsid w:val="1C5ACB2D"/>
    <w:rsid w:val="1C5CDB0F"/>
    <w:rsid w:val="1C651A28"/>
    <w:rsid w:val="1C7F44AC"/>
    <w:rsid w:val="1CB2A37E"/>
    <w:rsid w:val="1CE0C794"/>
    <w:rsid w:val="1CE5CCCE"/>
    <w:rsid w:val="1CE94B97"/>
    <w:rsid w:val="1D706B9E"/>
    <w:rsid w:val="1D888F83"/>
    <w:rsid w:val="1D978023"/>
    <w:rsid w:val="1DE93701"/>
    <w:rsid w:val="1DFE0845"/>
    <w:rsid w:val="1E57679D"/>
    <w:rsid w:val="1E97643C"/>
    <w:rsid w:val="1EAAF63D"/>
    <w:rsid w:val="1ED873C4"/>
    <w:rsid w:val="1F0A8FFB"/>
    <w:rsid w:val="1F3A2094"/>
    <w:rsid w:val="1F3C9ED0"/>
    <w:rsid w:val="1F68D304"/>
    <w:rsid w:val="1F7C1956"/>
    <w:rsid w:val="1FA9CDE4"/>
    <w:rsid w:val="1FC38113"/>
    <w:rsid w:val="1FD4C994"/>
    <w:rsid w:val="1FD9D3C3"/>
    <w:rsid w:val="202054E1"/>
    <w:rsid w:val="20378500"/>
    <w:rsid w:val="20968DBD"/>
    <w:rsid w:val="20A918F2"/>
    <w:rsid w:val="211B0FCA"/>
    <w:rsid w:val="2128C44E"/>
    <w:rsid w:val="214805C2"/>
    <w:rsid w:val="216E57A3"/>
    <w:rsid w:val="21A6C517"/>
    <w:rsid w:val="21C68751"/>
    <w:rsid w:val="21C768A8"/>
    <w:rsid w:val="21D7080F"/>
    <w:rsid w:val="21E527B0"/>
    <w:rsid w:val="2215EE70"/>
    <w:rsid w:val="22196C9D"/>
    <w:rsid w:val="2226672D"/>
    <w:rsid w:val="22376ADA"/>
    <w:rsid w:val="224553AC"/>
    <w:rsid w:val="227EDBCB"/>
    <w:rsid w:val="23072653"/>
    <w:rsid w:val="230D1D7F"/>
    <w:rsid w:val="2321DCA6"/>
    <w:rsid w:val="232BBAF1"/>
    <w:rsid w:val="23620E38"/>
    <w:rsid w:val="23978FBD"/>
    <w:rsid w:val="239DA962"/>
    <w:rsid w:val="23A72582"/>
    <w:rsid w:val="23EFC554"/>
    <w:rsid w:val="23F3FC9E"/>
    <w:rsid w:val="24426195"/>
    <w:rsid w:val="2464F5B8"/>
    <w:rsid w:val="24699885"/>
    <w:rsid w:val="247C19B0"/>
    <w:rsid w:val="24AB12D8"/>
    <w:rsid w:val="24AE3898"/>
    <w:rsid w:val="24E64ED8"/>
    <w:rsid w:val="25003F42"/>
    <w:rsid w:val="251084CE"/>
    <w:rsid w:val="252E922B"/>
    <w:rsid w:val="2556CF81"/>
    <w:rsid w:val="255A80F7"/>
    <w:rsid w:val="258637E5"/>
    <w:rsid w:val="259A702B"/>
    <w:rsid w:val="25B26120"/>
    <w:rsid w:val="260D1F6B"/>
    <w:rsid w:val="262ADC0E"/>
    <w:rsid w:val="266F670F"/>
    <w:rsid w:val="26734ADB"/>
    <w:rsid w:val="2695260B"/>
    <w:rsid w:val="26D1A405"/>
    <w:rsid w:val="26E8E3C1"/>
    <w:rsid w:val="27298723"/>
    <w:rsid w:val="27435A97"/>
    <w:rsid w:val="275EA1C4"/>
    <w:rsid w:val="27794ECA"/>
    <w:rsid w:val="2783AD09"/>
    <w:rsid w:val="27883C67"/>
    <w:rsid w:val="27B90DAE"/>
    <w:rsid w:val="27FA85D4"/>
    <w:rsid w:val="281AAD0D"/>
    <w:rsid w:val="2823B480"/>
    <w:rsid w:val="285E57B5"/>
    <w:rsid w:val="2889E2E9"/>
    <w:rsid w:val="288BC60D"/>
    <w:rsid w:val="28AC860C"/>
    <w:rsid w:val="28B2A0A8"/>
    <w:rsid w:val="2919683D"/>
    <w:rsid w:val="291C5E23"/>
    <w:rsid w:val="292EFF26"/>
    <w:rsid w:val="2962F1B8"/>
    <w:rsid w:val="2966DE08"/>
    <w:rsid w:val="2A020E96"/>
    <w:rsid w:val="2A291FB1"/>
    <w:rsid w:val="2A4389E2"/>
    <w:rsid w:val="2A5E216C"/>
    <w:rsid w:val="2A61968E"/>
    <w:rsid w:val="2A83FDD5"/>
    <w:rsid w:val="2AAB2009"/>
    <w:rsid w:val="2ABD4F3C"/>
    <w:rsid w:val="2AE6054F"/>
    <w:rsid w:val="2AEF4DAA"/>
    <w:rsid w:val="2B0EB036"/>
    <w:rsid w:val="2B2009D2"/>
    <w:rsid w:val="2B4AB67B"/>
    <w:rsid w:val="2B4B6EF4"/>
    <w:rsid w:val="2B73748C"/>
    <w:rsid w:val="2B94F712"/>
    <w:rsid w:val="2BA60639"/>
    <w:rsid w:val="2BFB3BE0"/>
    <w:rsid w:val="2C06FEF0"/>
    <w:rsid w:val="2C3E9F5D"/>
    <w:rsid w:val="2C7FEEBB"/>
    <w:rsid w:val="2CB9AF24"/>
    <w:rsid w:val="2CD271DF"/>
    <w:rsid w:val="2CDDF5D2"/>
    <w:rsid w:val="2CE1E749"/>
    <w:rsid w:val="2CF36C95"/>
    <w:rsid w:val="2D0F7671"/>
    <w:rsid w:val="2D2E3484"/>
    <w:rsid w:val="2D2F623B"/>
    <w:rsid w:val="2D7067B3"/>
    <w:rsid w:val="2D899F8E"/>
    <w:rsid w:val="2D95F199"/>
    <w:rsid w:val="2DA78078"/>
    <w:rsid w:val="2E0A6178"/>
    <w:rsid w:val="2E1BE6C4"/>
    <w:rsid w:val="2E23A179"/>
    <w:rsid w:val="2E905DDF"/>
    <w:rsid w:val="2E959007"/>
    <w:rsid w:val="2E981894"/>
    <w:rsid w:val="2EA774E5"/>
    <w:rsid w:val="2F179642"/>
    <w:rsid w:val="2F49B857"/>
    <w:rsid w:val="2F5837C1"/>
    <w:rsid w:val="2F6CCBE9"/>
    <w:rsid w:val="2FA33798"/>
    <w:rsid w:val="2FBC0037"/>
    <w:rsid w:val="2FBC6A08"/>
    <w:rsid w:val="2FC86AE4"/>
    <w:rsid w:val="2FD0082D"/>
    <w:rsid w:val="2FDBB2D8"/>
    <w:rsid w:val="2FF16420"/>
    <w:rsid w:val="2FFD785D"/>
    <w:rsid w:val="30217496"/>
    <w:rsid w:val="303EB0A6"/>
    <w:rsid w:val="304CF2D4"/>
    <w:rsid w:val="307A7AD8"/>
    <w:rsid w:val="309DBE22"/>
    <w:rsid w:val="30EB4DB2"/>
    <w:rsid w:val="31097FD2"/>
    <w:rsid w:val="311FCC21"/>
    <w:rsid w:val="312A2A65"/>
    <w:rsid w:val="314A1290"/>
    <w:rsid w:val="318147ED"/>
    <w:rsid w:val="319E5B1E"/>
    <w:rsid w:val="31BAE717"/>
    <w:rsid w:val="31C2A1CC"/>
    <w:rsid w:val="31CA198C"/>
    <w:rsid w:val="31DF6096"/>
    <w:rsid w:val="31E71B4B"/>
    <w:rsid w:val="3206E789"/>
    <w:rsid w:val="322D43DB"/>
    <w:rsid w:val="325CCE62"/>
    <w:rsid w:val="3270A440"/>
    <w:rsid w:val="328147E1"/>
    <w:rsid w:val="32BCA2F0"/>
    <w:rsid w:val="32EE7C5E"/>
    <w:rsid w:val="32FAC436"/>
    <w:rsid w:val="3315B377"/>
    <w:rsid w:val="3337CD9F"/>
    <w:rsid w:val="333898D7"/>
    <w:rsid w:val="33694D8B"/>
    <w:rsid w:val="3398D0F0"/>
    <w:rsid w:val="33AF1D02"/>
    <w:rsid w:val="33D0715D"/>
    <w:rsid w:val="33E2C715"/>
    <w:rsid w:val="33EA248A"/>
    <w:rsid w:val="33F3108E"/>
    <w:rsid w:val="33F6A81B"/>
    <w:rsid w:val="341ABA62"/>
    <w:rsid w:val="342329DA"/>
    <w:rsid w:val="342838A3"/>
    <w:rsid w:val="342A2FCC"/>
    <w:rsid w:val="344380FE"/>
    <w:rsid w:val="3453313F"/>
    <w:rsid w:val="34C45C62"/>
    <w:rsid w:val="35069DD6"/>
    <w:rsid w:val="3516F701"/>
    <w:rsid w:val="351CB084"/>
    <w:rsid w:val="35287ECC"/>
    <w:rsid w:val="352D99FF"/>
    <w:rsid w:val="35426B43"/>
    <w:rsid w:val="35465CBA"/>
    <w:rsid w:val="354BB084"/>
    <w:rsid w:val="354C7904"/>
    <w:rsid w:val="3556CE43"/>
    <w:rsid w:val="355E5627"/>
    <w:rsid w:val="35AA37AF"/>
    <w:rsid w:val="35C85D12"/>
    <w:rsid w:val="35D9E25E"/>
    <w:rsid w:val="35E35079"/>
    <w:rsid w:val="3624E27D"/>
    <w:rsid w:val="365B1968"/>
    <w:rsid w:val="365DCEE3"/>
    <w:rsid w:val="36960DE7"/>
    <w:rsid w:val="36C5A535"/>
    <w:rsid w:val="36CD5172"/>
    <w:rsid w:val="36D77916"/>
    <w:rsid w:val="370DB662"/>
    <w:rsid w:val="378085A8"/>
    <w:rsid w:val="37B3B942"/>
    <w:rsid w:val="37BB73F7"/>
    <w:rsid w:val="37E72AE5"/>
    <w:rsid w:val="37F4A313"/>
    <w:rsid w:val="382C0F93"/>
    <w:rsid w:val="3858D974"/>
    <w:rsid w:val="38703D1A"/>
    <w:rsid w:val="3879E73B"/>
    <w:rsid w:val="387A26E4"/>
    <w:rsid w:val="387C9CB6"/>
    <w:rsid w:val="3882AA05"/>
    <w:rsid w:val="38C22A22"/>
    <w:rsid w:val="38C287D8"/>
    <w:rsid w:val="38C9C4A0"/>
    <w:rsid w:val="3910FE23"/>
    <w:rsid w:val="392B9A90"/>
    <w:rsid w:val="394D1E34"/>
    <w:rsid w:val="394FE13E"/>
    <w:rsid w:val="396DDC04"/>
    <w:rsid w:val="396DE1B3"/>
    <w:rsid w:val="39A56E38"/>
    <w:rsid w:val="39AA65DD"/>
    <w:rsid w:val="39C311AB"/>
    <w:rsid w:val="3A0986C9"/>
    <w:rsid w:val="3A0AFFE8"/>
    <w:rsid w:val="3A2DDE3C"/>
    <w:rsid w:val="3A4B90BC"/>
    <w:rsid w:val="3A5163EB"/>
    <w:rsid w:val="3A574191"/>
    <w:rsid w:val="3AA5CB9D"/>
    <w:rsid w:val="3AB42379"/>
    <w:rsid w:val="3AB87EE1"/>
    <w:rsid w:val="3AC2EE6E"/>
    <w:rsid w:val="3AD36B4C"/>
    <w:rsid w:val="3AD45369"/>
    <w:rsid w:val="3AF3468F"/>
    <w:rsid w:val="3B05D981"/>
    <w:rsid w:val="3B0E10A0"/>
    <w:rsid w:val="3B19796A"/>
    <w:rsid w:val="3B1A42B8"/>
    <w:rsid w:val="3B427ADD"/>
    <w:rsid w:val="3B5BAA75"/>
    <w:rsid w:val="3B7669C6"/>
    <w:rsid w:val="3B83996A"/>
    <w:rsid w:val="3B8FF5CF"/>
    <w:rsid w:val="3BC5D0B2"/>
    <w:rsid w:val="3BCEA881"/>
    <w:rsid w:val="3C0F17E1"/>
    <w:rsid w:val="3C36EB4C"/>
    <w:rsid w:val="3C529AB9"/>
    <w:rsid w:val="3C8412F2"/>
    <w:rsid w:val="3C8C7A3A"/>
    <w:rsid w:val="3C988A05"/>
    <w:rsid w:val="3CDF867E"/>
    <w:rsid w:val="3D0CDC57"/>
    <w:rsid w:val="3D2F63EB"/>
    <w:rsid w:val="3D565991"/>
    <w:rsid w:val="3D5D5739"/>
    <w:rsid w:val="3D611C4B"/>
    <w:rsid w:val="3D70C44E"/>
    <w:rsid w:val="3D718768"/>
    <w:rsid w:val="3DAC692B"/>
    <w:rsid w:val="3DD30A50"/>
    <w:rsid w:val="3DD858F3"/>
    <w:rsid w:val="3E0D2DF0"/>
    <w:rsid w:val="3E1FBBF4"/>
    <w:rsid w:val="3E2FFAAC"/>
    <w:rsid w:val="3E692252"/>
    <w:rsid w:val="3EAA71C7"/>
    <w:rsid w:val="3EB5F713"/>
    <w:rsid w:val="3ECADA26"/>
    <w:rsid w:val="3F0681A6"/>
    <w:rsid w:val="3F12E76F"/>
    <w:rsid w:val="3F18A797"/>
    <w:rsid w:val="3F232627"/>
    <w:rsid w:val="3F39DB18"/>
    <w:rsid w:val="3F4FF0D8"/>
    <w:rsid w:val="3F9F6D45"/>
    <w:rsid w:val="3FD08068"/>
    <w:rsid w:val="3FD15AB3"/>
    <w:rsid w:val="3FEEF313"/>
    <w:rsid w:val="3FF66AAF"/>
    <w:rsid w:val="40007A87"/>
    <w:rsid w:val="401C3E59"/>
    <w:rsid w:val="4032DD9B"/>
    <w:rsid w:val="404C22C8"/>
    <w:rsid w:val="4058D641"/>
    <w:rsid w:val="4083F6C6"/>
    <w:rsid w:val="40C3B11E"/>
    <w:rsid w:val="40C4E3B0"/>
    <w:rsid w:val="40E7BB05"/>
    <w:rsid w:val="40E9962A"/>
    <w:rsid w:val="41163EC5"/>
    <w:rsid w:val="41352C20"/>
    <w:rsid w:val="415E7FF3"/>
    <w:rsid w:val="41789941"/>
    <w:rsid w:val="4194E7E0"/>
    <w:rsid w:val="41D04193"/>
    <w:rsid w:val="41FD0C44"/>
    <w:rsid w:val="420CB47F"/>
    <w:rsid w:val="423C2D47"/>
    <w:rsid w:val="4253FFB1"/>
    <w:rsid w:val="42540FA9"/>
    <w:rsid w:val="42781066"/>
    <w:rsid w:val="428AC360"/>
    <w:rsid w:val="428AC5BE"/>
    <w:rsid w:val="42A81B5A"/>
    <w:rsid w:val="42BFD39A"/>
    <w:rsid w:val="42D9E243"/>
    <w:rsid w:val="42F03189"/>
    <w:rsid w:val="43222753"/>
    <w:rsid w:val="43223A7B"/>
    <w:rsid w:val="4329F530"/>
    <w:rsid w:val="4353EA38"/>
    <w:rsid w:val="43612C3B"/>
    <w:rsid w:val="436511F4"/>
    <w:rsid w:val="43670B89"/>
    <w:rsid w:val="43AAB4C4"/>
    <w:rsid w:val="43CDB1E3"/>
    <w:rsid w:val="43E4315F"/>
    <w:rsid w:val="440D4B93"/>
    <w:rsid w:val="44591651"/>
    <w:rsid w:val="448F1423"/>
    <w:rsid w:val="44905E41"/>
    <w:rsid w:val="449A1BC9"/>
    <w:rsid w:val="44F07674"/>
    <w:rsid w:val="44FEC6DA"/>
    <w:rsid w:val="450EC94A"/>
    <w:rsid w:val="452D429C"/>
    <w:rsid w:val="4541084E"/>
    <w:rsid w:val="4553FC81"/>
    <w:rsid w:val="4563B699"/>
    <w:rsid w:val="456CBF3C"/>
    <w:rsid w:val="4598C09F"/>
    <w:rsid w:val="45ACFB66"/>
    <w:rsid w:val="45AF87E9"/>
    <w:rsid w:val="45C5BE21"/>
    <w:rsid w:val="45DC8D4E"/>
    <w:rsid w:val="45E7A384"/>
    <w:rsid w:val="4690F5DB"/>
    <w:rsid w:val="4696BDE5"/>
    <w:rsid w:val="46ADB01E"/>
    <w:rsid w:val="46C5D943"/>
    <w:rsid w:val="46DB88F1"/>
    <w:rsid w:val="46E4EAFF"/>
    <w:rsid w:val="46E640C5"/>
    <w:rsid w:val="46E9A5C4"/>
    <w:rsid w:val="46F1E3B6"/>
    <w:rsid w:val="46F7FD3A"/>
    <w:rsid w:val="46FA53F2"/>
    <w:rsid w:val="476C7BAA"/>
    <w:rsid w:val="47A45E4E"/>
    <w:rsid w:val="47A81908"/>
    <w:rsid w:val="47C550A4"/>
    <w:rsid w:val="47E269B2"/>
    <w:rsid w:val="47F4EBC9"/>
    <w:rsid w:val="48629AD5"/>
    <w:rsid w:val="4865C105"/>
    <w:rsid w:val="488B6E3A"/>
    <w:rsid w:val="48B353FE"/>
    <w:rsid w:val="48B451B3"/>
    <w:rsid w:val="48C1DEE5"/>
    <w:rsid w:val="48D128D8"/>
    <w:rsid w:val="48D1E655"/>
    <w:rsid w:val="49493DC6"/>
    <w:rsid w:val="4969F67F"/>
    <w:rsid w:val="49972883"/>
    <w:rsid w:val="49C2F564"/>
    <w:rsid w:val="49DBB81F"/>
    <w:rsid w:val="49E37D6C"/>
    <w:rsid w:val="4A45F268"/>
    <w:rsid w:val="4A91A760"/>
    <w:rsid w:val="4AAF67FA"/>
    <w:rsid w:val="4AB7EB26"/>
    <w:rsid w:val="4ADE6867"/>
    <w:rsid w:val="4AF9228E"/>
    <w:rsid w:val="4B81B77E"/>
    <w:rsid w:val="4BB3545B"/>
    <w:rsid w:val="4BBB59B1"/>
    <w:rsid w:val="4BBD974D"/>
    <w:rsid w:val="4BF5D8DA"/>
    <w:rsid w:val="4BFC0ECD"/>
    <w:rsid w:val="4C0609E5"/>
    <w:rsid w:val="4C13291F"/>
    <w:rsid w:val="4C36C60D"/>
    <w:rsid w:val="4C686A81"/>
    <w:rsid w:val="4C6B7E44"/>
    <w:rsid w:val="4C9012AD"/>
    <w:rsid w:val="4C908E40"/>
    <w:rsid w:val="4CAD50C5"/>
    <w:rsid w:val="4CC02EF2"/>
    <w:rsid w:val="4CD94E6D"/>
    <w:rsid w:val="4CE24ECB"/>
    <w:rsid w:val="4D0AABB9"/>
    <w:rsid w:val="4D178F3A"/>
    <w:rsid w:val="4D281055"/>
    <w:rsid w:val="4D8B6B76"/>
    <w:rsid w:val="4D97C1B1"/>
    <w:rsid w:val="4DBD772C"/>
    <w:rsid w:val="4DC80FC4"/>
    <w:rsid w:val="4E721FD9"/>
    <w:rsid w:val="4E76DDBE"/>
    <w:rsid w:val="4E8B1565"/>
    <w:rsid w:val="4E8ECA76"/>
    <w:rsid w:val="4E987669"/>
    <w:rsid w:val="4EF366DF"/>
    <w:rsid w:val="4EF81C40"/>
    <w:rsid w:val="4F395489"/>
    <w:rsid w:val="4F5623E7"/>
    <w:rsid w:val="4F5AC48F"/>
    <w:rsid w:val="4F78A559"/>
    <w:rsid w:val="4FA04ECA"/>
    <w:rsid w:val="4FD539CD"/>
    <w:rsid w:val="4FE95B8E"/>
    <w:rsid w:val="501866CA"/>
    <w:rsid w:val="5055C154"/>
    <w:rsid w:val="50B4A581"/>
    <w:rsid w:val="50B4BA5E"/>
    <w:rsid w:val="50C27DBA"/>
    <w:rsid w:val="50FF040E"/>
    <w:rsid w:val="51043041"/>
    <w:rsid w:val="5130C091"/>
    <w:rsid w:val="5150866D"/>
    <w:rsid w:val="515170D2"/>
    <w:rsid w:val="5154429B"/>
    <w:rsid w:val="515C777F"/>
    <w:rsid w:val="51704B92"/>
    <w:rsid w:val="51A29B3A"/>
    <w:rsid w:val="51DDE15A"/>
    <w:rsid w:val="521AEAC3"/>
    <w:rsid w:val="52374205"/>
    <w:rsid w:val="523F5079"/>
    <w:rsid w:val="52601078"/>
    <w:rsid w:val="5268D58B"/>
    <w:rsid w:val="526C1CDE"/>
    <w:rsid w:val="528FD745"/>
    <w:rsid w:val="52A1871C"/>
    <w:rsid w:val="52AF2890"/>
    <w:rsid w:val="52E92276"/>
    <w:rsid w:val="52F583D5"/>
    <w:rsid w:val="530E163E"/>
    <w:rsid w:val="53260FAB"/>
    <w:rsid w:val="533B09CB"/>
    <w:rsid w:val="53474782"/>
    <w:rsid w:val="534E8539"/>
    <w:rsid w:val="535F5A6E"/>
    <w:rsid w:val="53ABB52D"/>
    <w:rsid w:val="53CC90DF"/>
    <w:rsid w:val="5404D509"/>
    <w:rsid w:val="54368902"/>
    <w:rsid w:val="543AFF2A"/>
    <w:rsid w:val="543E56FB"/>
    <w:rsid w:val="54487EC9"/>
    <w:rsid w:val="54D5991C"/>
    <w:rsid w:val="54F54EAC"/>
    <w:rsid w:val="54F9726E"/>
    <w:rsid w:val="551635CA"/>
    <w:rsid w:val="5529B749"/>
    <w:rsid w:val="552D3B69"/>
    <w:rsid w:val="5534CD8B"/>
    <w:rsid w:val="55393152"/>
    <w:rsid w:val="554603C6"/>
    <w:rsid w:val="555AF898"/>
    <w:rsid w:val="55AEE469"/>
    <w:rsid w:val="560D5804"/>
    <w:rsid w:val="560EA34C"/>
    <w:rsid w:val="5631D04A"/>
    <w:rsid w:val="5639E60A"/>
    <w:rsid w:val="564CDA3D"/>
    <w:rsid w:val="5671F25A"/>
    <w:rsid w:val="56A4EE2D"/>
    <w:rsid w:val="56B034A9"/>
    <w:rsid w:val="56C2FF02"/>
    <w:rsid w:val="56F84DB5"/>
    <w:rsid w:val="572B29FC"/>
    <w:rsid w:val="572BD589"/>
    <w:rsid w:val="57456D44"/>
    <w:rsid w:val="57519438"/>
    <w:rsid w:val="57703D3E"/>
    <w:rsid w:val="577412BD"/>
    <w:rsid w:val="57748B1E"/>
    <w:rsid w:val="57893E41"/>
    <w:rsid w:val="57972530"/>
    <w:rsid w:val="57B0773E"/>
    <w:rsid w:val="57E43067"/>
    <w:rsid w:val="57E78FD4"/>
    <w:rsid w:val="57FAAFBE"/>
    <w:rsid w:val="58472E91"/>
    <w:rsid w:val="58846ACB"/>
    <w:rsid w:val="58C4BEBF"/>
    <w:rsid w:val="590383C3"/>
    <w:rsid w:val="590C5390"/>
    <w:rsid w:val="5912DDE8"/>
    <w:rsid w:val="591A7319"/>
    <w:rsid w:val="592443C2"/>
    <w:rsid w:val="59578DB7"/>
    <w:rsid w:val="59AFE4EA"/>
    <w:rsid w:val="59B3D661"/>
    <w:rsid w:val="59C1D95B"/>
    <w:rsid w:val="59DF7A70"/>
    <w:rsid w:val="5A0D993F"/>
    <w:rsid w:val="5A3BA0F6"/>
    <w:rsid w:val="5AA5ABC1"/>
    <w:rsid w:val="5B0D89FE"/>
    <w:rsid w:val="5B6DF923"/>
    <w:rsid w:val="5B8B14B7"/>
    <w:rsid w:val="5B9E8D12"/>
    <w:rsid w:val="5BA97B82"/>
    <w:rsid w:val="5BCC4DA7"/>
    <w:rsid w:val="5BED9FDA"/>
    <w:rsid w:val="5C144029"/>
    <w:rsid w:val="5C3B24F6"/>
    <w:rsid w:val="5C483D1E"/>
    <w:rsid w:val="5C578C9D"/>
    <w:rsid w:val="5C701594"/>
    <w:rsid w:val="5CB5C59E"/>
    <w:rsid w:val="5CB8DB05"/>
    <w:rsid w:val="5CF9C719"/>
    <w:rsid w:val="5D1527B2"/>
    <w:rsid w:val="5D2CCCAC"/>
    <w:rsid w:val="5D4B9945"/>
    <w:rsid w:val="5D58529D"/>
    <w:rsid w:val="5D6655BC"/>
    <w:rsid w:val="5DA3AD13"/>
    <w:rsid w:val="5DE71D39"/>
    <w:rsid w:val="5E15C158"/>
    <w:rsid w:val="5E424F04"/>
    <w:rsid w:val="5EB654E8"/>
    <w:rsid w:val="5EBB7C8C"/>
    <w:rsid w:val="5EBCCF23"/>
    <w:rsid w:val="5EBE0F9D"/>
    <w:rsid w:val="5EC57FDD"/>
    <w:rsid w:val="5EF43B28"/>
    <w:rsid w:val="5EF4F0B3"/>
    <w:rsid w:val="5F15FABF"/>
    <w:rsid w:val="5F9009A5"/>
    <w:rsid w:val="5F98B001"/>
    <w:rsid w:val="5FB20466"/>
    <w:rsid w:val="6021C219"/>
    <w:rsid w:val="605785BF"/>
    <w:rsid w:val="6068C191"/>
    <w:rsid w:val="60712574"/>
    <w:rsid w:val="60893D1E"/>
    <w:rsid w:val="6092E147"/>
    <w:rsid w:val="6097E681"/>
    <w:rsid w:val="60D14538"/>
    <w:rsid w:val="60D522BB"/>
    <w:rsid w:val="60EC22DC"/>
    <w:rsid w:val="60FC1EE4"/>
    <w:rsid w:val="6134F6DD"/>
    <w:rsid w:val="6171D1FB"/>
    <w:rsid w:val="61876D80"/>
    <w:rsid w:val="621C7961"/>
    <w:rsid w:val="6254B078"/>
    <w:rsid w:val="627EF1CE"/>
    <w:rsid w:val="629A5B80"/>
    <w:rsid w:val="62A56E4C"/>
    <w:rsid w:val="62B7D1AE"/>
    <w:rsid w:val="62C15CAA"/>
    <w:rsid w:val="6302527D"/>
    <w:rsid w:val="6396B879"/>
    <w:rsid w:val="6399DC28"/>
    <w:rsid w:val="63AD56BB"/>
    <w:rsid w:val="63D7BC09"/>
    <w:rsid w:val="64319D8B"/>
    <w:rsid w:val="643BAC31"/>
    <w:rsid w:val="64814929"/>
    <w:rsid w:val="64989C8D"/>
    <w:rsid w:val="64B48B0E"/>
    <w:rsid w:val="64B92495"/>
    <w:rsid w:val="64E538C9"/>
    <w:rsid w:val="64FA1F75"/>
    <w:rsid w:val="65031CE5"/>
    <w:rsid w:val="650A5E2D"/>
    <w:rsid w:val="651D6B9F"/>
    <w:rsid w:val="6523ADFA"/>
    <w:rsid w:val="6530E99D"/>
    <w:rsid w:val="655ECA86"/>
    <w:rsid w:val="65914098"/>
    <w:rsid w:val="65BEAA92"/>
    <w:rsid w:val="65F0DD83"/>
    <w:rsid w:val="660CFF12"/>
    <w:rsid w:val="66158315"/>
    <w:rsid w:val="66190CCC"/>
    <w:rsid w:val="66745082"/>
    <w:rsid w:val="667705FD"/>
    <w:rsid w:val="667C0B37"/>
    <w:rsid w:val="66A7C225"/>
    <w:rsid w:val="66B536E7"/>
    <w:rsid w:val="66BF0FA7"/>
    <w:rsid w:val="66D4957A"/>
    <w:rsid w:val="66E0439A"/>
    <w:rsid w:val="66EFFC85"/>
    <w:rsid w:val="670C34DC"/>
    <w:rsid w:val="67204847"/>
    <w:rsid w:val="6728F92F"/>
    <w:rsid w:val="672CF4DB"/>
    <w:rsid w:val="673FD686"/>
    <w:rsid w:val="67D115F4"/>
    <w:rsid w:val="67EC31D0"/>
    <w:rsid w:val="6823233F"/>
    <w:rsid w:val="686EBF87"/>
    <w:rsid w:val="689751E8"/>
    <w:rsid w:val="693D4741"/>
    <w:rsid w:val="69594C4E"/>
    <w:rsid w:val="6999D480"/>
    <w:rsid w:val="69A27D7F"/>
    <w:rsid w:val="69A2B403"/>
    <w:rsid w:val="69AB9B7D"/>
    <w:rsid w:val="69C842CA"/>
    <w:rsid w:val="69F1CB44"/>
    <w:rsid w:val="6A2F4651"/>
    <w:rsid w:val="6A354466"/>
    <w:rsid w:val="6A3BBBCB"/>
    <w:rsid w:val="6A5F1CCF"/>
    <w:rsid w:val="6A72C7EE"/>
    <w:rsid w:val="6A78614C"/>
    <w:rsid w:val="6A9BEF53"/>
    <w:rsid w:val="6AAA3173"/>
    <w:rsid w:val="6ACA456A"/>
    <w:rsid w:val="6AF26F52"/>
    <w:rsid w:val="6AF33502"/>
    <w:rsid w:val="6AF5744A"/>
    <w:rsid w:val="6B780DDC"/>
    <w:rsid w:val="6B87E62B"/>
    <w:rsid w:val="6BAC2CD9"/>
    <w:rsid w:val="6BCB21CB"/>
    <w:rsid w:val="6BF00A8B"/>
    <w:rsid w:val="6C1A1706"/>
    <w:rsid w:val="6C321EA8"/>
    <w:rsid w:val="6CA1D93F"/>
    <w:rsid w:val="6CA22F00"/>
    <w:rsid w:val="6CF84CA1"/>
    <w:rsid w:val="6CF8B814"/>
    <w:rsid w:val="6D0A1A9A"/>
    <w:rsid w:val="6D13DA79"/>
    <w:rsid w:val="6D1A95F5"/>
    <w:rsid w:val="6D261371"/>
    <w:rsid w:val="6D27E3B4"/>
    <w:rsid w:val="6D49C3A2"/>
    <w:rsid w:val="6D768E53"/>
    <w:rsid w:val="6D7800D6"/>
    <w:rsid w:val="6D7848C5"/>
    <w:rsid w:val="6D927937"/>
    <w:rsid w:val="6D9FFF2D"/>
    <w:rsid w:val="6DC1ACA2"/>
    <w:rsid w:val="6DDD1995"/>
    <w:rsid w:val="6DE7D8ED"/>
    <w:rsid w:val="6E03955B"/>
    <w:rsid w:val="6E0AE9CB"/>
    <w:rsid w:val="6E0FF19B"/>
    <w:rsid w:val="6E2E97B7"/>
    <w:rsid w:val="6E50EC7B"/>
    <w:rsid w:val="6E81B33B"/>
    <w:rsid w:val="6EAB3019"/>
    <w:rsid w:val="6ECF0848"/>
    <w:rsid w:val="6EF520CD"/>
    <w:rsid w:val="6F0F5FBF"/>
    <w:rsid w:val="6F6348CC"/>
    <w:rsid w:val="6F8DCDBA"/>
    <w:rsid w:val="6FB6ED59"/>
    <w:rsid w:val="6FEFCF97"/>
    <w:rsid w:val="6FFAF52F"/>
    <w:rsid w:val="70071DC6"/>
    <w:rsid w:val="701D719D"/>
    <w:rsid w:val="702080A9"/>
    <w:rsid w:val="7062FB68"/>
    <w:rsid w:val="70848B92"/>
    <w:rsid w:val="70860F52"/>
    <w:rsid w:val="709A3D0E"/>
    <w:rsid w:val="709D10D4"/>
    <w:rsid w:val="70A5139A"/>
    <w:rsid w:val="70D18BA7"/>
    <w:rsid w:val="70FFE411"/>
    <w:rsid w:val="7119AF57"/>
    <w:rsid w:val="713D11BF"/>
    <w:rsid w:val="715A9529"/>
    <w:rsid w:val="715DD397"/>
    <w:rsid w:val="716F64CF"/>
    <w:rsid w:val="719291B6"/>
    <w:rsid w:val="71C435E0"/>
    <w:rsid w:val="71EA8C70"/>
    <w:rsid w:val="7226673C"/>
    <w:rsid w:val="7305F010"/>
    <w:rsid w:val="733268F5"/>
    <w:rsid w:val="7355572F"/>
    <w:rsid w:val="736E19EA"/>
    <w:rsid w:val="738E64C6"/>
    <w:rsid w:val="73D38E49"/>
    <w:rsid w:val="742D567C"/>
    <w:rsid w:val="7437FAC1"/>
    <w:rsid w:val="743CCBE6"/>
    <w:rsid w:val="74401234"/>
    <w:rsid w:val="744F1A80"/>
    <w:rsid w:val="7450BBFC"/>
    <w:rsid w:val="7470EB29"/>
    <w:rsid w:val="74D5D17C"/>
    <w:rsid w:val="74DEBDC9"/>
    <w:rsid w:val="74E7F94D"/>
    <w:rsid w:val="7509CA3E"/>
    <w:rsid w:val="75917A49"/>
    <w:rsid w:val="75DE2BED"/>
    <w:rsid w:val="75EDB374"/>
    <w:rsid w:val="763C1321"/>
    <w:rsid w:val="765451E3"/>
    <w:rsid w:val="7657E7D5"/>
    <w:rsid w:val="76602C45"/>
    <w:rsid w:val="766BC2AA"/>
    <w:rsid w:val="767825B2"/>
    <w:rsid w:val="7699E9B6"/>
    <w:rsid w:val="769E2EAC"/>
    <w:rsid w:val="769FDE97"/>
    <w:rsid w:val="76F3B1E9"/>
    <w:rsid w:val="7774E8F3"/>
    <w:rsid w:val="778A6827"/>
    <w:rsid w:val="77985C48"/>
    <w:rsid w:val="77C00B65"/>
    <w:rsid w:val="77CE3F76"/>
    <w:rsid w:val="77D48ECA"/>
    <w:rsid w:val="782E56FD"/>
    <w:rsid w:val="784ED46D"/>
    <w:rsid w:val="786EBB60"/>
    <w:rsid w:val="78AE9008"/>
    <w:rsid w:val="78BB2DA8"/>
    <w:rsid w:val="78BEA621"/>
    <w:rsid w:val="78F3B884"/>
    <w:rsid w:val="78F9136B"/>
    <w:rsid w:val="7908B525"/>
    <w:rsid w:val="790AC507"/>
    <w:rsid w:val="791345F4"/>
    <w:rsid w:val="7921E8EF"/>
    <w:rsid w:val="7941FFE8"/>
    <w:rsid w:val="79478B78"/>
    <w:rsid w:val="7986E073"/>
    <w:rsid w:val="79D12678"/>
    <w:rsid w:val="7A10B1E4"/>
    <w:rsid w:val="7A37B7D3"/>
    <w:rsid w:val="7A3DAF66"/>
    <w:rsid w:val="7A96054F"/>
    <w:rsid w:val="7AA25A77"/>
    <w:rsid w:val="7AB0D4CB"/>
    <w:rsid w:val="7ABA53E4"/>
    <w:rsid w:val="7ABACEEA"/>
    <w:rsid w:val="7ADF495C"/>
    <w:rsid w:val="7AF1B13C"/>
    <w:rsid w:val="7B110346"/>
    <w:rsid w:val="7B5179B5"/>
    <w:rsid w:val="7BECBB48"/>
    <w:rsid w:val="7BF30CCB"/>
    <w:rsid w:val="7C127F40"/>
    <w:rsid w:val="7C26081A"/>
    <w:rsid w:val="7C2CBCC1"/>
    <w:rsid w:val="7C2FD12E"/>
    <w:rsid w:val="7C3ACBF0"/>
    <w:rsid w:val="7C95C125"/>
    <w:rsid w:val="7CB2E448"/>
    <w:rsid w:val="7D173AF7"/>
    <w:rsid w:val="7D595638"/>
    <w:rsid w:val="7D6F2C78"/>
    <w:rsid w:val="7D7E1070"/>
    <w:rsid w:val="7D90B263"/>
    <w:rsid w:val="7D936B26"/>
    <w:rsid w:val="7DBAA269"/>
    <w:rsid w:val="7E1D5E91"/>
    <w:rsid w:val="7E8B46FC"/>
    <w:rsid w:val="7E95FA14"/>
    <w:rsid w:val="7ED13295"/>
    <w:rsid w:val="7F14BE44"/>
    <w:rsid w:val="7F165894"/>
    <w:rsid w:val="7F252696"/>
    <w:rsid w:val="7F68D3B6"/>
    <w:rsid w:val="7F9FE7CC"/>
    <w:rsid w:val="7FCFC69E"/>
    <w:rsid w:val="7FDA7A79"/>
    <w:rsid w:val="7FF157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183759"/>
  <w15:docId w15:val="{11CC2501-C9D7-4F8B-9662-26364440E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ar-SA"/>
      </w:rPr>
    </w:rPrDefault>
    <w:pPrDefault>
      <w:pPr>
        <w:spacing w:before="120"/>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5502"/>
    <w:rPr>
      <w:rFonts w:ascii="Arial" w:hAnsi="Arial"/>
    </w:rPr>
  </w:style>
  <w:style w:type="paragraph" w:styleId="Heading1">
    <w:name w:val="heading 1"/>
    <w:basedOn w:val="Normal"/>
    <w:next w:val="BodyText"/>
    <w:qFormat/>
    <w:rsid w:val="00456EE0"/>
    <w:pPr>
      <w:keepNext/>
      <w:keepLines/>
      <w:tabs>
        <w:tab w:val="left" w:pos="2520"/>
      </w:tabs>
      <w:spacing w:after="960"/>
      <w:ind w:right="720"/>
      <w:outlineLvl w:val="0"/>
    </w:pPr>
    <w:rPr>
      <w:sz w:val="48"/>
    </w:rPr>
  </w:style>
  <w:style w:type="paragraph" w:styleId="Heading2">
    <w:name w:val="heading 2"/>
    <w:basedOn w:val="BodyText"/>
    <w:next w:val="BodyText"/>
    <w:link w:val="Heading2Char"/>
    <w:qFormat/>
    <w:rsid w:val="00656BA1"/>
    <w:pPr>
      <w:keepNext/>
      <w:keepLines/>
      <w:pageBreakBefore/>
      <w:pBdr>
        <w:top w:val="single" w:sz="48" w:space="4" w:color="auto"/>
      </w:pBdr>
      <w:ind w:left="0"/>
      <w:outlineLvl w:val="1"/>
    </w:pPr>
    <w:rPr>
      <w:rFonts w:cs="Arial"/>
      <w:b/>
      <w:sz w:val="28"/>
    </w:rPr>
  </w:style>
  <w:style w:type="paragraph" w:styleId="Heading3">
    <w:name w:val="heading 3"/>
    <w:basedOn w:val="BodyText"/>
    <w:next w:val="BodyText"/>
    <w:qFormat/>
    <w:rsid w:val="00656BA1"/>
    <w:pPr>
      <w:keepNext/>
      <w:keepLines/>
      <w:ind w:left="0"/>
      <w:outlineLvl w:val="2"/>
    </w:pPr>
    <w:rPr>
      <w:rFonts w:cs="Arial"/>
      <w:b/>
      <w:sz w:val="24"/>
    </w:rPr>
  </w:style>
  <w:style w:type="paragraph" w:styleId="Heading4">
    <w:name w:val="heading 4"/>
    <w:basedOn w:val="BodyText"/>
    <w:next w:val="BodyText"/>
    <w:link w:val="Heading4Char"/>
    <w:qFormat/>
    <w:rsid w:val="00E05A04"/>
    <w:pPr>
      <w:keepNext/>
      <w:keepLines/>
      <w:pBdr>
        <w:bottom w:val="single" w:sz="6" w:space="1" w:color="auto"/>
      </w:pBdr>
      <w:tabs>
        <w:tab w:val="center" w:pos="6480"/>
        <w:tab w:val="right" w:pos="10440"/>
      </w:tabs>
      <w:spacing w:before="240" w:after="240"/>
      <w:outlineLvl w:val="3"/>
    </w:pPr>
    <w:rPr>
      <w:b/>
    </w:rPr>
  </w:style>
  <w:style w:type="paragraph" w:styleId="Heading5">
    <w:name w:val="heading 5"/>
    <w:basedOn w:val="BodyText"/>
    <w:next w:val="BodyText"/>
    <w:link w:val="Heading5Char"/>
    <w:qFormat/>
    <w:pPr>
      <w:keepNext/>
      <w:keepLines/>
      <w:outlineLvl w:val="4"/>
    </w:pPr>
    <w:rPr>
      <w:b/>
    </w:rPr>
  </w:style>
  <w:style w:type="paragraph" w:styleId="Heading6">
    <w:name w:val="heading 6"/>
    <w:basedOn w:val="Normal"/>
    <w:next w:val="NormalIndent"/>
    <w:qFormat/>
    <w:pPr>
      <w:spacing w:before="240" w:after="120"/>
      <w:ind w:left="2520"/>
      <w:outlineLvl w:val="5"/>
    </w:pPr>
    <w:rPr>
      <w:rFonts w:ascii="Times" w:hAnsi="Times"/>
      <w:b/>
    </w:rPr>
  </w:style>
  <w:style w:type="paragraph" w:styleId="Heading7">
    <w:name w:val="heading 7"/>
    <w:basedOn w:val="Normal"/>
    <w:next w:val="NormalIndent"/>
    <w:qFormat/>
    <w:pPr>
      <w:ind w:left="720"/>
      <w:outlineLvl w:val="6"/>
    </w:pPr>
    <w:rPr>
      <w:rFonts w:ascii="Times" w:hAnsi="Times"/>
      <w:i/>
    </w:rPr>
  </w:style>
  <w:style w:type="paragraph" w:styleId="Heading8">
    <w:name w:val="heading 8"/>
    <w:basedOn w:val="Normal"/>
    <w:next w:val="NormalIndent"/>
    <w:qFormat/>
    <w:pPr>
      <w:ind w:left="720"/>
      <w:outlineLvl w:val="7"/>
    </w:pPr>
    <w:rPr>
      <w:rFonts w:ascii="Times" w:hAnsi="Times"/>
      <w:i/>
    </w:rPr>
  </w:style>
  <w:style w:type="paragraph" w:styleId="Heading9">
    <w:name w:val="heading 9"/>
    <w:basedOn w:val="Normal"/>
    <w:next w:val="NormalIndent"/>
    <w:qFormat/>
    <w:pPr>
      <w:ind w:left="720"/>
      <w:outlineLvl w:val="8"/>
    </w:pPr>
    <w:rPr>
      <w:rFonts w:ascii="Times" w:hAnsi="Time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A2C04"/>
    <w:pPr>
      <w:spacing w:after="120"/>
      <w:ind w:left="2520"/>
    </w:pPr>
  </w:style>
  <w:style w:type="paragraph" w:styleId="NormalIndent">
    <w:name w:val="Normal Indent"/>
    <w:basedOn w:val="Normal"/>
    <w:pPr>
      <w:tabs>
        <w:tab w:val="left" w:pos="2880"/>
      </w:tabs>
      <w:ind w:left="1152"/>
    </w:pPr>
  </w:style>
  <w:style w:type="paragraph" w:styleId="TOC5">
    <w:name w:val="toc 5"/>
    <w:basedOn w:val="Normal"/>
    <w:next w:val="Normal"/>
    <w:uiPriority w:val="39"/>
    <w:pPr>
      <w:tabs>
        <w:tab w:val="right" w:leader="dot" w:pos="10080"/>
      </w:tabs>
      <w:ind w:left="3600"/>
    </w:pPr>
    <w:rPr>
      <w:sz w:val="18"/>
    </w:rPr>
  </w:style>
  <w:style w:type="paragraph" w:customStyle="1" w:styleId="Checklist-X">
    <w:name w:val="Checklist-X"/>
    <w:basedOn w:val="Checklist"/>
  </w:style>
  <w:style w:type="paragraph" w:customStyle="1" w:styleId="Checklist">
    <w:name w:val="Checklist"/>
    <w:basedOn w:val="Bullet"/>
    <w:pPr>
      <w:ind w:left="3427" w:hanging="547"/>
    </w:pPr>
  </w:style>
  <w:style w:type="paragraph" w:customStyle="1" w:styleId="Bullet">
    <w:name w:val="Bullet"/>
    <w:basedOn w:val="BodyText"/>
    <w:rsid w:val="00C305C5"/>
    <w:pPr>
      <w:keepLines/>
      <w:numPr>
        <w:numId w:val="6"/>
      </w:numPr>
      <w:spacing w:before="60" w:after="60"/>
      <w:ind w:left="2880"/>
    </w:pPr>
  </w:style>
  <w:style w:type="paragraph" w:styleId="TOC3">
    <w:name w:val="toc 3"/>
    <w:basedOn w:val="Normal"/>
    <w:next w:val="Normal"/>
    <w:uiPriority w:val="39"/>
    <w:rsid w:val="00EA2C04"/>
    <w:pPr>
      <w:tabs>
        <w:tab w:val="right" w:leader="dot" w:pos="10080"/>
      </w:tabs>
      <w:ind w:left="2880"/>
    </w:pPr>
  </w:style>
  <w:style w:type="paragraph" w:styleId="TOC2">
    <w:name w:val="toc 2"/>
    <w:basedOn w:val="Normal"/>
    <w:next w:val="Normal"/>
    <w:uiPriority w:val="39"/>
    <w:rsid w:val="00EA2C04"/>
    <w:pPr>
      <w:tabs>
        <w:tab w:val="right" w:leader="dot" w:pos="10080"/>
      </w:tabs>
      <w:spacing w:after="120"/>
      <w:ind w:left="2520"/>
    </w:pPr>
  </w:style>
  <w:style w:type="paragraph" w:styleId="TOC1">
    <w:name w:val="toc 1"/>
    <w:basedOn w:val="Normal"/>
    <w:next w:val="Normal"/>
    <w:semiHidden/>
    <w:pPr>
      <w:keepNext/>
      <w:tabs>
        <w:tab w:val="left" w:pos="2520"/>
        <w:tab w:val="right" w:leader="dot" w:pos="10080"/>
      </w:tabs>
      <w:spacing w:before="240" w:after="120"/>
    </w:pPr>
    <w:rPr>
      <w:b/>
    </w:rPr>
  </w:style>
  <w:style w:type="paragraph" w:styleId="Footer">
    <w:name w:val="footer"/>
    <w:basedOn w:val="Normal"/>
    <w:pPr>
      <w:tabs>
        <w:tab w:val="right" w:pos="7920"/>
      </w:tabs>
    </w:pPr>
    <w:rPr>
      <w:sz w:val="16"/>
    </w:rPr>
  </w:style>
  <w:style w:type="paragraph" w:styleId="Header">
    <w:name w:val="header"/>
    <w:basedOn w:val="Normal"/>
    <w:pPr>
      <w:tabs>
        <w:tab w:val="right" w:pos="10440"/>
      </w:tabs>
    </w:pPr>
    <w:rPr>
      <w:sz w:val="16"/>
    </w:rPr>
  </w:style>
  <w:style w:type="character" w:styleId="FootnoteReference">
    <w:name w:val="footnote reference"/>
    <w:basedOn w:val="DefaultParagraphFont"/>
    <w:semiHidden/>
    <w:rPr>
      <w:position w:val="6"/>
      <w:sz w:val="16"/>
    </w:rPr>
  </w:style>
  <w:style w:type="paragraph" w:styleId="FootnoteText">
    <w:name w:val="footnote text"/>
    <w:basedOn w:val="Normal"/>
    <w:semiHidden/>
    <w:pPr>
      <w:spacing w:after="240"/>
      <w:ind w:hanging="720"/>
    </w:pPr>
  </w:style>
  <w:style w:type="paragraph" w:styleId="Title">
    <w:name w:val="Title"/>
    <w:qFormat/>
    <w:rsid w:val="00F37BFA"/>
    <w:pPr>
      <w:keepLines/>
      <w:spacing w:after="120"/>
      <w:ind w:left="2520" w:right="720"/>
    </w:pPr>
    <w:rPr>
      <w:rFonts w:ascii="Arial" w:hAnsi="Arial"/>
      <w:sz w:val="48"/>
    </w:rPr>
  </w:style>
  <w:style w:type="paragraph" w:customStyle="1" w:styleId="tty132">
    <w:name w:val="tty132"/>
    <w:basedOn w:val="tty80"/>
    <w:rPr>
      <w:sz w:val="12"/>
    </w:rPr>
  </w:style>
  <w:style w:type="paragraph" w:customStyle="1" w:styleId="tty80">
    <w:name w:val="tty80"/>
    <w:basedOn w:val="Normal"/>
    <w:rPr>
      <w:rFonts w:ascii="Courier New" w:hAnsi="Courier New"/>
    </w:rPr>
  </w:style>
  <w:style w:type="paragraph" w:customStyle="1" w:styleId="hangingindent">
    <w:name w:val="hanging indent"/>
    <w:basedOn w:val="BodyText"/>
    <w:pPr>
      <w:keepLines/>
      <w:ind w:left="5400" w:hanging="2880"/>
    </w:pPr>
  </w:style>
  <w:style w:type="paragraph" w:customStyle="1" w:styleId="TableText">
    <w:name w:val="Table Text"/>
    <w:basedOn w:val="Normal"/>
    <w:rsid w:val="00A65484"/>
    <w:pPr>
      <w:keepLines/>
      <w:spacing w:before="40"/>
    </w:pPr>
  </w:style>
  <w:style w:type="paragraph" w:customStyle="1" w:styleId="NumberList">
    <w:name w:val="Number List"/>
    <w:basedOn w:val="BodyText"/>
    <w:pPr>
      <w:spacing w:before="60" w:after="60"/>
      <w:ind w:left="3240" w:hanging="360"/>
    </w:pPr>
  </w:style>
  <w:style w:type="paragraph" w:customStyle="1" w:styleId="HeadingBar">
    <w:name w:val="Heading Bar"/>
    <w:basedOn w:val="Normal"/>
    <w:next w:val="Heading3"/>
    <w:pPr>
      <w:keepNext/>
      <w:keepLines/>
      <w:shd w:val="solid" w:color="auto" w:fill="auto"/>
      <w:spacing w:before="240"/>
      <w:ind w:right="7920"/>
    </w:pPr>
    <w:rPr>
      <w:color w:val="FFFFFF"/>
      <w:sz w:val="8"/>
    </w:rPr>
  </w:style>
  <w:style w:type="paragraph" w:customStyle="1" w:styleId="InfoBox">
    <w:name w:val="Info Box"/>
    <w:basedOn w:val="BodyText"/>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rPr>
  </w:style>
  <w:style w:type="paragraph" w:customStyle="1" w:styleId="tty180">
    <w:name w:val="tty180"/>
    <w:basedOn w:val="tty80"/>
    <w:pPr>
      <w:ind w:right="-720"/>
    </w:pPr>
    <w:rPr>
      <w:sz w:val="8"/>
    </w:rPr>
  </w:style>
  <w:style w:type="paragraph" w:customStyle="1" w:styleId="TitleBar">
    <w:name w:val="Title Bar"/>
    <w:basedOn w:val="Normal"/>
    <w:pPr>
      <w:keepNext/>
      <w:pageBreakBefore/>
      <w:shd w:val="solid" w:color="auto" w:fill="auto"/>
      <w:spacing w:before="1680"/>
      <w:ind w:left="2520" w:right="720"/>
    </w:pPr>
    <w:rPr>
      <w:sz w:val="36"/>
    </w:rPr>
  </w:style>
  <w:style w:type="paragraph" w:customStyle="1" w:styleId="tty80indent">
    <w:name w:val="tty80 indent"/>
    <w:basedOn w:val="tty80"/>
    <w:pPr>
      <w:ind w:left="2895"/>
    </w:pPr>
  </w:style>
  <w:style w:type="paragraph" w:customStyle="1" w:styleId="TOCHeading1">
    <w:name w:val="TOC Heading1"/>
    <w:basedOn w:val="Normal"/>
    <w:rsid w:val="00EA2C04"/>
    <w:pPr>
      <w:keepNext/>
      <w:pageBreakBefore/>
      <w:pBdr>
        <w:top w:val="single" w:sz="48" w:space="26" w:color="auto"/>
      </w:pBdr>
      <w:spacing w:before="960" w:after="960"/>
      <w:ind w:left="2520"/>
    </w:pPr>
    <w:rPr>
      <w:sz w:val="36"/>
    </w:rPr>
  </w:style>
  <w:style w:type="character" w:customStyle="1" w:styleId="ChapterTitle">
    <w:name w:val="Chapter Title"/>
    <w:basedOn w:val="DefaultParagraphFont"/>
  </w:style>
  <w:style w:type="paragraph" w:customStyle="1" w:styleId="Legal">
    <w:name w:val="Legal"/>
    <w:basedOn w:val="Normal"/>
    <w:pPr>
      <w:spacing w:after="240"/>
      <w:ind w:left="2160"/>
    </w:pPr>
    <w:rPr>
      <w:rFonts w:ascii="Times" w:hAnsi="Times"/>
    </w:rPr>
  </w:style>
  <w:style w:type="character" w:customStyle="1" w:styleId="HighlightedVariable">
    <w:name w:val="Highlighted Variable"/>
    <w:basedOn w:val="DefaultParagraphFont"/>
    <w:rPr>
      <w:color w:val="0000FF"/>
    </w:rPr>
  </w:style>
  <w:style w:type="paragraph" w:customStyle="1" w:styleId="AIMNote">
    <w:name w:val="AIM Note"/>
    <w:basedOn w:val="BodyText"/>
    <w:pPr>
      <w:pBdr>
        <w:top w:val="single" w:sz="6" w:space="1" w:color="auto" w:shadow="1"/>
        <w:left w:val="single" w:sz="6" w:space="1" w:color="auto" w:shadow="1"/>
        <w:bottom w:val="single" w:sz="6" w:space="1" w:color="auto" w:shadow="1"/>
        <w:right w:val="single" w:sz="6" w:space="1" w:color="auto" w:shadow="1"/>
      </w:pBdr>
      <w:shd w:val="solid" w:color="FFFF00" w:fill="auto"/>
      <w:ind w:left="1152" w:right="5040" w:hanging="1152"/>
    </w:pPr>
    <w:rPr>
      <w:vanish/>
    </w:rPr>
  </w:style>
  <w:style w:type="paragraph" w:customStyle="1" w:styleId="TableHeading">
    <w:name w:val="Table Heading"/>
    <w:basedOn w:val="TableText"/>
    <w:pPr>
      <w:spacing w:after="120"/>
    </w:pPr>
    <w:rPr>
      <w:b/>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Arial Narrow" w:hAnsi="Arial Narrow"/>
    </w:rPr>
  </w:style>
  <w:style w:type="paragraph" w:styleId="TOC4">
    <w:name w:val="toc 4"/>
    <w:basedOn w:val="Normal"/>
    <w:next w:val="Normal"/>
    <w:uiPriority w:val="39"/>
    <w:pPr>
      <w:tabs>
        <w:tab w:val="right" w:leader="dot" w:pos="10080"/>
      </w:tabs>
      <w:ind w:left="3240"/>
    </w:pPr>
    <w:rPr>
      <w:sz w:val="18"/>
    </w:rPr>
  </w:style>
  <w:style w:type="character" w:styleId="PageNumber">
    <w:name w:val="page number"/>
    <w:basedOn w:val="DefaultParagraphFont"/>
  </w:style>
  <w:style w:type="paragraph" w:customStyle="1" w:styleId="Title1">
    <w:name w:val="Title1"/>
    <w:pPr>
      <w:keepLines/>
      <w:pBdr>
        <w:top w:val="single" w:sz="48" w:space="10" w:color="808080"/>
      </w:pBdr>
      <w:spacing w:after="120"/>
      <w:jc w:val="right"/>
    </w:pPr>
    <w:rPr>
      <w:rFonts w:ascii="Helvetica" w:hAnsi="Helvetica"/>
      <w:sz w:val="60"/>
    </w:rPr>
  </w:style>
  <w:style w:type="paragraph" w:customStyle="1" w:styleId="CoverLine">
    <w:name w:val="Cover Line"/>
    <w:basedOn w:val="Normal"/>
    <w:next w:val="Date"/>
    <w:pPr>
      <w:pBdr>
        <w:top w:val="single" w:sz="24" w:space="1" w:color="auto"/>
      </w:pBdr>
    </w:pPr>
    <w:rPr>
      <w:rFonts w:ascii="Helvetica" w:hAnsi="Helvetica"/>
      <w:b/>
      <w:sz w:val="36"/>
    </w:rPr>
  </w:style>
  <w:style w:type="paragraph" w:styleId="Date">
    <w:name w:val="Date"/>
    <w:basedOn w:val="Normal"/>
    <w:next w:val="Heading1"/>
    <w:pPr>
      <w:spacing w:after="480"/>
    </w:pPr>
    <w:rPr>
      <w:rFonts w:ascii="Helvetica" w:hAnsi="Helvetica"/>
      <w:sz w:val="32"/>
    </w:rPr>
  </w:style>
  <w:style w:type="paragraph" w:customStyle="1" w:styleId="ModuleTitle">
    <w:name w:val="Module Title"/>
    <w:basedOn w:val="Normal"/>
    <w:next w:val="ModuleSub-title"/>
    <w:pPr>
      <w:spacing w:before="1200" w:after="1200"/>
      <w:jc w:val="right"/>
    </w:pPr>
    <w:rPr>
      <w:rFonts w:ascii="Helvetica" w:hAnsi="Helvetica"/>
      <w:sz w:val="52"/>
    </w:rPr>
  </w:style>
  <w:style w:type="paragraph" w:customStyle="1" w:styleId="ModuleSub-title">
    <w:name w:val="Module Sub-title"/>
    <w:basedOn w:val="Normal"/>
    <w:next w:val="Heading2"/>
    <w:pPr>
      <w:jc w:val="center"/>
    </w:pPr>
    <w:rPr>
      <w:rFonts w:ascii="Helvetica" w:hAnsi="Helvetica"/>
      <w:sz w:val="36"/>
    </w:rPr>
  </w:style>
  <w:style w:type="paragraph" w:customStyle="1" w:styleId="BulletShade">
    <w:name w:val="Bullet Shade"/>
    <w:basedOn w:val="Bullet"/>
    <w:pPr>
      <w:shd w:val="pct10" w:color="auto" w:fill="auto"/>
      <w:spacing w:before="240" w:after="0"/>
      <w:ind w:left="720" w:hanging="720"/>
    </w:pPr>
    <w:rPr>
      <w:rFonts w:ascii="Helvetica" w:hAnsi="Helvetica"/>
      <w:sz w:val="36"/>
    </w:rPr>
  </w:style>
  <w:style w:type="paragraph" w:customStyle="1" w:styleId="Sub-Bullet">
    <w:name w:val="Sub-Bullet"/>
    <w:basedOn w:val="Bullet"/>
    <w:rsid w:val="00D61E3C"/>
    <w:pPr>
      <w:numPr>
        <w:ilvl w:val="1"/>
      </w:numPr>
      <w:ind w:left="3240"/>
    </w:pPr>
  </w:style>
  <w:style w:type="paragraph" w:customStyle="1" w:styleId="Definition">
    <w:name w:val="Definition"/>
    <w:basedOn w:val="Normal"/>
    <w:pPr>
      <w:keepLines/>
      <w:spacing w:before="480"/>
      <w:ind w:left="2880" w:hanging="2880"/>
    </w:pPr>
    <w:rPr>
      <w:rFonts w:ascii="Helvetica" w:hAnsi="Helvetica"/>
      <w:sz w:val="36"/>
    </w:rPr>
  </w:style>
  <w:style w:type="paragraph" w:customStyle="1" w:styleId="ClassTitle">
    <w:name w:val="Class Title"/>
    <w:basedOn w:val="Heading1"/>
    <w:next w:val="ModuleSub-title"/>
    <w:pPr>
      <w:keepNext w:val="0"/>
      <w:tabs>
        <w:tab w:val="clear" w:pos="2520"/>
      </w:tabs>
      <w:spacing w:before="1440" w:after="1440"/>
      <w:ind w:left="2880"/>
      <w:jc w:val="right"/>
      <w:outlineLvl w:val="9"/>
    </w:pPr>
    <w:rPr>
      <w:rFonts w:ascii="Helvetica" w:hAnsi="Helvetica"/>
      <w:b/>
    </w:rPr>
  </w:style>
  <w:style w:type="paragraph" w:customStyle="1" w:styleId="ChapterIntro">
    <w:name w:val="Chapter Intro"/>
    <w:basedOn w:val="BodyText"/>
    <w:pPr>
      <w:ind w:left="0" w:right="1800"/>
    </w:pPr>
  </w:style>
  <w:style w:type="paragraph" w:customStyle="1" w:styleId="ICONDocument">
    <w:name w:val="ICON Document"/>
    <w:pPr>
      <w:keepNext/>
      <w:keepLines/>
    </w:pPr>
    <w:rPr>
      <w:rFonts w:ascii="Times New Roman" w:hAnsi="Times New Roman"/>
    </w:rPr>
  </w:style>
  <w:style w:type="paragraph" w:customStyle="1" w:styleId="ICONWarningSign1">
    <w:name w:val="ICON WarningSign1"/>
    <w:pPr>
      <w:keepNext/>
      <w:keepLines/>
    </w:pPr>
    <w:rPr>
      <w:rFonts w:ascii="Times New Roman" w:hAnsi="Times New Roman"/>
    </w:rPr>
  </w:style>
  <w:style w:type="paragraph" w:customStyle="1" w:styleId="ICONReport">
    <w:name w:val="ICON Report"/>
    <w:pPr>
      <w:keepNext/>
      <w:keepLines/>
    </w:pPr>
    <w:rPr>
      <w:rFonts w:ascii="Times New Roman" w:hAnsi="Times New Roman"/>
    </w:rPr>
  </w:style>
  <w:style w:type="paragraph" w:customStyle="1" w:styleId="BMPDownArrow">
    <w:name w:val="BMP Down Arrow"/>
    <w:pPr>
      <w:spacing w:after="120"/>
      <w:ind w:left="2520"/>
    </w:pPr>
    <w:rPr>
      <w:rFonts w:ascii="Book Antiqua" w:hAnsi="Book Antiqua"/>
    </w:rPr>
  </w:style>
  <w:style w:type="paragraph" w:customStyle="1" w:styleId="BMPUpArrow">
    <w:name w:val="BMP Up Arrow"/>
    <w:pPr>
      <w:spacing w:after="120"/>
      <w:ind w:left="2520"/>
    </w:pPr>
    <w:rPr>
      <w:rFonts w:ascii="Book Antiqua" w:hAnsi="Book Antiqua"/>
    </w:rPr>
  </w:style>
  <w:style w:type="paragraph" w:customStyle="1" w:styleId="ICONWarningSign">
    <w:name w:val="ICON WarningSign"/>
    <w:pPr>
      <w:spacing w:after="120"/>
      <w:ind w:left="2520"/>
    </w:pPr>
    <w:rPr>
      <w:rFonts w:ascii="Book Antiqua" w:hAnsi="Book Antiqua"/>
    </w:rPr>
  </w:style>
  <w:style w:type="paragraph" w:customStyle="1" w:styleId="ICONWarningSign2">
    <w:name w:val="ICON WarningSign2"/>
    <w:pPr>
      <w:spacing w:after="120"/>
      <w:ind w:left="2520"/>
    </w:pPr>
    <w:rPr>
      <w:rFonts w:ascii="Book Antiqua" w:hAnsi="Book Antiqua"/>
    </w:r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Emphasis">
    <w:name w:val="Emphasis"/>
    <w:basedOn w:val="DefaultParagraphFont"/>
    <w:qFormat/>
    <w:rPr>
      <w:i/>
    </w:rPr>
  </w:style>
  <w:style w:type="paragraph" w:styleId="BalloonText">
    <w:name w:val="Balloon Text"/>
    <w:basedOn w:val="Normal"/>
    <w:link w:val="BalloonTextChar"/>
    <w:rsid w:val="00F13B4A"/>
    <w:rPr>
      <w:rFonts w:ascii="Tahoma" w:hAnsi="Tahoma" w:cs="Tahoma"/>
      <w:sz w:val="16"/>
      <w:szCs w:val="16"/>
    </w:rPr>
  </w:style>
  <w:style w:type="character" w:customStyle="1" w:styleId="BalloonTextChar">
    <w:name w:val="Balloon Text Char"/>
    <w:basedOn w:val="DefaultParagraphFont"/>
    <w:link w:val="BalloonText"/>
    <w:rsid w:val="00F13B4A"/>
    <w:rPr>
      <w:rFonts w:ascii="Tahoma" w:hAnsi="Tahoma" w:cs="Tahoma"/>
      <w:sz w:val="16"/>
      <w:szCs w:val="16"/>
    </w:rPr>
  </w:style>
  <w:style w:type="paragraph" w:styleId="ListParagraph">
    <w:name w:val="List Paragraph"/>
    <w:basedOn w:val="Normal"/>
    <w:uiPriority w:val="34"/>
    <w:qFormat/>
    <w:rsid w:val="00A1681D"/>
    <w:pPr>
      <w:overflowPunct w:val="0"/>
      <w:autoSpaceDE w:val="0"/>
      <w:autoSpaceDN w:val="0"/>
      <w:adjustRightInd w:val="0"/>
      <w:ind w:left="720"/>
      <w:textAlignment w:val="baseline"/>
    </w:pPr>
  </w:style>
  <w:style w:type="paragraph" w:customStyle="1" w:styleId="Heading3Bar">
    <w:name w:val="Heading 3 Bar"/>
    <w:basedOn w:val="Heading3"/>
    <w:rsid w:val="009C0B1E"/>
    <w:pPr>
      <w:pBdr>
        <w:top w:val="single" w:sz="36" w:space="1" w:color="auto"/>
      </w:pBdr>
      <w:spacing w:before="240" w:after="0"/>
      <w:ind w:right="7920"/>
    </w:pPr>
    <w:rPr>
      <w:sz w:val="8"/>
    </w:rPr>
  </w:style>
  <w:style w:type="paragraph" w:customStyle="1" w:styleId="Normal1">
    <w:name w:val="Normal1"/>
    <w:basedOn w:val="Normal"/>
    <w:rsid w:val="000F191A"/>
    <w:pPr>
      <w:spacing w:before="60" w:after="60"/>
      <w:ind w:left="1440"/>
      <w:jc w:val="both"/>
    </w:pPr>
    <w:rPr>
      <w:rFonts w:ascii="Times New Roman" w:hAnsi="Times New Roman"/>
    </w:rPr>
  </w:style>
  <w:style w:type="table" w:styleId="TableGrid">
    <w:name w:val="Table Grid"/>
    <w:basedOn w:val="TableNormal"/>
    <w:rsid w:val="00A541C9"/>
    <w:pPr>
      <w:spacing w:before="0"/>
    </w:pPr>
    <w:tblPr/>
  </w:style>
  <w:style w:type="character" w:customStyle="1" w:styleId="BodyTextChar">
    <w:name w:val="Body Text Char"/>
    <w:basedOn w:val="DefaultParagraphFont"/>
    <w:link w:val="BodyText"/>
    <w:rsid w:val="00EA2C04"/>
    <w:rPr>
      <w:rFonts w:ascii="Arial" w:hAnsi="Arial"/>
    </w:rPr>
  </w:style>
  <w:style w:type="character" w:styleId="Hyperlink">
    <w:name w:val="Hyperlink"/>
    <w:basedOn w:val="DefaultParagraphFont"/>
    <w:uiPriority w:val="99"/>
    <w:unhideWhenUsed/>
    <w:rsid w:val="00B901EB"/>
    <w:rPr>
      <w:color w:val="0000FF" w:themeColor="hyperlink"/>
      <w:u w:val="single"/>
    </w:rPr>
  </w:style>
  <w:style w:type="character" w:styleId="CommentReference">
    <w:name w:val="annotation reference"/>
    <w:basedOn w:val="DefaultParagraphFont"/>
    <w:semiHidden/>
    <w:unhideWhenUsed/>
    <w:rsid w:val="00CA553F"/>
    <w:rPr>
      <w:sz w:val="16"/>
      <w:szCs w:val="16"/>
    </w:rPr>
  </w:style>
  <w:style w:type="paragraph" w:styleId="CommentText">
    <w:name w:val="annotation text"/>
    <w:basedOn w:val="Normal"/>
    <w:link w:val="CommentTextChar"/>
    <w:semiHidden/>
    <w:unhideWhenUsed/>
    <w:rsid w:val="00CA553F"/>
  </w:style>
  <w:style w:type="character" w:customStyle="1" w:styleId="CommentTextChar">
    <w:name w:val="Comment Text Char"/>
    <w:basedOn w:val="DefaultParagraphFont"/>
    <w:link w:val="CommentText"/>
    <w:semiHidden/>
    <w:rsid w:val="00CA553F"/>
    <w:rPr>
      <w:rFonts w:ascii="Book Antiqua" w:hAnsi="Book Antiqua"/>
    </w:rPr>
  </w:style>
  <w:style w:type="paragraph" w:styleId="CommentSubject">
    <w:name w:val="annotation subject"/>
    <w:basedOn w:val="CommentText"/>
    <w:next w:val="CommentText"/>
    <w:link w:val="CommentSubjectChar"/>
    <w:semiHidden/>
    <w:unhideWhenUsed/>
    <w:rsid w:val="00CA553F"/>
    <w:rPr>
      <w:b/>
      <w:bCs/>
    </w:rPr>
  </w:style>
  <w:style w:type="character" w:customStyle="1" w:styleId="CommentSubjectChar">
    <w:name w:val="Comment Subject Char"/>
    <w:basedOn w:val="CommentTextChar"/>
    <w:link w:val="CommentSubject"/>
    <w:semiHidden/>
    <w:rsid w:val="00CA553F"/>
    <w:rPr>
      <w:rFonts w:ascii="Book Antiqua" w:hAnsi="Book Antiqua"/>
      <w:b/>
      <w:bCs/>
    </w:rPr>
  </w:style>
  <w:style w:type="paragraph" w:customStyle="1" w:styleId="tablebullet">
    <w:name w:val="table bullet"/>
    <w:basedOn w:val="Normal"/>
    <w:rsid w:val="006603C2"/>
    <w:pPr>
      <w:numPr>
        <w:numId w:val="4"/>
      </w:numPr>
      <w:spacing w:before="40"/>
    </w:pPr>
  </w:style>
  <w:style w:type="paragraph" w:customStyle="1" w:styleId="Tablesub-bullet">
    <w:name w:val="Table sub-bullet"/>
    <w:basedOn w:val="tablebullet"/>
    <w:rsid w:val="00EA41E7"/>
    <w:pPr>
      <w:widowControl w:val="0"/>
      <w:numPr>
        <w:numId w:val="5"/>
      </w:numPr>
      <w:tabs>
        <w:tab w:val="left" w:pos="731"/>
        <w:tab w:val="left" w:pos="5040"/>
      </w:tabs>
      <w:overflowPunct w:val="0"/>
      <w:autoSpaceDE w:val="0"/>
      <w:autoSpaceDN w:val="0"/>
      <w:adjustRightInd w:val="0"/>
      <w:spacing w:after="30" w:line="260" w:lineRule="atLeast"/>
      <w:textAlignment w:val="baseline"/>
    </w:pPr>
    <w:rPr>
      <w:rFonts w:ascii="Times New Roman" w:hAnsi="Times New Roman"/>
    </w:rPr>
  </w:style>
  <w:style w:type="paragraph" w:styleId="BodyText2">
    <w:name w:val="Body Text 2"/>
    <w:basedOn w:val="Normal"/>
    <w:link w:val="BodyText2Char"/>
    <w:semiHidden/>
    <w:unhideWhenUsed/>
    <w:rsid w:val="009078B1"/>
    <w:pPr>
      <w:spacing w:after="120" w:line="480" w:lineRule="auto"/>
    </w:pPr>
  </w:style>
  <w:style w:type="character" w:customStyle="1" w:styleId="BodyText2Char">
    <w:name w:val="Body Text 2 Char"/>
    <w:basedOn w:val="DefaultParagraphFont"/>
    <w:link w:val="BodyText2"/>
    <w:semiHidden/>
    <w:rsid w:val="009078B1"/>
    <w:rPr>
      <w:rFonts w:ascii="Book Antiqua" w:hAnsi="Book Antiqua"/>
    </w:rPr>
  </w:style>
  <w:style w:type="paragraph" w:customStyle="1" w:styleId="StyleTitle22ptSmallcaps">
    <w:name w:val="Style Title + 22 pt Small caps"/>
    <w:basedOn w:val="Title"/>
    <w:rsid w:val="00BC3A45"/>
    <w:rPr>
      <w:smallCaps/>
      <w:sz w:val="44"/>
    </w:rPr>
  </w:style>
  <w:style w:type="paragraph" w:customStyle="1" w:styleId="StyleTitle26ptSmallcaps">
    <w:name w:val="Style Title + 26 pt Small caps"/>
    <w:basedOn w:val="Title"/>
    <w:rsid w:val="00BC3A45"/>
    <w:rPr>
      <w:smallCaps/>
      <w:sz w:val="52"/>
    </w:rPr>
  </w:style>
  <w:style w:type="paragraph" w:customStyle="1" w:styleId="StyleBodyTextAfter0pt">
    <w:name w:val="Style Body Text + After:  0 pt"/>
    <w:basedOn w:val="BodyText"/>
    <w:rsid w:val="00BC3A45"/>
    <w:pPr>
      <w:spacing w:after="0"/>
    </w:pPr>
  </w:style>
  <w:style w:type="paragraph" w:customStyle="1" w:styleId="Style9ptBefore18pt">
    <w:name w:val="Style 9 pt Before:  18 pt"/>
    <w:basedOn w:val="Normal"/>
    <w:rsid w:val="00322654"/>
    <w:pPr>
      <w:spacing w:before="360"/>
    </w:pPr>
    <w:rPr>
      <w:sz w:val="18"/>
    </w:rPr>
  </w:style>
  <w:style w:type="paragraph" w:styleId="Revision">
    <w:name w:val="Revision"/>
    <w:hidden/>
    <w:uiPriority w:val="99"/>
    <w:semiHidden/>
    <w:rsid w:val="00F40C05"/>
    <w:pPr>
      <w:spacing w:before="0"/>
    </w:pPr>
    <w:rPr>
      <w:rFonts w:ascii="Arial" w:hAnsi="Arial"/>
    </w:rPr>
  </w:style>
  <w:style w:type="paragraph" w:customStyle="1" w:styleId="Bullet1">
    <w:name w:val="Bullet1"/>
    <w:basedOn w:val="BodyText"/>
    <w:rsid w:val="00E075F7"/>
    <w:pPr>
      <w:spacing w:before="0" w:after="0"/>
      <w:ind w:left="0"/>
    </w:pPr>
  </w:style>
  <w:style w:type="paragraph" w:customStyle="1" w:styleId="Head01">
    <w:name w:val="Head01"/>
    <w:basedOn w:val="Normal"/>
    <w:rsid w:val="00763E2C"/>
    <w:pPr>
      <w:widowControl w:val="0"/>
      <w:spacing w:after="120"/>
    </w:pPr>
    <w:rPr>
      <w:rFonts w:ascii="Times New Roman" w:hAnsi="Times New Roman"/>
      <w:b/>
      <w:sz w:val="28"/>
    </w:rPr>
  </w:style>
  <w:style w:type="paragraph" w:styleId="TOCHeading">
    <w:name w:val="TOC Heading"/>
    <w:basedOn w:val="Heading1"/>
    <w:next w:val="Normal"/>
    <w:uiPriority w:val="39"/>
    <w:unhideWhenUsed/>
    <w:qFormat/>
    <w:rsid w:val="008C7F92"/>
    <w:pPr>
      <w:tabs>
        <w:tab w:val="clear" w:pos="2520"/>
      </w:tabs>
      <w:spacing w:before="240" w:after="0" w:line="259" w:lineRule="auto"/>
      <w:ind w:right="0"/>
      <w:outlineLvl w:val="9"/>
    </w:pPr>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B83ABA"/>
    <w:rPr>
      <w:rFonts w:ascii="Arial" w:hAnsi="Arial" w:cs="Arial"/>
      <w:b/>
      <w:sz w:val="28"/>
    </w:rPr>
  </w:style>
  <w:style w:type="character" w:styleId="SubtleReference">
    <w:name w:val="Subtle Reference"/>
    <w:basedOn w:val="DefaultParagraphFont"/>
    <w:uiPriority w:val="31"/>
    <w:qFormat/>
    <w:rsid w:val="006968FF"/>
    <w:rPr>
      <w:smallCaps/>
      <w:color w:val="5A5A5A"/>
    </w:rPr>
  </w:style>
  <w:style w:type="character" w:styleId="UnresolvedMention">
    <w:name w:val="Unresolved Mention"/>
    <w:basedOn w:val="DefaultParagraphFont"/>
    <w:uiPriority w:val="99"/>
    <w:semiHidden/>
    <w:unhideWhenUsed/>
    <w:rsid w:val="00DC6579"/>
    <w:rPr>
      <w:color w:val="605E5C"/>
      <w:shd w:val="clear" w:color="auto" w:fill="E1DFDD"/>
    </w:rPr>
  </w:style>
  <w:style w:type="character" w:customStyle="1" w:styleId="Heading4Char">
    <w:name w:val="Heading 4 Char"/>
    <w:basedOn w:val="DefaultParagraphFont"/>
    <w:link w:val="Heading4"/>
    <w:rsid w:val="00C273DC"/>
    <w:rPr>
      <w:rFonts w:ascii="Arial" w:hAnsi="Arial"/>
      <w:b/>
    </w:rPr>
  </w:style>
  <w:style w:type="paragraph" w:styleId="NormalWeb">
    <w:name w:val="Normal (Web)"/>
    <w:basedOn w:val="Normal"/>
    <w:semiHidden/>
    <w:unhideWhenUsed/>
    <w:rsid w:val="00A42BAF"/>
    <w:rPr>
      <w:rFonts w:ascii="Times New Roman" w:hAnsi="Times New Roman"/>
      <w:sz w:val="24"/>
      <w:szCs w:val="24"/>
    </w:rPr>
  </w:style>
  <w:style w:type="character" w:customStyle="1" w:styleId="Heading5Char">
    <w:name w:val="Heading 5 Char"/>
    <w:basedOn w:val="DefaultParagraphFont"/>
    <w:link w:val="Heading5"/>
    <w:rsid w:val="00B37E14"/>
    <w:rPr>
      <w:rFonts w:ascii="Arial" w:hAnsi="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99014">
      <w:bodyDiv w:val="1"/>
      <w:marLeft w:val="0"/>
      <w:marRight w:val="0"/>
      <w:marTop w:val="0"/>
      <w:marBottom w:val="0"/>
      <w:divBdr>
        <w:top w:val="none" w:sz="0" w:space="0" w:color="auto"/>
        <w:left w:val="none" w:sz="0" w:space="0" w:color="auto"/>
        <w:bottom w:val="none" w:sz="0" w:space="0" w:color="auto"/>
        <w:right w:val="none" w:sz="0" w:space="0" w:color="auto"/>
      </w:divBdr>
    </w:div>
    <w:div w:id="182865084">
      <w:bodyDiv w:val="1"/>
      <w:marLeft w:val="0"/>
      <w:marRight w:val="0"/>
      <w:marTop w:val="0"/>
      <w:marBottom w:val="0"/>
      <w:divBdr>
        <w:top w:val="none" w:sz="0" w:space="0" w:color="auto"/>
        <w:left w:val="none" w:sz="0" w:space="0" w:color="auto"/>
        <w:bottom w:val="none" w:sz="0" w:space="0" w:color="auto"/>
        <w:right w:val="none" w:sz="0" w:space="0" w:color="auto"/>
      </w:divBdr>
    </w:div>
    <w:div w:id="256327944">
      <w:bodyDiv w:val="1"/>
      <w:marLeft w:val="0"/>
      <w:marRight w:val="0"/>
      <w:marTop w:val="0"/>
      <w:marBottom w:val="0"/>
      <w:divBdr>
        <w:top w:val="none" w:sz="0" w:space="0" w:color="auto"/>
        <w:left w:val="none" w:sz="0" w:space="0" w:color="auto"/>
        <w:bottom w:val="none" w:sz="0" w:space="0" w:color="auto"/>
        <w:right w:val="none" w:sz="0" w:space="0" w:color="auto"/>
      </w:divBdr>
      <w:divsChild>
        <w:div w:id="1351029042">
          <w:marLeft w:val="0"/>
          <w:marRight w:val="0"/>
          <w:marTop w:val="0"/>
          <w:marBottom w:val="0"/>
          <w:divBdr>
            <w:top w:val="none" w:sz="0" w:space="0" w:color="auto"/>
            <w:left w:val="none" w:sz="0" w:space="0" w:color="auto"/>
            <w:bottom w:val="none" w:sz="0" w:space="0" w:color="auto"/>
            <w:right w:val="none" w:sz="0" w:space="0" w:color="auto"/>
          </w:divBdr>
          <w:divsChild>
            <w:div w:id="248081518">
              <w:marLeft w:val="0"/>
              <w:marRight w:val="0"/>
              <w:marTop w:val="0"/>
              <w:marBottom w:val="0"/>
              <w:divBdr>
                <w:top w:val="none" w:sz="0" w:space="0" w:color="auto"/>
                <w:left w:val="none" w:sz="0" w:space="0" w:color="auto"/>
                <w:bottom w:val="none" w:sz="0" w:space="0" w:color="auto"/>
                <w:right w:val="none" w:sz="0" w:space="0" w:color="auto"/>
              </w:divBdr>
            </w:div>
            <w:div w:id="1599557407">
              <w:marLeft w:val="0"/>
              <w:marRight w:val="0"/>
              <w:marTop w:val="0"/>
              <w:marBottom w:val="0"/>
              <w:divBdr>
                <w:top w:val="none" w:sz="0" w:space="0" w:color="auto"/>
                <w:left w:val="none" w:sz="0" w:space="0" w:color="auto"/>
                <w:bottom w:val="none" w:sz="0" w:space="0" w:color="auto"/>
                <w:right w:val="none" w:sz="0" w:space="0" w:color="auto"/>
              </w:divBdr>
            </w:div>
            <w:div w:id="1656953894">
              <w:marLeft w:val="0"/>
              <w:marRight w:val="0"/>
              <w:marTop w:val="0"/>
              <w:marBottom w:val="0"/>
              <w:divBdr>
                <w:top w:val="none" w:sz="0" w:space="0" w:color="auto"/>
                <w:left w:val="none" w:sz="0" w:space="0" w:color="auto"/>
                <w:bottom w:val="none" w:sz="0" w:space="0" w:color="auto"/>
                <w:right w:val="none" w:sz="0" w:space="0" w:color="auto"/>
              </w:divBdr>
            </w:div>
            <w:div w:id="2083794839">
              <w:marLeft w:val="0"/>
              <w:marRight w:val="0"/>
              <w:marTop w:val="0"/>
              <w:marBottom w:val="0"/>
              <w:divBdr>
                <w:top w:val="none" w:sz="0" w:space="0" w:color="auto"/>
                <w:left w:val="none" w:sz="0" w:space="0" w:color="auto"/>
                <w:bottom w:val="none" w:sz="0" w:space="0" w:color="auto"/>
                <w:right w:val="none" w:sz="0" w:space="0" w:color="auto"/>
              </w:divBdr>
            </w:div>
          </w:divsChild>
        </w:div>
        <w:div w:id="1625504852">
          <w:marLeft w:val="0"/>
          <w:marRight w:val="0"/>
          <w:marTop w:val="0"/>
          <w:marBottom w:val="0"/>
          <w:divBdr>
            <w:top w:val="none" w:sz="0" w:space="0" w:color="auto"/>
            <w:left w:val="none" w:sz="0" w:space="0" w:color="auto"/>
            <w:bottom w:val="none" w:sz="0" w:space="0" w:color="auto"/>
            <w:right w:val="none" w:sz="0" w:space="0" w:color="auto"/>
          </w:divBdr>
          <w:divsChild>
            <w:div w:id="899631085">
              <w:marLeft w:val="0"/>
              <w:marRight w:val="0"/>
              <w:marTop w:val="0"/>
              <w:marBottom w:val="0"/>
              <w:divBdr>
                <w:top w:val="none" w:sz="0" w:space="0" w:color="auto"/>
                <w:left w:val="none" w:sz="0" w:space="0" w:color="auto"/>
                <w:bottom w:val="none" w:sz="0" w:space="0" w:color="auto"/>
                <w:right w:val="none" w:sz="0" w:space="0" w:color="auto"/>
              </w:divBdr>
            </w:div>
            <w:div w:id="171345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5293">
      <w:bodyDiv w:val="1"/>
      <w:marLeft w:val="0"/>
      <w:marRight w:val="0"/>
      <w:marTop w:val="0"/>
      <w:marBottom w:val="0"/>
      <w:divBdr>
        <w:top w:val="none" w:sz="0" w:space="0" w:color="auto"/>
        <w:left w:val="none" w:sz="0" w:space="0" w:color="auto"/>
        <w:bottom w:val="none" w:sz="0" w:space="0" w:color="auto"/>
        <w:right w:val="none" w:sz="0" w:space="0" w:color="auto"/>
      </w:divBdr>
    </w:div>
    <w:div w:id="562258420">
      <w:bodyDiv w:val="1"/>
      <w:marLeft w:val="0"/>
      <w:marRight w:val="0"/>
      <w:marTop w:val="0"/>
      <w:marBottom w:val="0"/>
      <w:divBdr>
        <w:top w:val="none" w:sz="0" w:space="0" w:color="auto"/>
        <w:left w:val="none" w:sz="0" w:space="0" w:color="auto"/>
        <w:bottom w:val="none" w:sz="0" w:space="0" w:color="auto"/>
        <w:right w:val="none" w:sz="0" w:space="0" w:color="auto"/>
      </w:divBdr>
      <w:divsChild>
        <w:div w:id="512837083">
          <w:marLeft w:val="1498"/>
          <w:marRight w:val="0"/>
          <w:marTop w:val="115"/>
          <w:marBottom w:val="0"/>
          <w:divBdr>
            <w:top w:val="none" w:sz="0" w:space="0" w:color="auto"/>
            <w:left w:val="none" w:sz="0" w:space="0" w:color="auto"/>
            <w:bottom w:val="none" w:sz="0" w:space="0" w:color="auto"/>
            <w:right w:val="none" w:sz="0" w:space="0" w:color="auto"/>
          </w:divBdr>
        </w:div>
        <w:div w:id="523861497">
          <w:marLeft w:val="1498"/>
          <w:marRight w:val="0"/>
          <w:marTop w:val="115"/>
          <w:marBottom w:val="0"/>
          <w:divBdr>
            <w:top w:val="none" w:sz="0" w:space="0" w:color="auto"/>
            <w:left w:val="none" w:sz="0" w:space="0" w:color="auto"/>
            <w:bottom w:val="none" w:sz="0" w:space="0" w:color="auto"/>
            <w:right w:val="none" w:sz="0" w:space="0" w:color="auto"/>
          </w:divBdr>
        </w:div>
        <w:div w:id="726223054">
          <w:marLeft w:val="1498"/>
          <w:marRight w:val="0"/>
          <w:marTop w:val="115"/>
          <w:marBottom w:val="0"/>
          <w:divBdr>
            <w:top w:val="none" w:sz="0" w:space="0" w:color="auto"/>
            <w:left w:val="none" w:sz="0" w:space="0" w:color="auto"/>
            <w:bottom w:val="none" w:sz="0" w:space="0" w:color="auto"/>
            <w:right w:val="none" w:sz="0" w:space="0" w:color="auto"/>
          </w:divBdr>
        </w:div>
        <w:div w:id="1382168874">
          <w:marLeft w:val="1498"/>
          <w:marRight w:val="0"/>
          <w:marTop w:val="115"/>
          <w:marBottom w:val="0"/>
          <w:divBdr>
            <w:top w:val="none" w:sz="0" w:space="0" w:color="auto"/>
            <w:left w:val="none" w:sz="0" w:space="0" w:color="auto"/>
            <w:bottom w:val="none" w:sz="0" w:space="0" w:color="auto"/>
            <w:right w:val="none" w:sz="0" w:space="0" w:color="auto"/>
          </w:divBdr>
        </w:div>
      </w:divsChild>
    </w:div>
    <w:div w:id="1051881016">
      <w:bodyDiv w:val="1"/>
      <w:marLeft w:val="0"/>
      <w:marRight w:val="0"/>
      <w:marTop w:val="0"/>
      <w:marBottom w:val="0"/>
      <w:divBdr>
        <w:top w:val="none" w:sz="0" w:space="0" w:color="auto"/>
        <w:left w:val="none" w:sz="0" w:space="0" w:color="auto"/>
        <w:bottom w:val="none" w:sz="0" w:space="0" w:color="auto"/>
        <w:right w:val="none" w:sz="0" w:space="0" w:color="auto"/>
      </w:divBdr>
      <w:divsChild>
        <w:div w:id="128019338">
          <w:marLeft w:val="0"/>
          <w:marRight w:val="0"/>
          <w:marTop w:val="0"/>
          <w:marBottom w:val="0"/>
          <w:divBdr>
            <w:top w:val="none" w:sz="0" w:space="0" w:color="auto"/>
            <w:left w:val="none" w:sz="0" w:space="0" w:color="auto"/>
            <w:bottom w:val="none" w:sz="0" w:space="0" w:color="auto"/>
            <w:right w:val="none" w:sz="0" w:space="0" w:color="auto"/>
          </w:divBdr>
          <w:divsChild>
            <w:div w:id="1232158828">
              <w:marLeft w:val="0"/>
              <w:marRight w:val="0"/>
              <w:marTop w:val="0"/>
              <w:marBottom w:val="0"/>
              <w:divBdr>
                <w:top w:val="none" w:sz="0" w:space="0" w:color="auto"/>
                <w:left w:val="none" w:sz="0" w:space="0" w:color="auto"/>
                <w:bottom w:val="none" w:sz="0" w:space="0" w:color="auto"/>
                <w:right w:val="none" w:sz="0" w:space="0" w:color="auto"/>
              </w:divBdr>
            </w:div>
            <w:div w:id="2108504218">
              <w:marLeft w:val="0"/>
              <w:marRight w:val="0"/>
              <w:marTop w:val="0"/>
              <w:marBottom w:val="0"/>
              <w:divBdr>
                <w:top w:val="none" w:sz="0" w:space="0" w:color="auto"/>
                <w:left w:val="none" w:sz="0" w:space="0" w:color="auto"/>
                <w:bottom w:val="none" w:sz="0" w:space="0" w:color="auto"/>
                <w:right w:val="none" w:sz="0" w:space="0" w:color="auto"/>
              </w:divBdr>
            </w:div>
          </w:divsChild>
        </w:div>
        <w:div w:id="1623459810">
          <w:marLeft w:val="0"/>
          <w:marRight w:val="0"/>
          <w:marTop w:val="0"/>
          <w:marBottom w:val="0"/>
          <w:divBdr>
            <w:top w:val="none" w:sz="0" w:space="0" w:color="auto"/>
            <w:left w:val="none" w:sz="0" w:space="0" w:color="auto"/>
            <w:bottom w:val="none" w:sz="0" w:space="0" w:color="auto"/>
            <w:right w:val="none" w:sz="0" w:space="0" w:color="auto"/>
          </w:divBdr>
          <w:divsChild>
            <w:div w:id="44178768">
              <w:marLeft w:val="0"/>
              <w:marRight w:val="0"/>
              <w:marTop w:val="0"/>
              <w:marBottom w:val="0"/>
              <w:divBdr>
                <w:top w:val="none" w:sz="0" w:space="0" w:color="auto"/>
                <w:left w:val="none" w:sz="0" w:space="0" w:color="auto"/>
                <w:bottom w:val="none" w:sz="0" w:space="0" w:color="auto"/>
                <w:right w:val="none" w:sz="0" w:space="0" w:color="auto"/>
              </w:divBdr>
            </w:div>
            <w:div w:id="391007047">
              <w:marLeft w:val="0"/>
              <w:marRight w:val="0"/>
              <w:marTop w:val="0"/>
              <w:marBottom w:val="0"/>
              <w:divBdr>
                <w:top w:val="none" w:sz="0" w:space="0" w:color="auto"/>
                <w:left w:val="none" w:sz="0" w:space="0" w:color="auto"/>
                <w:bottom w:val="none" w:sz="0" w:space="0" w:color="auto"/>
                <w:right w:val="none" w:sz="0" w:space="0" w:color="auto"/>
              </w:divBdr>
            </w:div>
            <w:div w:id="669220049">
              <w:marLeft w:val="0"/>
              <w:marRight w:val="0"/>
              <w:marTop w:val="0"/>
              <w:marBottom w:val="0"/>
              <w:divBdr>
                <w:top w:val="none" w:sz="0" w:space="0" w:color="auto"/>
                <w:left w:val="none" w:sz="0" w:space="0" w:color="auto"/>
                <w:bottom w:val="none" w:sz="0" w:space="0" w:color="auto"/>
                <w:right w:val="none" w:sz="0" w:space="0" w:color="auto"/>
              </w:divBdr>
            </w:div>
            <w:div w:id="11284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35171">
      <w:bodyDiv w:val="1"/>
      <w:marLeft w:val="0"/>
      <w:marRight w:val="0"/>
      <w:marTop w:val="0"/>
      <w:marBottom w:val="0"/>
      <w:divBdr>
        <w:top w:val="none" w:sz="0" w:space="0" w:color="auto"/>
        <w:left w:val="none" w:sz="0" w:space="0" w:color="auto"/>
        <w:bottom w:val="none" w:sz="0" w:space="0" w:color="auto"/>
        <w:right w:val="none" w:sz="0" w:space="0" w:color="auto"/>
      </w:divBdr>
    </w:div>
    <w:div w:id="1459105030">
      <w:bodyDiv w:val="1"/>
      <w:marLeft w:val="0"/>
      <w:marRight w:val="0"/>
      <w:marTop w:val="0"/>
      <w:marBottom w:val="0"/>
      <w:divBdr>
        <w:top w:val="none" w:sz="0" w:space="0" w:color="auto"/>
        <w:left w:val="none" w:sz="0" w:space="0" w:color="auto"/>
        <w:bottom w:val="none" w:sz="0" w:space="0" w:color="auto"/>
        <w:right w:val="none" w:sz="0" w:space="0" w:color="auto"/>
      </w:divBdr>
    </w:div>
    <w:div w:id="1476021952">
      <w:bodyDiv w:val="1"/>
      <w:marLeft w:val="0"/>
      <w:marRight w:val="0"/>
      <w:marTop w:val="0"/>
      <w:marBottom w:val="0"/>
      <w:divBdr>
        <w:top w:val="none" w:sz="0" w:space="0" w:color="auto"/>
        <w:left w:val="none" w:sz="0" w:space="0" w:color="auto"/>
        <w:bottom w:val="none" w:sz="0" w:space="0" w:color="auto"/>
        <w:right w:val="none" w:sz="0" w:space="0" w:color="auto"/>
      </w:divBdr>
    </w:div>
    <w:div w:id="1497381531">
      <w:bodyDiv w:val="1"/>
      <w:marLeft w:val="0"/>
      <w:marRight w:val="0"/>
      <w:marTop w:val="0"/>
      <w:marBottom w:val="0"/>
      <w:divBdr>
        <w:top w:val="none" w:sz="0" w:space="0" w:color="auto"/>
        <w:left w:val="none" w:sz="0" w:space="0" w:color="auto"/>
        <w:bottom w:val="none" w:sz="0" w:space="0" w:color="auto"/>
        <w:right w:val="none" w:sz="0" w:space="0" w:color="auto"/>
      </w:divBdr>
      <w:divsChild>
        <w:div w:id="994265155">
          <w:marLeft w:val="0"/>
          <w:marRight w:val="0"/>
          <w:marTop w:val="0"/>
          <w:marBottom w:val="0"/>
          <w:divBdr>
            <w:top w:val="none" w:sz="0" w:space="0" w:color="auto"/>
            <w:left w:val="none" w:sz="0" w:space="0" w:color="auto"/>
            <w:bottom w:val="none" w:sz="0" w:space="0" w:color="auto"/>
            <w:right w:val="none" w:sz="0" w:space="0" w:color="auto"/>
          </w:divBdr>
          <w:divsChild>
            <w:div w:id="1433747075">
              <w:marLeft w:val="0"/>
              <w:marRight w:val="0"/>
              <w:marTop w:val="0"/>
              <w:marBottom w:val="0"/>
              <w:divBdr>
                <w:top w:val="none" w:sz="0" w:space="0" w:color="auto"/>
                <w:left w:val="none" w:sz="0" w:space="0" w:color="auto"/>
                <w:bottom w:val="none" w:sz="0" w:space="0" w:color="auto"/>
                <w:right w:val="none" w:sz="0" w:space="0" w:color="auto"/>
              </w:divBdr>
              <w:divsChild>
                <w:div w:id="1195265789">
                  <w:marLeft w:val="0"/>
                  <w:marRight w:val="0"/>
                  <w:marTop w:val="0"/>
                  <w:marBottom w:val="0"/>
                  <w:divBdr>
                    <w:top w:val="none" w:sz="0" w:space="0" w:color="auto"/>
                    <w:left w:val="none" w:sz="0" w:space="0" w:color="auto"/>
                    <w:bottom w:val="none" w:sz="0" w:space="0" w:color="auto"/>
                    <w:right w:val="none" w:sz="0" w:space="0" w:color="auto"/>
                  </w:divBdr>
                  <w:divsChild>
                    <w:div w:id="129983930">
                      <w:marLeft w:val="450"/>
                      <w:marRight w:val="450"/>
                      <w:marTop w:val="525"/>
                      <w:marBottom w:val="525"/>
                      <w:divBdr>
                        <w:top w:val="none" w:sz="0" w:space="0" w:color="auto"/>
                        <w:left w:val="none" w:sz="0" w:space="0" w:color="auto"/>
                        <w:bottom w:val="none" w:sz="0" w:space="0" w:color="auto"/>
                        <w:right w:val="none" w:sz="0" w:space="0" w:color="auto"/>
                      </w:divBdr>
                      <w:divsChild>
                        <w:div w:id="77529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690456">
      <w:bodyDiv w:val="1"/>
      <w:marLeft w:val="0"/>
      <w:marRight w:val="0"/>
      <w:marTop w:val="0"/>
      <w:marBottom w:val="0"/>
      <w:divBdr>
        <w:top w:val="none" w:sz="0" w:space="0" w:color="auto"/>
        <w:left w:val="none" w:sz="0" w:space="0" w:color="auto"/>
        <w:bottom w:val="none" w:sz="0" w:space="0" w:color="auto"/>
        <w:right w:val="none" w:sz="0" w:space="0" w:color="auto"/>
      </w:divBdr>
    </w:div>
    <w:div w:id="1902671118">
      <w:bodyDiv w:val="1"/>
      <w:marLeft w:val="0"/>
      <w:marRight w:val="0"/>
      <w:marTop w:val="0"/>
      <w:marBottom w:val="0"/>
      <w:divBdr>
        <w:top w:val="none" w:sz="0" w:space="0" w:color="auto"/>
        <w:left w:val="none" w:sz="0" w:space="0" w:color="auto"/>
        <w:bottom w:val="none" w:sz="0" w:space="0" w:color="auto"/>
        <w:right w:val="none" w:sz="0" w:space="0" w:color="auto"/>
      </w:divBdr>
      <w:divsChild>
        <w:div w:id="143621838">
          <w:marLeft w:val="907"/>
          <w:marRight w:val="0"/>
          <w:marTop w:val="96"/>
          <w:marBottom w:val="0"/>
          <w:divBdr>
            <w:top w:val="none" w:sz="0" w:space="0" w:color="auto"/>
            <w:left w:val="none" w:sz="0" w:space="0" w:color="auto"/>
            <w:bottom w:val="none" w:sz="0" w:space="0" w:color="auto"/>
            <w:right w:val="none" w:sz="0" w:space="0" w:color="auto"/>
          </w:divBdr>
        </w:div>
        <w:div w:id="917205033">
          <w:marLeft w:val="907"/>
          <w:marRight w:val="0"/>
          <w:marTop w:val="96"/>
          <w:marBottom w:val="0"/>
          <w:divBdr>
            <w:top w:val="none" w:sz="0" w:space="0" w:color="auto"/>
            <w:left w:val="none" w:sz="0" w:space="0" w:color="auto"/>
            <w:bottom w:val="none" w:sz="0" w:space="0" w:color="auto"/>
            <w:right w:val="none" w:sz="0" w:space="0" w:color="auto"/>
          </w:divBdr>
        </w:div>
        <w:div w:id="1293514304">
          <w:marLeft w:val="907"/>
          <w:marRight w:val="0"/>
          <w:marTop w:val="96"/>
          <w:marBottom w:val="0"/>
          <w:divBdr>
            <w:top w:val="none" w:sz="0" w:space="0" w:color="auto"/>
            <w:left w:val="none" w:sz="0" w:space="0" w:color="auto"/>
            <w:bottom w:val="none" w:sz="0" w:space="0" w:color="auto"/>
            <w:right w:val="none" w:sz="0" w:space="0" w:color="auto"/>
          </w:divBdr>
        </w:div>
        <w:div w:id="1724019764">
          <w:marLeft w:val="907"/>
          <w:marRight w:val="0"/>
          <w:marTop w:val="96"/>
          <w:marBottom w:val="0"/>
          <w:divBdr>
            <w:top w:val="none" w:sz="0" w:space="0" w:color="auto"/>
            <w:left w:val="none" w:sz="0" w:space="0" w:color="auto"/>
            <w:bottom w:val="none" w:sz="0" w:space="0" w:color="auto"/>
            <w:right w:val="none" w:sz="0" w:space="0" w:color="auto"/>
          </w:divBdr>
        </w:div>
        <w:div w:id="1728332735">
          <w:marLeft w:val="907"/>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WINWORD\TEMPLATE\ORAC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9cccebe-cbe9-44f3-b677-e3addc8737de">
      <Terms xmlns="http://schemas.microsoft.com/office/infopath/2007/PartnerControls"/>
    </lcf76f155ced4ddcb4097134ff3c332f>
    <TaxCatchAll xmlns="86b8c56f-3707-4900-b5f8-49a5cde425d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03EE491C0E555458DE6A15C778032E0" ma:contentTypeVersion="15" ma:contentTypeDescription="Create a new document." ma:contentTypeScope="" ma:versionID="7b1b4502ffc57e7cd331fbbf87261814">
  <xsd:schema xmlns:xsd="http://www.w3.org/2001/XMLSchema" xmlns:xs="http://www.w3.org/2001/XMLSchema" xmlns:p="http://schemas.microsoft.com/office/2006/metadata/properties" xmlns:ns2="c9cccebe-cbe9-44f3-b677-e3addc8737de" xmlns:ns3="86b8c56f-3707-4900-b5f8-49a5cde425d5" targetNamespace="http://schemas.microsoft.com/office/2006/metadata/properties" ma:root="true" ma:fieldsID="ac9cde80d38a7af3d1b604ef0e4c7592" ns2:_="" ns3:_="">
    <xsd:import namespace="c9cccebe-cbe9-44f3-b677-e3addc8737de"/>
    <xsd:import namespace="86b8c56f-3707-4900-b5f8-49a5cde425d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cccebe-cbe9-44f3-b677-e3addc8737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270ac7f-34c0-4887-a2b5-5c2b3c3ef81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b8c56f-3707-4900-b5f8-49a5cde425d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3aae63f-39fd-49e1-8f1e-aaa636aba125}" ma:internalName="TaxCatchAll" ma:showField="CatchAllData" ma:web="86b8c56f-3707-4900-b5f8-49a5cde425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2A2EC5-FCBA-46EA-BA1B-901CDBC47476}">
  <ds:schemaRefs>
    <ds:schemaRef ds:uri="http://schemas.microsoft.com/office/2006/metadata/properties"/>
    <ds:schemaRef ds:uri="http://schemas.microsoft.com/office/infopath/2007/PartnerControls"/>
    <ds:schemaRef ds:uri="c9cccebe-cbe9-44f3-b677-e3addc8737de"/>
    <ds:schemaRef ds:uri="86b8c56f-3707-4900-b5f8-49a5cde425d5"/>
  </ds:schemaRefs>
</ds:datastoreItem>
</file>

<file path=customXml/itemProps2.xml><?xml version="1.0" encoding="utf-8"?>
<ds:datastoreItem xmlns:ds="http://schemas.openxmlformats.org/officeDocument/2006/customXml" ds:itemID="{BE081FC9-9F48-4FE4-B516-CE413520EB5D}">
  <ds:schemaRefs>
    <ds:schemaRef ds:uri="http://schemas.openxmlformats.org/officeDocument/2006/bibliography"/>
  </ds:schemaRefs>
</ds:datastoreItem>
</file>

<file path=customXml/itemProps3.xml><?xml version="1.0" encoding="utf-8"?>
<ds:datastoreItem xmlns:ds="http://schemas.openxmlformats.org/officeDocument/2006/customXml" ds:itemID="{435BD977-2067-4F8D-8F49-52DD64AC91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cccebe-cbe9-44f3-b677-e3addc8737de"/>
    <ds:schemaRef ds:uri="86b8c56f-3707-4900-b5f8-49a5cde425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EDB33E-FFD5-40DE-8F76-B756B26645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ORACLE.DOT</Template>
  <TotalTime>33</TotalTime>
  <Pages>12</Pages>
  <Words>3037</Words>
  <Characters>15176</Characters>
  <Application>Microsoft Office Word</Application>
  <DocSecurity>0</DocSecurity>
  <Lines>503</Lines>
  <Paragraphs>315</Paragraphs>
  <ScaleCrop>false</ScaleCrop>
  <Company/>
  <LinksUpToDate>false</LinksUpToDate>
  <CharactersWithSpaces>17898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Document</dc:title>
  <dc:subject/>
  <dc:creator>Tina Thousand</dc:creator>
  <cp:keywords/>
  <dc:description/>
  <cp:lastModifiedBy>Mark Goldyn</cp:lastModifiedBy>
  <cp:revision>35</cp:revision>
  <cp:lastPrinted>2015-04-30T15:26:00Z</cp:lastPrinted>
  <dcterms:created xsi:type="dcterms:W3CDTF">2026-03-02T22:52:00Z</dcterms:created>
  <dcterms:modified xsi:type="dcterms:W3CDTF">2026-10-01T14:39:00Z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0x010100D03EE491C0E555458DE6A15C778032E0</vt:lpwstr>
  </property>
  <property fmtid="{D5CDD505-2E9C-101B-9397-08002B2CF9AE}" pid="3" name="MediaServiceImageTags">
    <vt:lpwstr/>
  </property>
  <property fmtid="{D5CDD505-2E9C-101B-9397-08002B2CF9AE}" pid="4" name="docLang">
    <vt:lpwstr>en</vt:lpwstr>
  </property>
</Properties>
</file>