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4.12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pPr>
        <w:rPr>
          <w:rFonts w:ascii="Arial" w:eastAsia="Arial" w:hAnsi="Arial" w:cs="Arial"/>
          <w:b/>
          <w:color w:val="404040"/>
          <w:sz w:val="36"/>
        </w:rPr>
      </w:pPr>
      <w:r>
        <w:rPr>
          <w:rFonts w:ascii="Arial" w:eastAsia="Arial" w:hAnsi="Arial" w:cs="Arial"/>
          <w:b/>
          <w:color w:val="404040"/>
          <w:sz w:val="36"/>
        </w:rPr>
        <w:t>POLICY ENDORSEMENT SCHEDULE</w:t>
      </w:r>
    </w:p>
    <w:p w:rsidR="00A77B3E">
      <w:pPr>
        <w:rPr>
          <w:rFonts w:ascii="Arial" w:eastAsia="Arial" w:hAnsi="Arial" w:cs="Arial"/>
          <w:b/>
          <w:color w:val="404040"/>
          <w:sz w:val="36"/>
        </w:rPr>
      </w:pP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Endorsement Number: </w:t>
      </w:r>
      <w:r>
        <w:rPr>
          <w:rFonts w:ascii="Arial" w:eastAsia="Arial" w:hAnsi="Arial" w:cs="Arial"/>
          <w:b w:val="0"/>
          <w:color w:val="000000"/>
          <w:sz w:val="22"/>
        </w:rPr>
        <w:t>{{endorsement_nbr}}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Endorsement Title: </w:t>
      </w:r>
      <w:r>
        <w:rPr>
          <w:rFonts w:ascii="Arial" w:eastAsia="Arial" w:hAnsi="Arial" w:cs="Arial"/>
          <w:b w:val="0"/>
          <w:color w:val="000000"/>
          <w:sz w:val="22"/>
        </w:rPr>
        <w:t>{{endorsement_title}}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Associated Quote Number: </w:t>
      </w:r>
      <w:r>
        <w:rPr>
          <w:rFonts w:ascii="Arial" w:eastAsia="Arial" w:hAnsi="Arial" w:cs="Arial"/>
          <w:b w:val="0"/>
          <w:color w:val="000000"/>
          <w:sz w:val="22"/>
        </w:rPr>
        <w:t>{{quote_nbr}}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Named Insured: </w:t>
      </w:r>
      <w:r>
        <w:rPr>
          <w:rFonts w:ascii="Arial" w:eastAsia="Arial" w:hAnsi="Arial" w:cs="Arial"/>
          <w:b w:val="0"/>
          <w:color w:val="000000"/>
          <w:sz w:val="22"/>
        </w:rPr>
        <w:t>{{insured_name}}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State Jurisdiction: </w:t>
      </w:r>
      <w:r>
        <w:rPr>
          <w:rFonts w:ascii="Arial" w:eastAsia="Arial" w:hAnsi="Arial" w:cs="Arial"/>
          <w:b w:val="0"/>
          <w:color w:val="000000"/>
          <w:sz w:val="22"/>
        </w:rPr>
        <w:t>{{state_code}}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Policy Limit: </w:t>
      </w:r>
      <w:r>
        <w:rPr>
          <w:rFonts w:ascii="Arial" w:eastAsia="Arial" w:hAnsi="Arial" w:cs="Arial"/>
          <w:b w:val="0"/>
          <w:color w:val="000000"/>
          <w:sz w:val="22"/>
        </w:rPr>
        <w:t>{{limit_amt}}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Annual Rated Premium: </w:t>
      </w:r>
      <w:r>
        <w:rPr>
          <w:rFonts w:ascii="Arial" w:eastAsia="Arial" w:hAnsi="Arial" w:cs="Arial"/>
          <w:b w:val="0"/>
          <w:color w:val="000000"/>
          <w:sz w:val="22"/>
        </w:rPr>
        <w:t>{{quote_premium}}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Endorsement Premium Adjustment: </w:t>
      </w:r>
      <w:r>
        <w:rPr>
          <w:rFonts w:ascii="Arial" w:eastAsia="Arial" w:hAnsi="Arial" w:cs="Arial"/>
          <w:b w:val="0"/>
          <w:color w:val="000000"/>
          <w:sz w:val="22"/>
        </w:rPr>
        <w:t>{{premium_delta}}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</w:p>
    <w:p w:rsidR="00A77B3E">
      <w:pPr>
        <w:rPr>
          <w:rFonts w:ascii="Arial" w:eastAsia="Arial" w:hAnsi="Arial" w:cs="Arial"/>
          <w:b/>
          <w:color w:val="000000"/>
          <w:sz w:val="22"/>
        </w:rPr>
      </w:pPr>
      <w:r>
        <w:rPr>
          <w:rFonts w:ascii="Arial" w:eastAsia="Arial" w:hAnsi="Arial" w:cs="Arial"/>
          <w:b/>
          <w:color w:val="000000"/>
          <w:sz w:val="22"/>
        </w:rPr>
        <w:t>COVERED SCHEDULED LOCATIONS: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>{{#Locations}}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 xml:space="preserve"> - Loc #{{LocationNbr}}: {{Address}} (Insured Value: {{BuildingValue}})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>{{/Locations}}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  <w:r>
        <w:rPr>
          <w:rFonts w:ascii="Arial" w:eastAsia="Arial" w:hAnsi="Arial" w:cs="Arial"/>
          <w:b w:val="0"/>
          <w:color w:val="000000"/>
          <w:sz w:val="22"/>
        </w:rPr>
        <w:t>This endorsement is attached to and made part of the policy schedule.</w:t>
      </w:r>
    </w:p>
    <w:p w:rsidR="00A77B3E">
      <w:pPr>
        <w:rPr>
          <w:rFonts w:ascii="Arial" w:eastAsia="Arial" w:hAnsi="Arial" w:cs="Arial"/>
          <w:b w:val="0"/>
          <w:color w:val="000000"/>
          <w:sz w:val="22"/>
        </w:rPr>
      </w:pPr>
    </w:p>
    <w:sectPr>
      <w:headerReference w:type="default" r:id="rId5"/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2003-2024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3230217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2302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