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Labor Contract</w:t>
      </w:r>
    </w:p>
    <w:p>
      <w:r>
        <w:t>This employment agreement is made and effective as of today.</w:t>
      </w:r>
    </w:p>
    <w:p>
      <w:pPr>
        <w:pStyle w:val="Heading1"/>
      </w:pPr>
      <w:r>
        <w:t>1. Position and Duties</w:t>
      </w:r>
    </w:p>
    <w:p>
      <w:r>
        <w:t>The Employee will serve as a Senior AI Engineer. Responsibilities include building RAG pipelines and optimizing prompts.</w:t>
      </w:r>
    </w:p>
    <w:p>
      <w:pPr>
        <w:pStyle w:val="Heading1"/>
      </w:pPr>
      <w:r>
        <w:t>2. Compensation</w:t>
      </w:r>
    </w:p>
    <w:p>
      <w:r>
        <w:t>The Employee will receive a base salary of $150,000 per year, paid monthly.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