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harts/chart1.xml" ContentType="application/vnd.openxmlformats-officedocument.drawingml.chart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来店数のご報告（架空）</w:t>
      </w:r>
    </w:p>
    <w:p>
      <w:r>
        <w:drawing>
          <wp:inline xmlns:wp="http://schemas.openxmlformats.org/drawingml/2006/wordprocessingDrawing">
            <wp:extent cx="4114800" cy="3200400"/>
            <wp:docPr id="10" name="グラフ 1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Chart1"/>
              </a:graphicData>
            </a:graphic>
          </wp:inline>
        </w:drawing>
      </w:r>
    </w:p>
    <w:p>
      <w:r>
        <w:t>以上です。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hart1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title>
      <c:tx>
        <c:rich>
          <a:bodyPr/>
          <a:lstStyle/>
          <a:p>
            <a:r>
              <a:t>店舗別の来店数（架空）</a:t>
            </a:r>
          </a:p>
        </c:rich>
      </c:tx>
      <c:layout/>
      <c:overlay val="0"/>
    </c:title>
    <c:autoTitleDeleted val="0"/>
    <c:plotArea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来店数</c:v>
                </c:pt>
              </c:strCache>
            </c:strRef>
          </c:tx>
          <c:cat>
            <c:strRef>
              <c:f>Sheet1!$A$2:$A$4</c:f>
              <c:strCache>
                <c:ptCount val="3"/>
                <c:pt idx="0">
                  <c:v>東店</c:v>
                </c:pt>
                <c:pt idx="1">
                  <c:v>西店</c:v>
                </c:pt>
                <c:pt idx="2">
                  <c:v>南店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120</c:v>
                </c:pt>
                <c:pt idx="1">
                  <c:v>180</c:v>
                </c:pt>
                <c:pt idx="2">
                  <c:v>150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axId val="-2068027336"/>
        <c:axId val="-2113994440"/>
      </c:barChart>
      <c:catAx>
        <c:axId val="-2068027336"/>
        <c:scaling>
          <c:orientation val="minMax"/>
        </c:scaling>
        <c:delete val="0"/>
        <c:axPos val="b"/>
        <c:majorTickMark val="out"/>
        <c:minorTickMark val="none"/>
        <c:tickLblPos val="nextTo"/>
        <c:crossAx val="-2113994440"/>
        <c:crosses val="autoZero"/>
        <c:auto val="1"/>
        <c:lblAlgn val="ctr"/>
        <c:lblOffset val="100"/>
        <c:noMultiLvlLbl val="0"/>
      </c:catAx>
      <c:valAx>
        <c:axId val="-2113994440"/>
        <c:scaling/>
        <c:delete val="0"/>
        <c:axPos val="l"/>
        <c:majorGridlines/>
        <c:majorTickMark val="out"/>
        <c:minorTickMark val="none"/>
        <c:tickLblPos val="nextTo"/>
        <c:crossAx val="-2068027336"/>
        <c:crosses val="autoZero"/>
      </c:valAx>
    </c:plotArea>
    <c:legend>
      <c:legendPos val="b"/>
      <c:overlay val="0"/>
    </c:legend>
    <c:dispBlanksAs val="gap"/>
  </c:chart>
  <c:txPr>
    <a:bodyPr/>
    <a:lstStyle/>
    <a:p>
      <a:pPr>
        <a:defRPr sz="1800"/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