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6"/>
      </w:tblGrid>
      <w:tr w:rsidR="00EA1E59" w:rsidTr="00F85694">
        <w:trPr>
          <w:trHeight w:val="121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400" w:type="dxa"/>
              <w:left w:w="500" w:type="dxa"/>
              <w:bottom w:w="400" w:type="dxa"/>
              <w:right w:w="500" w:type="dxa"/>
            </w:tcMar>
          </w:tcPr>
          <w:p w:rsidR="00EA1E59" w:rsidRDefault="00BC0362" w:rsidP="00A57EC1">
            <w:pPr>
              <w:spacing w:after="60" w:line="276" w:lineRule="auto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KAOS </w:t>
            </w:r>
            <w:r w:rsidR="00C1380F">
              <w:rPr>
                <w:b/>
                <w:bCs/>
                <w:color w:val="FFFFFF"/>
                <w:sz w:val="44"/>
                <w:szCs w:val="44"/>
              </w:rPr>
              <w:t>CAFE</w:t>
            </w:r>
          </w:p>
          <w:p w:rsidR="00EA1E59" w:rsidRDefault="00BC0362" w:rsidP="00A57EC1">
            <w:pPr>
              <w:spacing w:after="60" w:line="276" w:lineRule="auto"/>
              <w:jc w:val="center"/>
            </w:pPr>
            <w:r>
              <w:rPr>
                <w:color w:val="E8F0FE"/>
                <w:sz w:val="28"/>
                <w:szCs w:val="28"/>
              </w:rPr>
              <w:t>Human Resource Information System (HRIS)</w:t>
            </w:r>
          </w:p>
          <w:p w:rsidR="00EA1E59" w:rsidRDefault="00BC0362" w:rsidP="00A57EC1">
            <w:pPr>
              <w:spacing w:line="276" w:lineRule="auto"/>
              <w:jc w:val="center"/>
            </w:pPr>
            <w:r>
              <w:rPr>
                <w:i/>
                <w:iCs/>
                <w:color w:val="E8F0FE"/>
              </w:rPr>
              <w:t>Project Proposal &amp; Documentation</w:t>
            </w:r>
          </w:p>
        </w:tc>
      </w:tr>
    </w:tbl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t>1.  Executive Summary</w:t>
      </w:r>
    </w:p>
    <w:p w:rsidR="00EA1E59" w:rsidRDefault="00BC0362" w:rsidP="00C1380F">
      <w:pPr>
        <w:spacing w:before="60" w:after="60" w:line="360" w:lineRule="auto"/>
        <w:jc w:val="both"/>
      </w:pPr>
      <w:r>
        <w:rPr>
          <w:color w:val="1A1A2E"/>
        </w:rPr>
        <w:t xml:space="preserve">This proposal outlines the design and development of a comprehensive </w:t>
      </w:r>
      <w:r>
        <w:rPr>
          <w:b/>
          <w:color w:val="1A1A2E"/>
        </w:rPr>
        <w:t>Human Resource Information System (HRIS)</w:t>
      </w:r>
      <w:r>
        <w:rPr>
          <w:color w:val="1A1A2E"/>
        </w:rPr>
        <w:t xml:space="preserve"> tailored specifically for </w:t>
      </w:r>
      <w:r>
        <w:rPr>
          <w:b/>
          <w:color w:val="1A1A2E"/>
        </w:rPr>
        <w:t xml:space="preserve">KAOS </w:t>
      </w:r>
      <w:r w:rsidR="00C1380F">
        <w:rPr>
          <w:b/>
          <w:color w:val="1A1A2E"/>
        </w:rPr>
        <w:t>Cafe</w:t>
      </w:r>
      <w:r>
        <w:rPr>
          <w:color w:val="1A1A2E"/>
        </w:rPr>
        <w:t xml:space="preserve">. The system is built to support </w:t>
      </w:r>
      <w:r>
        <w:rPr>
          <w:b/>
          <w:color w:val="1A1A2E"/>
        </w:rPr>
        <w:t xml:space="preserve">multi-branch operations and will centralize employee management, automate attendance tracking through selfie-based verification, streamline shift scheduling, and simplify payroll computation </w:t>
      </w:r>
      <w:r>
        <w:rPr>
          <w:color w:val="1A1A2E"/>
        </w:rPr>
        <w:t>— all within a single, secure web platform.</w:t>
      </w:r>
    </w:p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t>2.  Project Scope &amp; Deliverables</w:t>
      </w: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Web Application (Admin Panel)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Employee management — profiles, roles, and branch assignment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Branch management across multiple locations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Drag-and-drop shift scheduling interface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Attendance monitoring with selfie verification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Leave management with approval workflow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Payroll processing with bi-monthly computation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Reports and analytics dashboard</w:t>
      </w:r>
    </w:p>
    <w:p w:rsidR="00EA1E59" w:rsidRPr="00F85694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System settings — roles, permissions, and company configuration</w:t>
      </w:r>
    </w:p>
    <w:p w:rsidR="00F85694" w:rsidRPr="00C1380F" w:rsidRDefault="00F85694" w:rsidP="00A57EC1">
      <w:pPr>
        <w:pStyle w:val="ListParagraph"/>
        <w:spacing w:before="40" w:after="40" w:line="276" w:lineRule="auto"/>
        <w:ind w:left="540"/>
        <w:rPr>
          <w:sz w:val="10"/>
        </w:rPr>
      </w:pP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Employee Portal (Mobile-Friendly)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View work schedules — daily, weekly, and monthly views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Attendance history and check-in logs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Payslip access and PDF download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Leave request submission and real-time status tracking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Employee profile management</w:t>
      </w:r>
    </w:p>
    <w:p w:rsidR="00EA1E59" w:rsidRPr="00C1380F" w:rsidRDefault="00EA1E59" w:rsidP="00A57EC1">
      <w:pPr>
        <w:spacing w:before="80" w:after="40" w:line="276" w:lineRule="auto"/>
        <w:rPr>
          <w:sz w:val="10"/>
          <w:szCs w:val="10"/>
        </w:rPr>
      </w:pP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Attendance System (Tablet-Based)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Employee ID login for check-in and check-out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Automatic selfie capture for identity verification</w:t>
      </w:r>
    </w:p>
    <w:p w:rsidR="00EA1E59" w:rsidRPr="00F85694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Offline functionality with automatic data sync when connection is restored</w:t>
      </w:r>
    </w:p>
    <w:p w:rsidR="00C1380F" w:rsidRDefault="00C1380F" w:rsidP="00C1380F">
      <w:pPr>
        <w:spacing w:before="40" w:after="40" w:line="276" w:lineRule="auto"/>
      </w:pP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lastRenderedPageBreak/>
        <w:t>Backend &amp; Infrastructure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RESTful API architecture for all modules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Centralized database design with multi-branch support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Authentication and role-based access control (RBAC)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Secure data handling and encrypted storage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Audit logs for tracking all system changes</w:t>
      </w:r>
    </w:p>
    <w:p w:rsidR="00EA1E59" w:rsidRPr="00C1380F" w:rsidRDefault="00EA1E59" w:rsidP="00A57EC1">
      <w:pPr>
        <w:spacing w:before="200" w:after="60" w:line="276" w:lineRule="auto"/>
        <w:rPr>
          <w:sz w:val="10"/>
        </w:rPr>
      </w:pPr>
    </w:p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t>3.  Pricing Breakdown</w:t>
      </w:r>
    </w:p>
    <w:p w:rsidR="00EA1E59" w:rsidRDefault="00BC0362" w:rsidP="00A57EC1">
      <w:pPr>
        <w:spacing w:before="60" w:after="60" w:line="276" w:lineRule="auto"/>
      </w:pPr>
      <w:r>
        <w:rPr>
          <w:color w:val="1A1A2E"/>
        </w:rPr>
        <w:t xml:space="preserve">Pricing is structured per module, giving you the flexibility to prioritize or phase delivery based on your budget and timeline. </w:t>
      </w:r>
    </w:p>
    <w:p w:rsidR="00EA1E59" w:rsidRDefault="00EA1E59" w:rsidP="00A57EC1">
      <w:pPr>
        <w:spacing w:before="80" w:after="40" w:line="276" w:lineRule="auto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401"/>
      </w:tblGrid>
      <w:tr w:rsidR="00F85694" w:rsidTr="00F85694">
        <w:trPr>
          <w:tblHeader/>
        </w:trPr>
        <w:tc>
          <w:tcPr>
            <w:tcW w:w="4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85694" w:rsidRDefault="00F85694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 / Feature</w:t>
            </w:r>
          </w:p>
        </w:tc>
        <w:tc>
          <w:tcPr>
            <w:tcW w:w="5401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(PHP)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1. Backend &amp; Infrastructure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₱10,000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2. Employee &amp; Branch Management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₱5,000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3. Shift Scheduling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₱8,000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4. Attendance with Selfie / Kiosk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₱8,000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5. Leave Management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₱3,000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6. Payroll Processing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₱10,000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7. Reports &amp; Analytics Dashboard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₱3,000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8. Employee Portal (Mobile-Friendly)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₱5,000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9. System Settings &amp; Configuration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₱3,000</w:t>
            </w:r>
          </w:p>
        </w:tc>
      </w:tr>
      <w:tr w:rsidR="00C1380F" w:rsidTr="00F85694">
        <w:tc>
          <w:tcPr>
            <w:tcW w:w="48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1380F" w:rsidRDefault="00C1380F" w:rsidP="00A57EC1">
            <w:pPr>
              <w:spacing w:line="276" w:lineRule="auto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10. Hosting &amp; Deployment</w:t>
            </w:r>
          </w:p>
        </w:tc>
        <w:tc>
          <w:tcPr>
            <w:tcW w:w="540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1380F" w:rsidRDefault="00C1380F" w:rsidP="00A57EC1">
            <w:pPr>
              <w:spacing w:line="276" w:lineRule="auto"/>
              <w:jc w:val="center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₱</w:t>
            </w:r>
            <w:r>
              <w:rPr>
                <w:color w:val="1A1A2E"/>
                <w:sz w:val="20"/>
                <w:szCs w:val="20"/>
              </w:rPr>
              <w:t>1</w:t>
            </w:r>
            <w:r>
              <w:rPr>
                <w:color w:val="1A1A2E"/>
                <w:sz w:val="20"/>
                <w:szCs w:val="20"/>
              </w:rPr>
              <w:t>,</w:t>
            </w:r>
            <w:r>
              <w:rPr>
                <w:color w:val="1A1A2E"/>
                <w:sz w:val="20"/>
                <w:szCs w:val="20"/>
              </w:rPr>
              <w:t>5</w:t>
            </w:r>
            <w:r>
              <w:rPr>
                <w:color w:val="1A1A2E"/>
                <w:sz w:val="20"/>
                <w:szCs w:val="20"/>
              </w:rPr>
              <w:t>00</w:t>
            </w:r>
          </w:p>
        </w:tc>
      </w:tr>
      <w:tr w:rsidR="00F85694" w:rsidTr="00F85694">
        <w:tc>
          <w:tcPr>
            <w:tcW w:w="480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85694" w:rsidRDefault="00F85694" w:rsidP="00A57EC1">
            <w:pPr>
              <w:spacing w:line="276" w:lineRule="auto"/>
            </w:pPr>
            <w:r>
              <w:rPr>
                <w:b/>
                <w:bCs/>
                <w:color w:val="FFFFFF"/>
              </w:rPr>
              <w:t>TOTAL ESTIMATED COST</w:t>
            </w:r>
          </w:p>
        </w:tc>
        <w:tc>
          <w:tcPr>
            <w:tcW w:w="540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85694" w:rsidRDefault="00F85694" w:rsidP="00A57EC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₱5</w:t>
            </w:r>
            <w:r w:rsidR="00C1380F">
              <w:rPr>
                <w:b/>
                <w:bCs/>
                <w:color w:val="FFFFFF"/>
              </w:rPr>
              <w:t>6</w:t>
            </w:r>
            <w:r>
              <w:rPr>
                <w:b/>
                <w:bCs/>
                <w:color w:val="FFFFFF"/>
              </w:rPr>
              <w:t>,</w:t>
            </w:r>
            <w:r w:rsidR="00C1380F">
              <w:rPr>
                <w:b/>
                <w:bCs/>
                <w:color w:val="FFFFFF"/>
              </w:rPr>
              <w:t>5</w:t>
            </w:r>
            <w:r>
              <w:rPr>
                <w:b/>
                <w:bCs/>
                <w:color w:val="FFFFFF"/>
              </w:rPr>
              <w:t>00</w:t>
            </w:r>
          </w:p>
        </w:tc>
      </w:tr>
    </w:tbl>
    <w:p w:rsidR="00EA1E59" w:rsidRDefault="00BC0362" w:rsidP="00A57EC1">
      <w:pPr>
        <w:spacing w:before="60" w:after="60" w:line="276" w:lineRule="auto"/>
        <w:rPr>
          <w:i/>
          <w:iCs/>
          <w:color w:val="5A6A7A"/>
        </w:rPr>
      </w:pPr>
      <w:r>
        <w:rPr>
          <w:i/>
          <w:iCs/>
          <w:color w:val="5A6A7A"/>
        </w:rPr>
        <w:t xml:space="preserve">Note: Prices above are estimates and may be adjusted during requirements finalization. </w:t>
      </w:r>
    </w:p>
    <w:p w:rsidR="00C1380F" w:rsidRDefault="00C1380F" w:rsidP="00A57EC1">
      <w:pPr>
        <w:spacing w:before="60" w:after="60" w:line="276" w:lineRule="auto"/>
      </w:pPr>
    </w:p>
    <w:p w:rsidR="00AA1001" w:rsidRDefault="00266DBF" w:rsidP="00A57EC1">
      <w:pPr>
        <w:spacing w:before="200" w:after="80"/>
      </w:pPr>
      <w:r>
        <w:rPr>
          <w:b/>
          <w:color w:val="0F3460"/>
          <w:sz w:val="24"/>
          <w:szCs w:val="24"/>
        </w:rPr>
        <w:t>Estimated Hosting &amp; Subscription Costs</w:t>
      </w: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200"/>
        <w:gridCol w:w="2580"/>
        <w:gridCol w:w="3421"/>
      </w:tblGrid>
      <w:tr w:rsidR="00AA1001" w:rsidTr="00C1380F">
        <w:tc>
          <w:tcPr>
            <w:tcW w:w="4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</w:pPr>
            <w:r>
              <w:rPr>
                <w:b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58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Monthly (PHP)</w:t>
            </w:r>
          </w:p>
        </w:tc>
        <w:tc>
          <w:tcPr>
            <w:tcW w:w="3421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Yearly </w:t>
            </w:r>
            <w:r>
              <w:rPr>
                <w:b/>
                <w:color w:val="FFFFFF"/>
                <w:sz w:val="20"/>
                <w:szCs w:val="20"/>
              </w:rPr>
              <w:t>(PHP)</w:t>
            </w:r>
          </w:p>
        </w:tc>
      </w:tr>
      <w:tr w:rsidR="00AA1001" w:rsidTr="00C1380F">
        <w:tc>
          <w:tcPr>
            <w:tcW w:w="42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kaos-cafe.com Domain (</w:t>
            </w:r>
            <w:r w:rsidR="00C1380F">
              <w:rPr>
                <w:color w:val="1A1A2E"/>
                <w:sz w:val="20"/>
                <w:szCs w:val="20"/>
              </w:rPr>
              <w:t>$10.46)</w:t>
            </w:r>
          </w:p>
        </w:tc>
        <w:tc>
          <w:tcPr>
            <w:tcW w:w="25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</w:t>
            </w:r>
            <w:r>
              <w:rPr>
                <w:color w:val="1A1A2E"/>
                <w:sz w:val="20"/>
                <w:szCs w:val="20"/>
              </w:rPr>
              <w:t>52</w:t>
            </w:r>
            <w:r w:rsidR="00C1380F">
              <w:rPr>
                <w:color w:val="1A1A2E"/>
                <w:sz w:val="20"/>
                <w:szCs w:val="20"/>
              </w:rPr>
              <w:t>.80</w:t>
            </w:r>
          </w:p>
        </w:tc>
        <w:tc>
          <w:tcPr>
            <w:tcW w:w="342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</w:t>
            </w:r>
            <w:r>
              <w:rPr>
                <w:color w:val="1A1A2E"/>
                <w:sz w:val="20"/>
                <w:szCs w:val="20"/>
              </w:rPr>
              <w:t>6</w:t>
            </w:r>
            <w:r w:rsidR="00C1380F">
              <w:rPr>
                <w:color w:val="1A1A2E"/>
                <w:sz w:val="20"/>
                <w:szCs w:val="20"/>
              </w:rPr>
              <w:t>33.69</w:t>
            </w:r>
          </w:p>
        </w:tc>
      </w:tr>
      <w:tr w:rsidR="00AA1001" w:rsidTr="00C1380F">
        <w:tc>
          <w:tcPr>
            <w:tcW w:w="42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Railway Hobby — Backend &amp; Database ($5/mo)</w:t>
            </w:r>
          </w:p>
        </w:tc>
        <w:tc>
          <w:tcPr>
            <w:tcW w:w="258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</w:t>
            </w:r>
            <w:r>
              <w:rPr>
                <w:color w:val="1A1A2E"/>
                <w:sz w:val="20"/>
                <w:szCs w:val="20"/>
              </w:rPr>
              <w:t>30</w:t>
            </w:r>
            <w:r w:rsidR="00C1380F">
              <w:rPr>
                <w:color w:val="1A1A2E"/>
                <w:sz w:val="20"/>
                <w:szCs w:val="20"/>
              </w:rPr>
              <w:t>2.91</w:t>
            </w:r>
          </w:p>
        </w:tc>
        <w:tc>
          <w:tcPr>
            <w:tcW w:w="3421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color w:val="1A1A2E"/>
                <w:sz w:val="20"/>
                <w:szCs w:val="20"/>
              </w:rPr>
              <w:t>₱</w:t>
            </w:r>
            <w:r>
              <w:rPr>
                <w:color w:val="1A1A2E"/>
                <w:sz w:val="20"/>
                <w:szCs w:val="20"/>
              </w:rPr>
              <w:t>3,6</w:t>
            </w:r>
            <w:r w:rsidR="00C1380F">
              <w:rPr>
                <w:color w:val="1A1A2E"/>
                <w:sz w:val="20"/>
                <w:szCs w:val="20"/>
              </w:rPr>
              <w:t>34.92</w:t>
            </w:r>
          </w:p>
        </w:tc>
      </w:tr>
      <w:tr w:rsidR="00AA1001" w:rsidTr="00C1380F">
        <w:tc>
          <w:tcPr>
            <w:tcW w:w="420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</w:pPr>
            <w:r>
              <w:rPr>
                <w:b/>
                <w:color w:val="FFFFFF"/>
              </w:rPr>
              <w:t>TOTAL HOSTING COST</w:t>
            </w:r>
          </w:p>
        </w:tc>
        <w:tc>
          <w:tcPr>
            <w:tcW w:w="2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≈ ₱35</w:t>
            </w:r>
            <w:r w:rsidR="00C1380F">
              <w:rPr>
                <w:b/>
                <w:color w:val="FFFFFF"/>
              </w:rPr>
              <w:t>5.71</w:t>
            </w:r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mo</w:t>
            </w:r>
            <w:proofErr w:type="spellEnd"/>
          </w:p>
        </w:tc>
        <w:tc>
          <w:tcPr>
            <w:tcW w:w="342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94059" w:rsidRDefault="00266DBF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≈ ₱4,2</w:t>
            </w:r>
            <w:r w:rsidR="00C1380F">
              <w:rPr>
                <w:b/>
                <w:color w:val="FFFFFF"/>
              </w:rPr>
              <w:t>6</w:t>
            </w:r>
            <w:r>
              <w:rPr>
                <w:b/>
                <w:color w:val="FFFFFF"/>
              </w:rPr>
              <w:t>8</w:t>
            </w:r>
            <w:r w:rsidR="00C1380F">
              <w:rPr>
                <w:b/>
                <w:color w:val="FFFFFF"/>
              </w:rPr>
              <w:t>.61</w:t>
            </w:r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yr</w:t>
            </w:r>
            <w:proofErr w:type="spellEnd"/>
          </w:p>
        </w:tc>
      </w:tr>
    </w:tbl>
    <w:p w:rsidR="00A57EC1" w:rsidRDefault="00266DBF" w:rsidP="00C1380F">
      <w:pPr>
        <w:spacing w:before="60" w:after="60"/>
      </w:pPr>
      <w:r>
        <w:rPr>
          <w:i/>
          <w:iCs/>
          <w:color w:val="5A6A7A"/>
          <w:sz w:val="18"/>
          <w:szCs w:val="18"/>
        </w:rPr>
        <w:t xml:space="preserve">PHP amounts computed at approximately ₱60 per $1 USD. Exchange rate may vary. </w:t>
      </w:r>
    </w:p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lastRenderedPageBreak/>
        <w:t>4.  Payment Terms</w:t>
      </w:r>
    </w:p>
    <w:p w:rsidR="00EA1E59" w:rsidRDefault="00BC0362" w:rsidP="00A57EC1">
      <w:pPr>
        <w:spacing w:before="60" w:after="60" w:line="276" w:lineRule="auto"/>
      </w:pPr>
      <w:r>
        <w:rPr>
          <w:color w:val="1A1A2E"/>
        </w:rPr>
        <w:t>Payments are tied to project milestones to ensure transparency and protect both parties. Each release is tested and accepted before the next milestone begins.</w:t>
      </w:r>
    </w:p>
    <w:p w:rsidR="00EA1E59" w:rsidRDefault="00EA1E59" w:rsidP="00A57EC1">
      <w:pPr>
        <w:spacing w:before="80" w:after="40" w:line="276" w:lineRule="auto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943"/>
      </w:tblGrid>
      <w:tr w:rsidR="00EA1E59" w:rsidTr="006125AE">
        <w:trPr>
          <w:tblHeader/>
        </w:trPr>
        <w:tc>
          <w:tcPr>
            <w:tcW w:w="2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943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Payment Amount</w:t>
            </w:r>
          </w:p>
        </w:tc>
      </w:tr>
      <w:tr w:rsidR="00EA1E59" w:rsidTr="006125AE">
        <w:tc>
          <w:tcPr>
            <w:tcW w:w="24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1A1A2E"/>
                <w:sz w:val="20"/>
                <w:szCs w:val="20"/>
              </w:rPr>
              <w:t>Milestone 1</w:t>
            </w:r>
          </w:p>
          <w:p w:rsidR="00EA1E59" w:rsidRDefault="006125AE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30% Upfront</w:t>
            </w:r>
          </w:p>
        </w:tc>
        <w:tc>
          <w:tcPr>
            <w:tcW w:w="40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Project kickoff, requirements finalization, and system architecture setup</w:t>
            </w:r>
          </w:p>
        </w:tc>
        <w:tc>
          <w:tcPr>
            <w:tcW w:w="3943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₱16,</w:t>
            </w:r>
            <w:r w:rsidR="00C1380F">
              <w:rPr>
                <w:color w:val="1A1A2E"/>
                <w:sz w:val="20"/>
                <w:szCs w:val="20"/>
              </w:rPr>
              <w:t>95</w:t>
            </w:r>
            <w:r>
              <w:rPr>
                <w:color w:val="1A1A2E"/>
                <w:sz w:val="20"/>
                <w:szCs w:val="20"/>
              </w:rPr>
              <w:t>0</w:t>
            </w:r>
          </w:p>
        </w:tc>
      </w:tr>
      <w:tr w:rsidR="00EA1E59" w:rsidTr="006125AE">
        <w:tc>
          <w:tcPr>
            <w:tcW w:w="24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1A1A2E"/>
                <w:sz w:val="20"/>
                <w:szCs w:val="20"/>
              </w:rPr>
              <w:t>Milestone 2</w:t>
            </w:r>
          </w:p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30% Mid-Delivery</w:t>
            </w:r>
          </w:p>
        </w:tc>
        <w:tc>
          <w:tcPr>
            <w:tcW w:w="40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Core modules delivered</w:t>
            </w:r>
          </w:p>
        </w:tc>
        <w:tc>
          <w:tcPr>
            <w:tcW w:w="3943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₱16,</w:t>
            </w:r>
            <w:r w:rsidR="00C1380F">
              <w:rPr>
                <w:color w:val="1A1A2E"/>
                <w:sz w:val="20"/>
                <w:szCs w:val="20"/>
              </w:rPr>
              <w:t>95</w:t>
            </w:r>
            <w:r>
              <w:rPr>
                <w:color w:val="1A1A2E"/>
                <w:sz w:val="20"/>
                <w:szCs w:val="20"/>
              </w:rPr>
              <w:t>0</w:t>
            </w:r>
          </w:p>
        </w:tc>
      </w:tr>
      <w:tr w:rsidR="00EA1E59" w:rsidTr="006125AE">
        <w:tc>
          <w:tcPr>
            <w:tcW w:w="24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1A1A2E"/>
                <w:sz w:val="20"/>
                <w:szCs w:val="20"/>
              </w:rPr>
              <w:t>Milestone 3</w:t>
            </w:r>
          </w:p>
          <w:p w:rsidR="00EA1E59" w:rsidRDefault="006125AE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40% Final</w:t>
            </w:r>
          </w:p>
        </w:tc>
        <w:tc>
          <w:tcPr>
            <w:tcW w:w="40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Full system delivery</w:t>
            </w:r>
          </w:p>
        </w:tc>
        <w:tc>
          <w:tcPr>
            <w:tcW w:w="3943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₱22,</w:t>
            </w:r>
            <w:r w:rsidR="00C1380F">
              <w:rPr>
                <w:color w:val="1A1A2E"/>
                <w:sz w:val="20"/>
                <w:szCs w:val="20"/>
              </w:rPr>
              <w:t>6</w:t>
            </w:r>
            <w:r>
              <w:rPr>
                <w:color w:val="1A1A2E"/>
                <w:sz w:val="20"/>
                <w:szCs w:val="20"/>
              </w:rPr>
              <w:t>00</w:t>
            </w:r>
          </w:p>
        </w:tc>
      </w:tr>
    </w:tbl>
    <w:p w:rsidR="00EA1E59" w:rsidRPr="00C1380F" w:rsidRDefault="00EA1E59" w:rsidP="00A57EC1">
      <w:pPr>
        <w:spacing w:before="200" w:after="60" w:line="276" w:lineRule="auto"/>
        <w:rPr>
          <w:sz w:val="18"/>
        </w:rPr>
      </w:pPr>
    </w:p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t>5.  Product Requirements Document</w:t>
      </w: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5.1 User Roles &amp; Access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743"/>
      </w:tblGrid>
      <w:tr w:rsidR="00EA1E59" w:rsidTr="00C1380F">
        <w:trPr>
          <w:tblHeader/>
        </w:trPr>
        <w:tc>
          <w:tcPr>
            <w:tcW w:w="2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43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EA1E59" w:rsidTr="00C1380F">
        <w:tc>
          <w:tcPr>
            <w:tcW w:w="24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Admin / Owner</w:t>
            </w:r>
          </w:p>
        </w:tc>
        <w:tc>
          <w:tcPr>
            <w:tcW w:w="42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Manages full system operations, users, branches, scheduling, payroll, and approvals.</w:t>
            </w:r>
          </w:p>
        </w:tc>
        <w:tc>
          <w:tcPr>
            <w:tcW w:w="3743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Full Access</w:t>
            </w:r>
          </w:p>
        </w:tc>
      </w:tr>
      <w:tr w:rsidR="00EA1E59" w:rsidTr="00C1380F">
        <w:tc>
          <w:tcPr>
            <w:tcW w:w="24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Employee</w:t>
            </w:r>
          </w:p>
        </w:tc>
        <w:tc>
          <w:tcPr>
            <w:tcW w:w="4200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Accesses personal portal: schedules, payslips, and leave requests.</w:t>
            </w:r>
          </w:p>
        </w:tc>
        <w:tc>
          <w:tcPr>
            <w:tcW w:w="3743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1E59" w:rsidRDefault="00BC0362" w:rsidP="00A57EC1">
            <w:pPr>
              <w:spacing w:line="276" w:lineRule="auto"/>
            </w:pPr>
            <w:r>
              <w:rPr>
                <w:color w:val="1A1A2E"/>
                <w:sz w:val="20"/>
                <w:szCs w:val="20"/>
              </w:rPr>
              <w:t>Limited Access</w:t>
            </w:r>
          </w:p>
        </w:tc>
      </w:tr>
    </w:tbl>
    <w:p w:rsidR="00EA1E59" w:rsidRDefault="00EA1E59" w:rsidP="00A57EC1">
      <w:pPr>
        <w:spacing w:before="160" w:after="60" w:line="276" w:lineRule="auto"/>
      </w:pP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5.2 Employee Functional Requirements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View assigned work schedule in daily, weekly, and monthly formats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Clock in and out via the Attendance Kiosk using Employee ID and selfie capture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Review personal attendance history and check-in/out logs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Download payslips in PDF format for any payroll period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Submit leave requests and monitor their approval status in real time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Update personal profile information (contact details, emergency contact, etc.)</w:t>
      </w:r>
    </w:p>
    <w:p w:rsidR="00EA1E59" w:rsidRDefault="00EA1E59" w:rsidP="00A57EC1">
      <w:pPr>
        <w:spacing w:before="120" w:after="60" w:line="276" w:lineRule="auto"/>
      </w:pPr>
    </w:p>
    <w:p w:rsidR="00EA1E59" w:rsidRDefault="00BC0362" w:rsidP="00A57EC1">
      <w:pPr>
        <w:spacing w:before="200" w:after="80" w:line="276" w:lineRule="auto"/>
      </w:pPr>
      <w:r>
        <w:rPr>
          <w:b/>
          <w:bCs/>
          <w:color w:val="16213E"/>
          <w:sz w:val="24"/>
          <w:szCs w:val="24"/>
        </w:rPr>
        <w:t>5.3 Admin / Owner Functional Requirements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Add, edit, and deactivate employee profiles; assign roles and branch assignments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Configure and manage all branch records across locations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Create and publish shift schedules using a drag-and-drop calendar interface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Monitor attendance records across all branches; flag anomalies and late check-ins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Review and approve or reject employee leave requests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Run bi-monthly payroll computation based on attendance, deductions, and allowances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Generate exportable reports on attendance trends, payroll summaries, and headcount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Manage system-wide settings including user roles, permissions, and company configuration</w:t>
      </w:r>
    </w:p>
    <w:p w:rsidR="00EA1E59" w:rsidRPr="00C1380F" w:rsidRDefault="00EA1E59" w:rsidP="00A57EC1">
      <w:pPr>
        <w:spacing w:before="200" w:after="60" w:line="276" w:lineRule="auto"/>
        <w:rPr>
          <w:sz w:val="18"/>
        </w:rPr>
      </w:pPr>
    </w:p>
    <w:p w:rsidR="00EA1E59" w:rsidRDefault="00BC0362" w:rsidP="00A57EC1">
      <w:pPr>
        <w:pBdr>
          <w:bottom w:val="single" w:sz="8" w:space="4" w:color="0F3460"/>
        </w:pBdr>
        <w:spacing w:before="360" w:after="120" w:line="276" w:lineRule="auto"/>
      </w:pPr>
      <w:r>
        <w:rPr>
          <w:b/>
          <w:bCs/>
          <w:color w:val="0F3460"/>
          <w:sz w:val="32"/>
          <w:szCs w:val="32"/>
        </w:rPr>
        <w:t>6.  Terms &amp; Conditions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The scope of work is limited to the features described in this proposal. Additional features will require a separate change order and may affect pricing and timelines.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The client agrees to provide timely feedback within 3 business days of each milestone delivery.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Source code and all project assets will be transferred to the client upon receipt of the final payment.</w:t>
      </w:r>
    </w:p>
    <w:p w:rsidR="00EA1E59" w:rsidRDefault="00BC0362" w:rsidP="00A57EC1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 30-day post-launch warranty is included, covering bug fixes directly related to the delivered scope. Enhancements or new features are not covered.</w:t>
      </w:r>
    </w:p>
    <w:p w:rsidR="00BC0362" w:rsidRDefault="00BC0362" w:rsidP="00A57EC1">
      <w:pPr>
        <w:spacing w:line="276" w:lineRule="auto"/>
      </w:pPr>
      <w:bookmarkStart w:id="0" w:name="_GoBack"/>
      <w:bookmarkEnd w:id="0"/>
    </w:p>
    <w:sectPr w:rsidR="00BC036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6DBF" w:rsidRDefault="00266DBF">
      <w:r>
        <w:separator/>
      </w:r>
    </w:p>
  </w:endnote>
  <w:endnote w:type="continuationSeparator" w:id="0">
    <w:p w:rsidR="00266DBF" w:rsidRDefault="0026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1E59" w:rsidRDefault="00BC0362">
    <w:pPr>
      <w:pBdr>
        <w:top w:val="single" w:sz="4" w:space="0" w:color="CCDDEE"/>
      </w:pBdr>
      <w:spacing w:before="80"/>
      <w:jc w:val="center"/>
    </w:pPr>
    <w:r>
      <w:rPr>
        <w:color w:val="5A6A7A"/>
        <w:sz w:val="18"/>
        <w:szCs w:val="18"/>
      </w:rPr>
      <w:t xml:space="preserve">KAOS Coffee Shop HRIS | Project Proposal | Page </w:t>
    </w:r>
    <w:r>
      <w:rPr>
        <w:color w:val="5A6A7A"/>
        <w:sz w:val="18"/>
        <w:szCs w:val="18"/>
      </w:rPr>
      <w:fldChar w:fldCharType="begin"/>
    </w:r>
    <w:r>
      <w:rPr>
        <w:color w:val="5A6A7A"/>
        <w:sz w:val="18"/>
        <w:szCs w:val="18"/>
      </w:rPr>
      <w:instrText>PAGE</w:instrText>
    </w:r>
    <w:r>
      <w:rPr>
        <w:color w:val="5A6A7A"/>
        <w:sz w:val="18"/>
        <w:szCs w:val="18"/>
      </w:rPr>
      <w:fldChar w:fldCharType="separate"/>
    </w:r>
    <w:r w:rsidR="00F85694">
      <w:rPr>
        <w:noProof/>
        <w:color w:val="5A6A7A"/>
        <w:sz w:val="18"/>
        <w:szCs w:val="18"/>
      </w:rPr>
      <w:t>1</w:t>
    </w:r>
    <w:r>
      <w:rPr>
        <w:color w:val="5A6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6DBF" w:rsidRDefault="00266DBF">
      <w:r>
        <w:separator/>
      </w:r>
    </w:p>
  </w:footnote>
  <w:footnote w:type="continuationSeparator" w:id="0">
    <w:p w:rsidR="00266DBF" w:rsidRDefault="00266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349B5"/>
    <w:multiLevelType w:val="hybridMultilevel"/>
    <w:tmpl w:val="EB9C65A8"/>
    <w:lvl w:ilvl="0" w:tplc="65946592">
      <w:start w:val="1"/>
      <w:numFmt w:val="bullet"/>
      <w:lvlText w:val="●"/>
      <w:lvlJc w:val="left"/>
      <w:pPr>
        <w:ind w:left="720" w:hanging="360"/>
      </w:pPr>
    </w:lvl>
    <w:lvl w:ilvl="1" w:tplc="18666914">
      <w:start w:val="1"/>
      <w:numFmt w:val="bullet"/>
      <w:lvlText w:val="○"/>
      <w:lvlJc w:val="left"/>
      <w:pPr>
        <w:ind w:left="1440" w:hanging="360"/>
      </w:pPr>
    </w:lvl>
    <w:lvl w:ilvl="2" w:tplc="9ACC149C">
      <w:start w:val="1"/>
      <w:numFmt w:val="bullet"/>
      <w:lvlText w:val="■"/>
      <w:lvlJc w:val="left"/>
      <w:pPr>
        <w:ind w:left="2160" w:hanging="360"/>
      </w:pPr>
    </w:lvl>
    <w:lvl w:ilvl="3" w:tplc="04A8DB42">
      <w:start w:val="1"/>
      <w:numFmt w:val="bullet"/>
      <w:lvlText w:val="●"/>
      <w:lvlJc w:val="left"/>
      <w:pPr>
        <w:ind w:left="2880" w:hanging="360"/>
      </w:pPr>
    </w:lvl>
    <w:lvl w:ilvl="4" w:tplc="190402CC">
      <w:start w:val="1"/>
      <w:numFmt w:val="bullet"/>
      <w:lvlText w:val="○"/>
      <w:lvlJc w:val="left"/>
      <w:pPr>
        <w:ind w:left="3600" w:hanging="360"/>
      </w:pPr>
    </w:lvl>
    <w:lvl w:ilvl="5" w:tplc="B8CAA494">
      <w:start w:val="1"/>
      <w:numFmt w:val="bullet"/>
      <w:lvlText w:val="■"/>
      <w:lvlJc w:val="left"/>
      <w:pPr>
        <w:ind w:left="4320" w:hanging="360"/>
      </w:pPr>
    </w:lvl>
    <w:lvl w:ilvl="6" w:tplc="73668352">
      <w:start w:val="1"/>
      <w:numFmt w:val="bullet"/>
      <w:lvlText w:val="●"/>
      <w:lvlJc w:val="left"/>
      <w:pPr>
        <w:ind w:left="5040" w:hanging="360"/>
      </w:pPr>
    </w:lvl>
    <w:lvl w:ilvl="7" w:tplc="675CAC84">
      <w:start w:val="1"/>
      <w:numFmt w:val="bullet"/>
      <w:lvlText w:val="●"/>
      <w:lvlJc w:val="left"/>
      <w:pPr>
        <w:ind w:left="5760" w:hanging="360"/>
      </w:pPr>
    </w:lvl>
    <w:lvl w:ilvl="8" w:tplc="E3A6F7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B410C2"/>
    <w:multiLevelType w:val="hybridMultilevel"/>
    <w:tmpl w:val="409025E8"/>
    <w:lvl w:ilvl="0" w:tplc="8D101468">
      <w:start w:val="1"/>
      <w:numFmt w:val="bullet"/>
      <w:lvlText w:val="•"/>
      <w:lvlJc w:val="left"/>
      <w:pPr>
        <w:ind w:left="540" w:hanging="300"/>
      </w:pPr>
    </w:lvl>
    <w:lvl w:ilvl="1" w:tplc="4CC6AA74">
      <w:numFmt w:val="decimal"/>
      <w:lvlText w:val=""/>
      <w:lvlJc w:val="left"/>
    </w:lvl>
    <w:lvl w:ilvl="2" w:tplc="C0589D7C">
      <w:numFmt w:val="decimal"/>
      <w:lvlText w:val=""/>
      <w:lvlJc w:val="left"/>
    </w:lvl>
    <w:lvl w:ilvl="3" w:tplc="0F209712">
      <w:numFmt w:val="decimal"/>
      <w:lvlText w:val=""/>
      <w:lvlJc w:val="left"/>
    </w:lvl>
    <w:lvl w:ilvl="4" w:tplc="0ABACDC8">
      <w:numFmt w:val="decimal"/>
      <w:lvlText w:val=""/>
      <w:lvlJc w:val="left"/>
    </w:lvl>
    <w:lvl w:ilvl="5" w:tplc="2708C866">
      <w:numFmt w:val="decimal"/>
      <w:lvlText w:val=""/>
      <w:lvlJc w:val="left"/>
    </w:lvl>
    <w:lvl w:ilvl="6" w:tplc="9038353A">
      <w:numFmt w:val="decimal"/>
      <w:lvlText w:val=""/>
      <w:lvlJc w:val="left"/>
    </w:lvl>
    <w:lvl w:ilvl="7" w:tplc="57C6E1E4">
      <w:numFmt w:val="decimal"/>
      <w:lvlText w:val=""/>
      <w:lvlJc w:val="left"/>
    </w:lvl>
    <w:lvl w:ilvl="8" w:tplc="8F6CB5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59"/>
    <w:rsid w:val="00266DBF"/>
    <w:rsid w:val="00357402"/>
    <w:rsid w:val="00565C9C"/>
    <w:rsid w:val="00576C22"/>
    <w:rsid w:val="00584067"/>
    <w:rsid w:val="006125AE"/>
    <w:rsid w:val="00994059"/>
    <w:rsid w:val="00A57EC1"/>
    <w:rsid w:val="00BC0362"/>
    <w:rsid w:val="00C1380F"/>
    <w:rsid w:val="00EA1E59"/>
    <w:rsid w:val="00F8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5F2843"/>
  <w15:docId w15:val="{A845A3E9-66AE-42A4-833A-879FB5B6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56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694"/>
  </w:style>
  <w:style w:type="paragraph" w:styleId="Footer">
    <w:name w:val="footer"/>
    <w:basedOn w:val="Normal"/>
    <w:link w:val="FooterChar"/>
    <w:uiPriority w:val="99"/>
    <w:unhideWhenUsed/>
    <w:rsid w:val="00F856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Infosoft Consulting Corporation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grasya</cp:lastModifiedBy>
  <cp:revision>9</cp:revision>
  <cp:lastPrinted>2026-04-02T06:49:00Z</cp:lastPrinted>
  <dcterms:created xsi:type="dcterms:W3CDTF">2026-04-02T06:13:00Z</dcterms:created>
  <dcterms:modified xsi:type="dcterms:W3CDTF">2026-04-02T08:06:00Z</dcterms:modified>
</cp:coreProperties>
</file>