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3" w14:textId="77777777" w:rsidR="00667857" w:rsidRDefault="00667857">
      <w:pPr>
        <w:spacing w:after="0" w:line="360" w:lineRule="auto"/>
        <w:jc w:val="both"/>
        <w:rPr>
          <w:rFonts w:ascii="Times New Roman" w:eastAsia="Times New Roman" w:hAnsi="Times New Roman" w:cs="Times New Roman"/>
          <w:b/>
          <w:bCs/>
          <w:sz w:val="24"/>
          <w:szCs w:val="24"/>
        </w:rPr>
      </w:pPr>
    </w:p>
    <w:p w14:paraId="0000000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5" w14:textId="77777777" w:rsidR="00667857" w:rsidRDefault="00667857">
      <w:pPr>
        <w:spacing w:after="0" w:line="360" w:lineRule="auto"/>
        <w:jc w:val="both"/>
        <w:rPr>
          <w:rFonts w:ascii="Times New Roman" w:eastAsia="Times New Roman" w:hAnsi="Times New Roman" w:cs="Times New Roman"/>
          <w:b/>
          <w:bCs/>
          <w:sz w:val="24"/>
          <w:szCs w:val="24"/>
        </w:rPr>
      </w:pPr>
    </w:p>
    <w:p w14:paraId="00000006" w14:textId="40279557" w:rsidR="00667857" w:rsidRDefault="00A1272C">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NombreActor</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b/>
          <w:bCs/>
          <w:sz w:val="24"/>
          <w:szCs w:val="24"/>
        </w:rPr>
        <w:t xml:space="preserve">DNI </w:t>
      </w:r>
      <w:r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DniActor</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sz w:val="24"/>
          <w:szCs w:val="24"/>
        </w:rPr>
        <w:t xml:space="preserve">con domicilio en </w:t>
      </w:r>
      <w:r w:rsidRPr="00990B98">
        <w:rPr>
          <w:rFonts w:ascii="Times New Roman" w:eastAsia="Times New Roman" w:hAnsi="Times New Roman" w:cs="Times New Roman"/>
          <w:b/>
          <w:bCs/>
          <w:sz w:val="24"/>
          <w:szCs w:val="24"/>
          <w:highlight w:val="yellow"/>
        </w:rPr>
        <w:t>{{DomicilioActor}}</w:t>
      </w:r>
      <w:r>
        <w:rPr>
          <w:rFonts w:ascii="Times New Roman" w:eastAsia="Times New Roman" w:hAnsi="Times New Roman" w:cs="Times New Roman"/>
          <w:sz w:val="24"/>
          <w:szCs w:val="24"/>
        </w:rPr>
        <w:t>,</w:t>
      </w:r>
      <w:r w:rsidR="001E1FE6">
        <w:rPr>
          <w:rFonts w:ascii="Times New Roman" w:eastAsia="Times New Roman" w:hAnsi="Times New Roman" w:cs="Times New Roman"/>
          <w:sz w:val="24"/>
          <w:szCs w:val="24"/>
        </w:rPr>
        <w:t xml:space="preserve"> por derecho propio, con el patrocinio letrado del </w:t>
      </w:r>
      <w:r w:rsidR="001E1FE6">
        <w:rPr>
          <w:rFonts w:ascii="Times New Roman" w:eastAsia="Times New Roman" w:hAnsi="Times New Roman" w:cs="Times New Roman"/>
          <w:b/>
          <w:bCs/>
          <w:sz w:val="24"/>
          <w:szCs w:val="24"/>
        </w:rPr>
        <w:t xml:space="preserve"> Dr. SEGON MAXIMILIANO  T° 117 F°872, CPACF </w:t>
      </w:r>
      <w:r w:rsidR="001E1FE6">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8">
        <w:r w:rsidR="001E1FE6">
          <w:rPr>
            <w:rFonts w:ascii="Times New Roman" w:eastAsia="Times New Roman" w:hAnsi="Times New Roman" w:cs="Times New Roman"/>
            <w:color w:val="0000FF"/>
            <w:sz w:val="24"/>
            <w:szCs w:val="24"/>
            <w:u w:val="single"/>
          </w:rPr>
          <w:t>drmaximilianosegon@gmail.com</w:t>
        </w:r>
      </w:hyperlink>
      <w:r w:rsidR="001E1FE6">
        <w:rPr>
          <w:rFonts w:ascii="Times New Roman" w:eastAsia="Times New Roman" w:hAnsi="Times New Roman" w:cs="Times New Roman"/>
          <w:sz w:val="24"/>
          <w:szCs w:val="24"/>
        </w:rPr>
        <w:t xml:space="preserve"> y teléfono +54 9 11 3776-0853,  a V.S. me presento respetuosamente y digo:</w:t>
      </w:r>
    </w:p>
    <w:p w14:paraId="00000007" w14:textId="77777777" w:rsidR="00667857" w:rsidRDefault="00667857">
      <w:pPr>
        <w:spacing w:after="0" w:line="360" w:lineRule="auto"/>
        <w:jc w:val="both"/>
        <w:rPr>
          <w:rFonts w:ascii="Times New Roman" w:eastAsia="Times New Roman" w:hAnsi="Times New Roman" w:cs="Times New Roman"/>
          <w:sz w:val="24"/>
          <w:szCs w:val="24"/>
        </w:rPr>
      </w:pPr>
    </w:p>
    <w:p w14:paraId="0000000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0" w:name="_heading=h.fxa9o6vjr6b0" w:colFirst="0" w:colLast="0"/>
      <w:bookmarkEnd w:id="0"/>
      <w:r>
        <w:rPr>
          <w:rFonts w:ascii="Times New Roman" w:eastAsia="Times New Roman" w:hAnsi="Times New Roman" w:cs="Times New Roman"/>
          <w:sz w:val="24"/>
          <w:szCs w:val="24"/>
          <w:u w:val="single"/>
        </w:rPr>
        <w:t>I.- OBJETO</w:t>
      </w:r>
    </w:p>
    <w:p w14:paraId="0000000A" w14:textId="74163B4B" w:rsidR="00667857"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Que vengo por el presente a  iniciar acción judicial contra:</w:t>
      </w:r>
      <w:r w:rsidR="00C735E6">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NombreDemandado</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DNI</w:t>
      </w:r>
      <w:r w:rsidR="001E1FE6">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sz w:val="24"/>
          <w:szCs w:val="24"/>
          <w:highlight w:val="yellow"/>
        </w:rPr>
        <w:t>DniDemandado</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en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DomicilioDemandado</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conductor de un vehículo  </w:t>
      </w:r>
      <w:r>
        <w:rPr>
          <w:rFonts w:ascii="Times New Roman" w:eastAsia="Times New Roman" w:hAnsi="Times New Roman" w:cs="Times New Roman"/>
          <w:b/>
          <w:bCs/>
          <w:sz w:val="24"/>
          <w:szCs w:val="24"/>
        </w:rPr>
        <w:t xml:space="preserve">MARCA:   </w:t>
      </w:r>
      <w:r w:rsidR="00A1272C" w:rsidRPr="00990B98">
        <w:rPr>
          <w:rFonts w:ascii="Times New Roman" w:eastAsia="Times New Roman" w:hAnsi="Times New Roman" w:cs="Times New Roman"/>
          <w:sz w:val="24"/>
          <w:szCs w:val="24"/>
          <w:highlight w:val="yellow"/>
        </w:rPr>
        <w:t>{{AutoDemandado}}</w:t>
      </w:r>
    </w:p>
    <w:p w14:paraId="0000000B" w14:textId="2A6CB9A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y/o quien resulte civilmente responsable del vehículo en cuestión, a raíz del accidente de tránsito ocurrido el día </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FechaHecho</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w:t>
      </w:r>
      <w:r w:rsidR="00A1272C">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a las </w:t>
      </w:r>
      <w:r w:rsidR="00282AA5" w:rsidRPr="00990B98">
        <w:rPr>
          <w:rFonts w:ascii="Times New Roman" w:eastAsia="Times New Roman" w:hAnsi="Times New Roman" w:cs="Times New Roman"/>
          <w:b/>
          <w:bCs/>
          <w:sz w:val="24"/>
          <w:szCs w:val="24"/>
          <w:highlight w:val="yellow"/>
        </w:rPr>
        <w:t>{{</w:t>
      </w:r>
      <w:r w:rsidR="00282AA5">
        <w:rPr>
          <w:rFonts w:ascii="Times New Roman" w:eastAsia="Times New Roman" w:hAnsi="Times New Roman" w:cs="Times New Roman"/>
          <w:sz w:val="24"/>
          <w:szCs w:val="24"/>
          <w:highlight w:val="yellow"/>
        </w:rPr>
        <w:t>HoraHecho</w:t>
      </w:r>
      <w:r w:rsidR="00282AA5" w:rsidRPr="00990B98">
        <w:rPr>
          <w:rFonts w:ascii="Times New Roman" w:eastAsia="Times New Roman" w:hAnsi="Times New Roman" w:cs="Times New Roman"/>
          <w:b/>
          <w:bCs/>
          <w:sz w:val="24"/>
          <w:szCs w:val="24"/>
          <w:highlight w:val="yellow"/>
        </w:rPr>
        <w:t>}}</w:t>
      </w:r>
      <w:r w:rsidR="00282AA5">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HS</w:t>
      </w:r>
      <w:r>
        <w:rPr>
          <w:rFonts w:ascii="Times New Roman" w:eastAsia="Times New Roman" w:hAnsi="Times New Roman" w:cs="Times New Roman"/>
          <w:sz w:val="24"/>
          <w:szCs w:val="24"/>
        </w:rPr>
        <w:t>,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C" w14:textId="189D9336"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del Dr</w:t>
      </w:r>
      <w:r w:rsidR="000A5DDD">
        <w:rPr>
          <w:rFonts w:ascii="Times New Roman" w:eastAsia="Times New Roman" w:hAnsi="Times New Roman" w:cs="Times New Roman"/>
          <w:sz w:val="24"/>
          <w:szCs w:val="24"/>
        </w:rPr>
        <w:t xml:space="preserve"> </w:t>
      </w:r>
      <w:r w:rsidR="00517C10" w:rsidRPr="00517C10">
        <w:rPr>
          <w:rFonts w:ascii="Times New Roman" w:eastAsia="Times New Roman" w:hAnsi="Times New Roman" w:cs="Times New Roman"/>
          <w:sz w:val="24"/>
          <w:szCs w:val="24"/>
          <w:highlight w:val="yellow"/>
        </w:rPr>
        <w:t>{{NombreMediador}}</w:t>
      </w:r>
      <w:r>
        <w:rPr>
          <w:rFonts w:ascii="Times New Roman" w:eastAsia="Times New Roman" w:hAnsi="Times New Roman" w:cs="Times New Roman"/>
          <w:sz w:val="24"/>
          <w:szCs w:val="24"/>
        </w:rPr>
        <w:t>, sito en la calle Santa Fe 1391, de CABA, arrojando resultado negativo todo intento de conciliación.</w:t>
      </w:r>
    </w:p>
    <w:p w14:paraId="0000000D" w14:textId="77777777" w:rsidR="00667857" w:rsidRDefault="00667857">
      <w:pPr>
        <w:spacing w:after="0" w:line="360" w:lineRule="auto"/>
        <w:jc w:val="both"/>
        <w:rPr>
          <w:rFonts w:ascii="Times New Roman" w:eastAsia="Times New Roman" w:hAnsi="Times New Roman" w:cs="Times New Roman"/>
          <w:sz w:val="24"/>
          <w:szCs w:val="24"/>
        </w:rPr>
      </w:pPr>
    </w:p>
    <w:p w14:paraId="0000000E"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1" w:name="_heading=h.c4ukvo8vm49" w:colFirst="0" w:colLast="0"/>
      <w:bookmarkEnd w:id="1"/>
      <w:r>
        <w:rPr>
          <w:rFonts w:ascii="Times New Roman" w:eastAsia="Times New Roman" w:hAnsi="Times New Roman" w:cs="Times New Roman"/>
          <w:sz w:val="24"/>
          <w:szCs w:val="24"/>
          <w:u w:val="single"/>
        </w:rPr>
        <w:t>II.- CITADAS EN GARANTÍA</w:t>
      </w:r>
    </w:p>
    <w:p w14:paraId="0000000F"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11" w14:textId="62671DB4" w:rsidR="00667857" w:rsidRPr="001E1FE6"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Solicitamos se cite en garantía a</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NombreAseguradora</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CUIT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CuitAseguradora</w:t>
      </w:r>
      <w:r w:rsidR="00A1272C"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sito en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DomicilioAseguradora</w:t>
      </w:r>
      <w:r w:rsidR="00A1272C" w:rsidRPr="00990B98">
        <w:rPr>
          <w:rFonts w:ascii="Times New Roman" w:eastAsia="Times New Roman" w:hAnsi="Times New Roman" w:cs="Times New Roman"/>
          <w:b/>
          <w:bCs/>
          <w:sz w:val="24"/>
          <w:szCs w:val="24"/>
          <w:highlight w:val="yellow"/>
        </w:rPr>
        <w:t>}}</w:t>
      </w:r>
      <w:r w:rsidR="00D94472">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compañía aseguradora de</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sz w:val="24"/>
          <w:szCs w:val="24"/>
          <w:highlight w:val="yellow"/>
        </w:rPr>
        <w:t>{{NombreDemandado</w:t>
      </w:r>
      <w:r w:rsidR="00282AA5">
        <w:rPr>
          <w:rFonts w:ascii="Times New Roman" w:eastAsia="Times New Roman" w:hAnsi="Times New Roman" w:cs="Times New Roman"/>
          <w:sz w:val="24"/>
          <w:szCs w:val="24"/>
          <w:highlight w:val="yellow"/>
        </w:rPr>
        <w:t xml:space="preserve"> </w:t>
      </w:r>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quien se hace extensiva la presente acción en los términos del art. 118 de la Ley 17.418 y bajo apercibimiento de ley.</w:t>
      </w:r>
    </w:p>
    <w:p w14:paraId="00000012" w14:textId="77777777" w:rsidR="00667857" w:rsidRDefault="00667857">
      <w:pPr>
        <w:spacing w:after="0" w:line="360" w:lineRule="auto"/>
        <w:jc w:val="both"/>
        <w:rPr>
          <w:rFonts w:ascii="Times New Roman" w:eastAsia="Times New Roman" w:hAnsi="Times New Roman" w:cs="Times New Roman"/>
          <w:sz w:val="24"/>
          <w:szCs w:val="24"/>
        </w:rPr>
      </w:pPr>
    </w:p>
    <w:p w14:paraId="00000013" w14:textId="77777777" w:rsidR="00667857" w:rsidRDefault="00667857">
      <w:pPr>
        <w:spacing w:after="0" w:line="360" w:lineRule="auto"/>
        <w:jc w:val="both"/>
        <w:rPr>
          <w:rFonts w:ascii="Times New Roman" w:eastAsia="Times New Roman" w:hAnsi="Times New Roman" w:cs="Times New Roman"/>
          <w:sz w:val="24"/>
          <w:szCs w:val="24"/>
        </w:rPr>
      </w:pPr>
    </w:p>
    <w:p w14:paraId="00000014"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2" w:name="_heading=h.n3lb21pm14x8" w:colFirst="0" w:colLast="0"/>
      <w:bookmarkEnd w:id="2"/>
      <w:r>
        <w:rPr>
          <w:rFonts w:ascii="Times New Roman" w:eastAsia="Times New Roman" w:hAnsi="Times New Roman" w:cs="Times New Roman"/>
          <w:sz w:val="24"/>
          <w:szCs w:val="24"/>
          <w:u w:val="single"/>
        </w:rPr>
        <w:t>III.- COMPETENCIA</w:t>
      </w:r>
    </w:p>
    <w:p w14:paraId="00000015"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2CAE1467" w14:textId="6D70F93A" w:rsidR="00A1272C" w:rsidRPr="00FA2FCE" w:rsidRDefault="00A1272C" w:rsidP="00A1272C">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{{ParrafoCompetencia}}</w:t>
      </w:r>
    </w:p>
    <w:p w14:paraId="00000018" w14:textId="1E1BD459" w:rsidR="00667857" w:rsidRDefault="00667857">
      <w:pPr>
        <w:spacing w:after="0" w:line="360" w:lineRule="auto"/>
        <w:jc w:val="both"/>
        <w:rPr>
          <w:rFonts w:ascii="Times New Roman" w:eastAsia="Times New Roman" w:hAnsi="Times New Roman" w:cs="Times New Roman"/>
          <w:sz w:val="24"/>
          <w:szCs w:val="24"/>
        </w:rPr>
      </w:pPr>
    </w:p>
    <w:p w14:paraId="00000019" w14:textId="77777777" w:rsidR="00667857" w:rsidRDefault="00667857">
      <w:pPr>
        <w:spacing w:after="0" w:line="360" w:lineRule="auto"/>
        <w:jc w:val="both"/>
        <w:rPr>
          <w:rFonts w:ascii="Times New Roman" w:eastAsia="Times New Roman" w:hAnsi="Times New Roman" w:cs="Times New Roman"/>
          <w:sz w:val="24"/>
          <w:szCs w:val="24"/>
        </w:rPr>
      </w:pPr>
    </w:p>
    <w:p w14:paraId="0000001A"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3" w:name="_heading=h.nd6isg5ojx7h" w:colFirst="0" w:colLast="0"/>
      <w:bookmarkEnd w:id="3"/>
      <w:r>
        <w:rPr>
          <w:rFonts w:ascii="Times New Roman" w:eastAsia="Times New Roman" w:hAnsi="Times New Roman" w:cs="Times New Roman"/>
          <w:sz w:val="24"/>
          <w:szCs w:val="24"/>
          <w:u w:val="single"/>
        </w:rPr>
        <w:t>IV.- HECHOS</w:t>
      </w:r>
    </w:p>
    <w:p w14:paraId="35F98A5F" w14:textId="288EB2A5" w:rsidR="00A1272C" w:rsidRDefault="00000000" w:rsidP="00A1272C">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1272C">
        <w:rPr>
          <w:rFonts w:ascii="Times New Roman" w:eastAsia="Times New Roman" w:hAnsi="Times New Roman" w:cs="Times New Roman"/>
          <w:sz w:val="24"/>
          <w:szCs w:val="24"/>
        </w:rPr>
        <w:t xml:space="preserve">El día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FechaHecho</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sidR="00A1272C">
        <w:rPr>
          <w:rFonts w:ascii="Times New Roman" w:eastAsia="Times New Roman" w:hAnsi="Times New Roman" w:cs="Times New Roman"/>
          <w:sz w:val="24"/>
          <w:szCs w:val="24"/>
        </w:rPr>
        <w:t>del corriente año, quien suscribe, el Sr.</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NombreActor</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sz w:val="24"/>
          <w:szCs w:val="24"/>
          <w:highlight w:val="yellow"/>
        </w:rPr>
        <w:t>{{DescripcionHechos}}</w:t>
      </w:r>
    </w:p>
    <w:p w14:paraId="413E34AE" w14:textId="08201579" w:rsidR="00A1272C" w:rsidRDefault="00A1272C" w:rsidP="00A1272C">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84B53">
        <w:rPr>
          <w:rFonts w:ascii="Times New Roman" w:eastAsia="Times New Roman" w:hAnsi="Times New Roman" w:cs="Times New Roman"/>
          <w:sz w:val="24"/>
          <w:szCs w:val="24"/>
          <w:highlight w:val="yellow"/>
        </w:rPr>
        <w:t>{{Intervencion}}</w:t>
      </w:r>
    </w:p>
    <w:p w14:paraId="0A77CCB5"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30F4F8E6"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lugar a dudas el accidente se produjo por la conducta imprudente y negligente del conductor del automóvil, quién no ha podido guardar el adecuado dominio de su rodado, lo que justifica su entera responsabilidad y la obligación de asumir los gastos de los daños causados a mi persona.-</w:t>
      </w:r>
    </w:p>
    <w:p w14:paraId="00000027" w14:textId="77777777" w:rsidR="00667857" w:rsidRDefault="00667857">
      <w:pPr>
        <w:spacing w:after="0" w:line="360" w:lineRule="auto"/>
        <w:jc w:val="both"/>
        <w:rPr>
          <w:rFonts w:ascii="Times New Roman" w:eastAsia="Times New Roman" w:hAnsi="Times New Roman" w:cs="Times New Roman"/>
          <w:sz w:val="24"/>
          <w:szCs w:val="24"/>
        </w:rPr>
      </w:pPr>
    </w:p>
    <w:p w14:paraId="0000002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4" w:name="_heading=h.39us76wb18z9" w:colFirst="0" w:colLast="0"/>
      <w:bookmarkEnd w:id="4"/>
      <w:r>
        <w:rPr>
          <w:rFonts w:ascii="Times New Roman" w:eastAsia="Times New Roman" w:hAnsi="Times New Roman" w:cs="Times New Roman"/>
          <w:sz w:val="24"/>
          <w:szCs w:val="24"/>
          <w:u w:val="single"/>
        </w:rPr>
        <w:t>V.- LEGITIMACIÓN ACTIVA</w:t>
      </w:r>
    </w:p>
    <w:p w14:paraId="0000002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 mandante se encuentra legitimado para promover esta acción pues ha sufrido un daño o perjuicio susceptible de apreciación pecuniaria, que el demandado debe reparar en forma solidaria e ilimitada.</w:t>
      </w:r>
    </w:p>
    <w:p w14:paraId="0000002A" w14:textId="77777777" w:rsidR="00667857" w:rsidRDefault="00667857">
      <w:pPr>
        <w:spacing w:after="0" w:line="360" w:lineRule="auto"/>
        <w:jc w:val="both"/>
        <w:rPr>
          <w:rFonts w:ascii="Times New Roman" w:eastAsia="Times New Roman" w:hAnsi="Times New Roman" w:cs="Times New Roman"/>
          <w:sz w:val="24"/>
          <w:szCs w:val="24"/>
        </w:rPr>
      </w:pPr>
    </w:p>
    <w:p w14:paraId="0000002B" w14:textId="77777777" w:rsidR="00667857" w:rsidRDefault="00667857">
      <w:pPr>
        <w:spacing w:after="0" w:line="360" w:lineRule="auto"/>
        <w:jc w:val="both"/>
        <w:rPr>
          <w:rFonts w:ascii="Times New Roman" w:eastAsia="Times New Roman" w:hAnsi="Times New Roman" w:cs="Times New Roman"/>
          <w:sz w:val="24"/>
          <w:szCs w:val="24"/>
        </w:rPr>
      </w:pPr>
    </w:p>
    <w:p w14:paraId="0000002C"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5" w:name="_heading=h.p2ddjrb8erjb" w:colFirst="0" w:colLast="0"/>
      <w:bookmarkEnd w:id="5"/>
      <w:r>
        <w:rPr>
          <w:rFonts w:ascii="Times New Roman" w:eastAsia="Times New Roman" w:hAnsi="Times New Roman" w:cs="Times New Roman"/>
          <w:sz w:val="24"/>
          <w:szCs w:val="24"/>
          <w:u w:val="single"/>
        </w:rPr>
        <w:t>VI.- RESPONSABILIDAD</w:t>
      </w:r>
    </w:p>
    <w:p w14:paraId="0000002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la motocicleta que conducía el actor, haciendo caso omiso a los estipulado por la Ley Nacional de Tránsito (Ley 24.449) en su art. 39 y 45. </w:t>
      </w:r>
    </w:p>
    <w:p w14:paraId="0000002E"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r>
        <w:rPr>
          <w:rFonts w:ascii="Times New Roman" w:eastAsia="Times New Roman" w:hAnsi="Times New Roman" w:cs="Times New Roman"/>
          <w:sz w:val="24"/>
          <w:szCs w:val="24"/>
          <w:highlight w:val="white"/>
        </w:rPr>
        <w:t xml:space="preserve">. LEDESMA, RAUL ORLANDO C/ SANCHEZ, ALBERTO Y OTRO S/DAÑOS Y PERJUICIOS (ACC.TRAN.C/LES. O MUERTE) 2014, CNAC Sala “A”- </w:t>
      </w:r>
    </w:p>
    <w:p w14:paraId="0000002F"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Hay culpa exclusiva del demandado en la producción del evento dañoso si no guardó el pleno dominio en la conducción de su rodado”  (CNCiv., sala F, agosto 14-1969. “El fuerte Cía de seguros e/ Sergio Gerardo” I.I 139-772;24.121-S-J.A; 1970-5-3409).-</w:t>
      </w:r>
    </w:p>
    <w:p w14:paraId="00000030"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lastRenderedPageBreak/>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highlight w:val="white"/>
        </w:rPr>
        <w:t xml:space="preserve">" (CNCiv., Sala D, 12/12/95, "Games, Daniela E. y otros c/ Firas Bunge, Susana E. y otros s/ daños y perjuicios").-  </w:t>
      </w:r>
    </w:p>
    <w:p w14:paraId="00000031"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highlight w:val="white"/>
        </w:rPr>
        <w:t>”. (CNEsp. Civ. y Com., Sala IV, 29/4/81).</w:t>
      </w:r>
    </w:p>
    <w:p w14:paraId="00000032"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iCs/>
          <w:sz w:val="24"/>
          <w:szCs w:val="24"/>
          <w:highlight w:val="white"/>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highlight w:val="white"/>
        </w:rPr>
        <w:t>”-CCI Art. 1109, CC0000 TL 10392 RSD-21-76 S 25-6-1992 , Juez CASARINI (SD)CARATULA: Soldivier, Lidia M. c/ Azar, Ricardo A. s/ Daños y perjuicios, MAG. VOTANTES: Casarini - Macaya - Lettieri.</w:t>
      </w:r>
    </w:p>
    <w:p w14:paraId="00000033"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highlight w:val="white"/>
        </w:rPr>
        <w:t>”- CC0100 SN 3938 RSD-178-2 S 9-5-2002, Juez TELECHEA (SD),CARATULA: Acosta Eduardo José c/ Rássiga Norberto Domingo s/ Daños y perjuicios MAG. VOTANTES: Telechea Rivero de Knezovich-Porthé. TRIB. DE ORIGEN: JCI 0402. CC0100 SN 9248 RSD-67-9 S 21-5-2009 , Juez TELECHEA (SD) CARATULA: Vandoni Yamil Ezequiel y otro c/ Parking Security And Services S.R. L. y otros y/o quien resulte responsable s/ Daños y perjuicios MAG. VOTANTES: Telechea - Porthé - Rivero. TRIB. DE ORIGEN: JC 01CC0100 SN 9126 RSD-57-9 S 12-5-2009, Juez TELECHEA (SD)CARATULA: Lobaiza Rocío Yanel c/ Popovic Karina Elida y otros s/ Daños y perjuicios MAG. VOTANTES: POrthé - Sormani - Tivano TRIB. DE ORIGEN: JC 01.</w:t>
      </w:r>
    </w:p>
    <w:p w14:paraId="00000034"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Todo conductor debe mantener el dominio pleno del vehículo que conduce y estar en condiciones de detenerlo o maniobrar</w:t>
      </w:r>
      <w:r>
        <w:rPr>
          <w:rFonts w:ascii="Times New Roman" w:eastAsia="Times New Roman" w:hAnsi="Times New Roman" w:cs="Times New Roman"/>
          <w:sz w:val="24"/>
          <w:szCs w:val="24"/>
          <w:highlight w:val="white"/>
        </w:rPr>
        <w:t>.”CC0001 SM 61058 RSD-79-9 S 4-6-2009 , Juez SANCHEZ PONS (SD), CARATULA: Salgueiro, Ariel A. c/ Municipalidad de Malvinas Argentinas de la Provincia de Buenos Aires s/ Daños y perjuicios, MAG. VOTANTES: Sanchez Pons-Sirvén.</w:t>
      </w:r>
    </w:p>
    <w:p w14:paraId="00000035"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 </w:t>
      </w:r>
      <w:r>
        <w:rPr>
          <w:rFonts w:ascii="Times New Roman" w:eastAsia="Times New Roman" w:hAnsi="Times New Roman" w:cs="Times New Roman"/>
          <w:i/>
          <w:iCs/>
          <w:sz w:val="24"/>
          <w:szCs w:val="24"/>
          <w:highlight w:val="white"/>
        </w:rPr>
        <w:t xml:space="preserve">“Cuando de la localización de los daños del actor en su rodado resulta indudable que dicha unidad tuvo en el siniestro carácter de embestida, la condición de embestidor del accionado crea en su contra una presunción que debe contrarrestar </w:t>
      </w:r>
      <w:r>
        <w:rPr>
          <w:rFonts w:ascii="Times New Roman" w:eastAsia="Times New Roman" w:hAnsi="Times New Roman" w:cs="Times New Roman"/>
          <w:i/>
          <w:iCs/>
          <w:sz w:val="24"/>
          <w:szCs w:val="24"/>
          <w:highlight w:val="white"/>
        </w:rPr>
        <w:lastRenderedPageBreak/>
        <w:t>con el aporte de pruebas eficaces”</w:t>
      </w:r>
      <w:r>
        <w:rPr>
          <w:rFonts w:ascii="Times New Roman" w:eastAsia="Times New Roman" w:hAnsi="Times New Roman" w:cs="Times New Roman"/>
          <w:sz w:val="24"/>
          <w:szCs w:val="24"/>
          <w:highlight w:val="white"/>
        </w:rPr>
        <w:t>. (CNCiv., Sala B, 8/8/96, “Zapatero, Osca H. c/Cimino, Jorge s/daños y perjuicios”).-</w:t>
      </w:r>
    </w:p>
    <w:p w14:paraId="00000036"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b) </w:t>
      </w:r>
      <w:r>
        <w:rPr>
          <w:rFonts w:ascii="Times New Roman" w:eastAsia="Times New Roman" w:hAnsi="Times New Roman" w:cs="Times New Roman"/>
          <w:i/>
          <w:iCs/>
          <w:sz w:val="24"/>
          <w:szCs w:val="24"/>
          <w:highlight w:val="white"/>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highlight w:val="white"/>
        </w:rPr>
        <w:t>. (CNciv., Sala B, 17/11/06, “Montenegro, Sara C. c/Olivari de Petti, Laura S. s/daños y perjuicios”).-</w:t>
      </w:r>
    </w:p>
    <w:p w14:paraId="00000037"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highlight w:val="white"/>
        </w:rPr>
        <w:t>. (CNACiv, Capital Federal, "Della Roscia,  Hugo Alberto y otro c/ Microomnibus Saavedra S.A.T.A.C.E.I. y otros s/ Daños y Perjuicios, 05/02/2013, Fallo: 13020053).-</w:t>
      </w:r>
    </w:p>
    <w:p w14:paraId="00000038"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Asimismo El CCCN, mantiene en vigor la aseveración de que el riesgo de la cosa "</w:t>
      </w:r>
      <w:r>
        <w:rPr>
          <w:rFonts w:ascii="Times New Roman" w:eastAsia="Times New Roman" w:hAnsi="Times New Roman" w:cs="Times New Roman"/>
          <w:i/>
          <w:iCs/>
          <w:sz w:val="24"/>
          <w:szCs w:val="24"/>
          <w:highlight w:val="white"/>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highlight w:val="white"/>
        </w:rPr>
        <w:t>”</w:t>
      </w:r>
    </w:p>
    <w:p w14:paraId="00000039"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El fin específico de la figura del riesgo creado es posibilitar la indemnización del daño causado por el riesgo o vicio con indiferencia de toda idea de culpa. Es así que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A"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tanto debe castigarse a quienes lo hacen de manera imprudente.-</w:t>
      </w:r>
    </w:p>
    <w:p w14:paraId="0000003B"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w:t>
      </w:r>
      <w:r>
        <w:rPr>
          <w:rFonts w:ascii="Times New Roman" w:eastAsia="Times New Roman" w:hAnsi="Times New Roman" w:cs="Times New Roman"/>
          <w:i/>
          <w:iCs/>
          <w:sz w:val="24"/>
          <w:szCs w:val="24"/>
          <w:highlight w:val="white"/>
        </w:rPr>
        <w:t xml:space="preserve">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w:t>
      </w:r>
      <w:r>
        <w:rPr>
          <w:rFonts w:ascii="Times New Roman" w:eastAsia="Times New Roman" w:hAnsi="Times New Roman" w:cs="Times New Roman"/>
          <w:i/>
          <w:iCs/>
          <w:sz w:val="24"/>
          <w:szCs w:val="24"/>
          <w:highlight w:val="white"/>
        </w:rPr>
        <w:lastRenderedPageBreak/>
        <w:t>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highlight w:val="white"/>
        </w:rPr>
        <w:t>" (Conf. Pizarro, D. "Responsabilidad civil por el riesgo o vicio de las cosas", Bs. As., Ed. Universidad, 1983, Pág. 44).</w:t>
      </w:r>
    </w:p>
    <w:p w14:paraId="0000003C" w14:textId="77777777" w:rsidR="00667857" w:rsidRDefault="00000000">
      <w:pPr>
        <w:spacing w:after="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juicio.-</w:t>
      </w:r>
    </w:p>
    <w:p w14:paraId="0000003D"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E"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F"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6" w:name="_heading=h.o7kczndgcvgf" w:colFirst="0" w:colLast="0"/>
      <w:bookmarkEnd w:id="6"/>
      <w:r>
        <w:rPr>
          <w:rFonts w:ascii="Times New Roman" w:eastAsia="Times New Roman" w:hAnsi="Times New Roman" w:cs="Times New Roman"/>
          <w:sz w:val="24"/>
          <w:szCs w:val="24"/>
          <w:u w:val="single"/>
        </w:rPr>
        <w:t>VI. RESPONSABILIDAD DE LA CITADA EN GARANTÍA.</w:t>
      </w:r>
    </w:p>
    <w:p w14:paraId="000000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entiende la responsabilidad de esta compañía de seguros, en cuanto la aplicación del artículo 118 de la ley de Seguros Nº 17.418, autoriza al damnificado que promueve la litis a citar en garantía al asegurador del embistente, como ocurre en el presente caso.</w:t>
      </w:r>
    </w:p>
    <w:p w14:paraId="00000041" w14:textId="77777777" w:rsidR="00667857" w:rsidRDefault="00667857">
      <w:pPr>
        <w:spacing w:after="0" w:line="360" w:lineRule="auto"/>
        <w:jc w:val="both"/>
        <w:rPr>
          <w:rFonts w:ascii="Times New Roman" w:eastAsia="Times New Roman" w:hAnsi="Times New Roman" w:cs="Times New Roman"/>
          <w:sz w:val="24"/>
          <w:szCs w:val="24"/>
        </w:rPr>
      </w:pPr>
    </w:p>
    <w:p w14:paraId="00000042" w14:textId="77777777" w:rsidR="00667857" w:rsidRDefault="00667857">
      <w:pPr>
        <w:spacing w:after="0" w:line="360" w:lineRule="auto"/>
        <w:jc w:val="both"/>
        <w:rPr>
          <w:rFonts w:ascii="Times New Roman" w:eastAsia="Times New Roman" w:hAnsi="Times New Roman" w:cs="Times New Roman"/>
          <w:sz w:val="24"/>
          <w:szCs w:val="24"/>
        </w:rPr>
      </w:pPr>
    </w:p>
    <w:p w14:paraId="00000043"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7" w:name="_heading=h.5sh45yau8r4c" w:colFirst="0" w:colLast="0"/>
      <w:bookmarkEnd w:id="7"/>
      <w:r>
        <w:rPr>
          <w:rFonts w:ascii="Times New Roman" w:eastAsia="Times New Roman" w:hAnsi="Times New Roman" w:cs="Times New Roman"/>
          <w:sz w:val="24"/>
          <w:szCs w:val="24"/>
          <w:u w:val="single"/>
        </w:rPr>
        <w:t>VII.- DAÑOS – RUBROS INDEMNIZATORIOS:</w:t>
      </w:r>
    </w:p>
    <w:p w14:paraId="0000004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“Volver las cosas al estado que tendrían si no hubiera ocurrido el hecho dañoso”, la indemnización se traduce siempre en el pago de una suma de dinero, pues “el patrimonio de la víctima debe ser reestablecido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subsistirá en el patrimonio del perjudicado si el daño no se hubiese producido, por lo que se pretende crear, por medio del resarcimiento a favor del perjudicado, una situación correspondiente a aquélla que existiría de faltar el daño ocasionado.    </w:t>
      </w:r>
    </w:p>
    <w:p w14:paraId="00000046"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4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LA HISTORIA CLÍNICA:</w:t>
      </w:r>
    </w:p>
    <w:p w14:paraId="0000004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comenzó, por consecuencia de la colisión, el mismo día del accidente; donde luego del impacto, con el shock por el daño sufrido, el actor asistió a las guardias del establecimientos respectivos. </w:t>
      </w:r>
    </w:p>
    <w:p w14:paraId="0000004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tal efecto, se acompaña las constancias médicas, a los fines de que el perito médico interviniente en autos, efectúe la labor correspondiente.</w:t>
      </w:r>
    </w:p>
    <w:p w14:paraId="0000004A" w14:textId="77777777" w:rsidR="00667857" w:rsidRDefault="00667857">
      <w:pPr>
        <w:spacing w:after="0" w:line="360" w:lineRule="auto"/>
        <w:jc w:val="both"/>
        <w:rPr>
          <w:rFonts w:ascii="Times New Roman" w:eastAsia="Times New Roman" w:hAnsi="Times New Roman" w:cs="Times New Roman"/>
          <w:sz w:val="24"/>
          <w:szCs w:val="24"/>
        </w:rPr>
      </w:pPr>
    </w:p>
    <w:p w14:paraId="0000004B"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LESIONES: </w:t>
      </w:r>
    </w:p>
    <w:p w14:paraId="0000004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 </w:t>
      </w:r>
    </w:p>
    <w:p w14:paraId="00000054" w14:textId="468B3478" w:rsidR="00667857" w:rsidRDefault="00157B44">
      <w:pPr>
        <w:spacing w:after="0" w:line="360" w:lineRule="auto"/>
        <w:jc w:val="both"/>
        <w:rPr>
          <w:rFonts w:ascii="Times New Roman" w:eastAsia="Times New Roman" w:hAnsi="Times New Roman" w:cs="Times New Roman"/>
          <w:b/>
          <w:bCs/>
          <w:sz w:val="24"/>
          <w:szCs w:val="24"/>
        </w:rPr>
      </w:pPr>
      <w:r w:rsidRPr="00990B98">
        <w:rPr>
          <w:rFonts w:ascii="Times New Roman" w:eastAsia="Times New Roman" w:hAnsi="Times New Roman" w:cs="Times New Roman"/>
          <w:sz w:val="24"/>
          <w:szCs w:val="24"/>
          <w:highlight w:val="yellow"/>
        </w:rPr>
        <w:t>{{LesionesDetalles}}</w:t>
      </w:r>
    </w:p>
    <w:p w14:paraId="00000055"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56"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0000005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las lesiones padecidas, presentó las siguientes secuelas: </w:t>
      </w:r>
    </w:p>
    <w:p w14:paraId="31C9E07F"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{%p for secuela in ListadoSecuelas %}</w:t>
      </w:r>
    </w:p>
    <w:p w14:paraId="28B64413" w14:textId="77777777" w:rsidR="00157B44" w:rsidRPr="00AD7E67" w:rsidRDefault="00157B44" w:rsidP="00157B44">
      <w:pPr>
        <w:numPr>
          <w:ilvl w:val="0"/>
          <w:numId w:val="8"/>
        </w:num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secuela }}</w:t>
      </w:r>
    </w:p>
    <w:p w14:paraId="735E61DE"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{%p endfor %}</w:t>
      </w:r>
    </w:p>
    <w:p w14:paraId="0000005F" w14:textId="7F464EAF"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Consecuentemente se estima que las secuelas precedentemente descriptas constituyen </w:t>
      </w:r>
      <w:r w:rsidRPr="00157B44">
        <w:rPr>
          <w:rFonts w:ascii="Times New Roman" w:eastAsia="Times New Roman" w:hAnsi="Times New Roman" w:cs="Times New Roman"/>
          <w:b/>
          <w:bCs/>
          <w:sz w:val="24"/>
          <w:szCs w:val="24"/>
          <w:u w:val="single"/>
        </w:rPr>
        <w:t xml:space="preserve">una incapacidad física del  </w:t>
      </w:r>
      <w:r w:rsidR="00157B44" w:rsidRPr="00157B44">
        <w:rPr>
          <w:rFonts w:ascii="Segoe UI" w:hAnsi="Segoe UI" w:cs="Segoe UI"/>
          <w:color w:val="242424"/>
          <w:sz w:val="23"/>
          <w:szCs w:val="23"/>
          <w:highlight w:val="yellow"/>
          <w:u w:val="single"/>
          <w:shd w:val="clear" w:color="auto" w:fill="FFFFFF"/>
        </w:rPr>
        <w:t>{{IncapacidadFisicaPorcentaje}}</w:t>
      </w:r>
      <w:r w:rsidR="00157B44" w:rsidRPr="00157B44">
        <w:rPr>
          <w:rFonts w:ascii="Segoe UI" w:hAnsi="Segoe UI" w:cs="Segoe UI"/>
          <w:color w:val="242424"/>
          <w:sz w:val="23"/>
          <w:szCs w:val="23"/>
          <w:u w:val="single"/>
          <w:shd w:val="clear" w:color="auto" w:fill="FFFFFF"/>
        </w:rPr>
        <w:t xml:space="preserve"> </w:t>
      </w:r>
      <w:r w:rsidRPr="00157B44">
        <w:rPr>
          <w:rFonts w:ascii="Times New Roman" w:eastAsia="Times New Roman" w:hAnsi="Times New Roman" w:cs="Times New Roman"/>
          <w:b/>
          <w:bCs/>
          <w:sz w:val="24"/>
          <w:szCs w:val="24"/>
          <w:u w:val="single"/>
        </w:rPr>
        <w:t>de la total obrera y la total</w:t>
      </w:r>
      <w:r>
        <w:rPr>
          <w:rFonts w:ascii="Times New Roman" w:eastAsia="Times New Roman" w:hAnsi="Times New Roman" w:cs="Times New Roman"/>
          <w:b/>
          <w:bCs/>
          <w:sz w:val="24"/>
          <w:szCs w:val="24"/>
          <w:u w:val="single"/>
        </w:rPr>
        <w:t xml:space="preserve"> vida para la aquí actora.</w:t>
      </w:r>
    </w:p>
    <w:p w14:paraId="00000060"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Reacción Vivencial Anormal Neurótica de IV grado . </w:t>
      </w:r>
    </w:p>
    <w:p w14:paraId="00000061"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Miedo a circular en rodado, a los conglomerados de tránsito, sueños referidos al accidente. </w:t>
      </w:r>
    </w:p>
    <w:p w14:paraId="00000062"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Agorafobia (Fobia a los espacios abiertos). </w:t>
      </w:r>
    </w:p>
    <w:p w14:paraId="00000063"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Marcada afectación amnésica tanto de evocación como de fijación. </w:t>
      </w:r>
    </w:p>
    <w:p w14:paraId="00000064"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Fatigabilidad intelectual con afectación de asociación de ideas y de concentración . </w:t>
      </w:r>
    </w:p>
    <w:p w14:paraId="00000065"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Tendencia depresiva con afectación de la conciliación y ritmo del sueño, ausencia de la líbido y abulia. </w:t>
      </w:r>
    </w:p>
    <w:p w14:paraId="00000066"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Disminución de la capacidad de atención, observación y concentración,</w:t>
      </w:r>
    </w:p>
    <w:p w14:paraId="00000067"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Tendencia al retraimiento, mecanismos de aislamiento y negación de los hechos. </w:t>
      </w:r>
    </w:p>
    <w:p w14:paraId="00000068"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Síntomas de ansiedad, angustia y agresión reprimida. </w:t>
      </w:r>
    </w:p>
    <w:p w14:paraId="00000069"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Sentimientos de desesperanza , temor, retracción social, embotamiento psíquico y disminución del interés en actividades que antes la gratificaban. </w:t>
      </w:r>
    </w:p>
    <w:p w14:paraId="0000006A" w14:textId="6BEB134B"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 xml:space="preserve">Consecuentemente se estima que las secuelas precedentemente descriptas constituyen una Reacción Vivencial Anormal Neurótica de IV grado que genera una incapacidad psíquica </w:t>
      </w:r>
      <w:r w:rsidRPr="002A3403">
        <w:rPr>
          <w:rFonts w:ascii="Times New Roman" w:eastAsia="Times New Roman" w:hAnsi="Times New Roman" w:cs="Times New Roman"/>
          <w:b/>
          <w:bCs/>
          <w:sz w:val="24"/>
          <w:szCs w:val="24"/>
          <w:u w:val="single"/>
        </w:rPr>
        <w:t xml:space="preserve">del </w:t>
      </w:r>
      <w:r w:rsidR="002A3403" w:rsidRPr="002A3403">
        <w:rPr>
          <w:rFonts w:ascii="Times New Roman" w:eastAsia="Times New Roman" w:hAnsi="Times New Roman" w:cs="Times New Roman"/>
          <w:b/>
          <w:bCs/>
          <w:sz w:val="24"/>
          <w:szCs w:val="24"/>
          <w:highlight w:val="yellow"/>
          <w:u w:val="single"/>
        </w:rPr>
        <w:t>{{PorcentajeDanoPsicologico}}</w:t>
      </w:r>
      <w:r w:rsidR="002A3403" w:rsidRPr="002A3403">
        <w:rPr>
          <w:rFonts w:ascii="Times New Roman" w:eastAsia="Times New Roman" w:hAnsi="Times New Roman" w:cs="Times New Roman"/>
          <w:b/>
          <w:bCs/>
          <w:sz w:val="24"/>
          <w:szCs w:val="24"/>
          <w:u w:val="single"/>
        </w:rPr>
        <w:t xml:space="preserve"> </w:t>
      </w:r>
      <w:r w:rsidRPr="002A3403">
        <w:rPr>
          <w:rFonts w:ascii="Times New Roman" w:eastAsia="Times New Roman" w:hAnsi="Times New Roman" w:cs="Times New Roman"/>
          <w:b/>
          <w:bCs/>
          <w:sz w:val="24"/>
          <w:szCs w:val="24"/>
          <w:u w:val="single"/>
        </w:rPr>
        <w:t>de</w:t>
      </w:r>
      <w:r>
        <w:rPr>
          <w:rFonts w:ascii="Times New Roman" w:eastAsia="Times New Roman" w:hAnsi="Times New Roman" w:cs="Times New Roman"/>
          <w:b/>
          <w:bCs/>
          <w:sz w:val="24"/>
          <w:szCs w:val="24"/>
          <w:u w:val="single"/>
        </w:rPr>
        <w:t xml:space="preserve"> la total obrera y la total vida.</w:t>
      </w:r>
      <w:r>
        <w:rPr>
          <w:rFonts w:ascii="Times New Roman" w:eastAsia="Times New Roman" w:hAnsi="Times New Roman" w:cs="Times New Roman"/>
          <w:sz w:val="24"/>
          <w:szCs w:val="24"/>
        </w:rPr>
        <w:t> </w:t>
      </w:r>
    </w:p>
    <w:p w14:paraId="0000006B" w14:textId="77777777" w:rsidR="00667857" w:rsidRDefault="00667857">
      <w:pPr>
        <w:spacing w:after="0" w:line="360" w:lineRule="auto"/>
        <w:jc w:val="both"/>
        <w:rPr>
          <w:rFonts w:ascii="Times New Roman" w:eastAsia="Times New Roman" w:hAnsi="Times New Roman" w:cs="Times New Roman"/>
          <w:sz w:val="24"/>
          <w:szCs w:val="24"/>
        </w:rPr>
      </w:pPr>
    </w:p>
    <w:p w14:paraId="0000006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6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accidente ocurrió en hace tiempo ya y aún no recibe el alta médica, es decir, durante  meses y sin saber cuándo terminará este calvario, su vida se ha concentrado absolutamente en concurrir a médicos, hospitales, clínicas, guardias kinesiológicas y centros de </w:t>
      </w:r>
      <w:r>
        <w:rPr>
          <w:rFonts w:ascii="Times New Roman" w:eastAsia="Times New Roman" w:hAnsi="Times New Roman" w:cs="Times New Roman"/>
          <w:sz w:val="24"/>
          <w:szCs w:val="24"/>
        </w:rPr>
        <w:lastRenderedPageBreak/>
        <w:t>rehabilitación, aún con la certeza que pese al esfuerzo que pudiese realizar, nunca se recuperará del todo, lo cual es determinante.</w:t>
      </w:r>
    </w:p>
    <w:p w14:paraId="0000006E" w14:textId="77777777" w:rsidR="00667857" w:rsidRDefault="00667857">
      <w:pPr>
        <w:spacing w:after="0" w:line="360" w:lineRule="auto"/>
        <w:jc w:val="both"/>
        <w:rPr>
          <w:rFonts w:ascii="Times New Roman" w:eastAsia="Times New Roman" w:hAnsi="Times New Roman" w:cs="Times New Roman"/>
          <w:b/>
          <w:bCs/>
          <w:sz w:val="24"/>
          <w:szCs w:val="24"/>
        </w:rPr>
      </w:pPr>
    </w:p>
    <w:p w14:paraId="0000006F" w14:textId="77777777" w:rsidR="00667857" w:rsidRDefault="00667857">
      <w:pPr>
        <w:spacing w:after="0" w:line="360" w:lineRule="auto"/>
        <w:jc w:val="both"/>
        <w:rPr>
          <w:rFonts w:ascii="Times New Roman" w:eastAsia="Times New Roman" w:hAnsi="Times New Roman" w:cs="Times New Roman"/>
          <w:b/>
          <w:bCs/>
          <w:sz w:val="24"/>
          <w:szCs w:val="24"/>
        </w:rPr>
      </w:pPr>
    </w:p>
    <w:p w14:paraId="00000070"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7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la actora fue asistida en los centros de mención.</w:t>
      </w:r>
    </w:p>
    <w:p w14:paraId="0000007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(CNEsp. Civ y Com, Sala II “Roldan c/ Mohamed s/ daños y perjuicios” 02/06/81).</w:t>
      </w:r>
    </w:p>
    <w:p w14:paraId="0000007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reparación perseguida en autos, debe ser integral y tener por finalidad declarada poner a la víctima a expensas del responsable en tan parecida situación como fuera posible al estado de cosas preexistentes al hecho generador de responsabilidad. </w:t>
      </w:r>
    </w:p>
    <w:p w14:paraId="0000007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ha resuelto reiteradamente que la incapacidad debe fijarse no sólo en función del aspecto laborativo, sino en todas sus actividades y de la proyección que la secuela del accidente tiene sobre la personalidad íntegra de la víctima.</w:t>
      </w:r>
    </w:p>
    <w:p w14:paraId="0000007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“Patsouris de Choronopoulos,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(CNCiv., Sala B, 16/02/98,;Tártalo, Pedro R. C/ Olivares, Gustavo A. s/ Daños y perjuicios;).</w:t>
      </w:r>
    </w:p>
    <w:p w14:paraId="00000076" w14:textId="4A28355C"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La incapacidad de mi mandante se estimó a través de la evaluación del médico de parte en un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{{PuntosdeIncapacidad}}</w:t>
      </w:r>
      <w:r>
        <w:rPr>
          <w:rFonts w:ascii="Times New Roman" w:eastAsia="Times New Roman" w:hAnsi="Times New Roman" w:cs="Times New Roman"/>
          <w:sz w:val="24"/>
          <w:szCs w:val="24"/>
        </w:rPr>
        <w:t xml:space="preserve">%, en base a esta incapacidad, que resulta de gran magnitud para la aquí actora y lo precedentemente expuesto, sin perjuicio de las probanzas que se arrimaran en los presentes, por los daños físicos sufridos es que estimamos la indemnización en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{{LiquiIncapacidadFisicaLetras}}</w:t>
      </w:r>
      <w:r w:rsidR="002A340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p>
    <w:p w14:paraId="00000077" w14:textId="592A109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 </w:t>
      </w:r>
      <w:r w:rsidR="002A3403" w:rsidRPr="00990B98">
        <w:rPr>
          <w:rFonts w:ascii="Times New Roman" w:eastAsia="Times New Roman" w:hAnsi="Times New Roman" w:cs="Times New Roman"/>
          <w:sz w:val="24"/>
          <w:szCs w:val="24"/>
          <w:highlight w:val="yellow"/>
        </w:rPr>
        <w:t>{{LiquiIncapacidadFisicaNum}}</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por el daño físico e incapacidad del aquí actor                         . </w:t>
      </w:r>
    </w:p>
    <w:p w14:paraId="00000078" w14:textId="77777777" w:rsidR="00667857" w:rsidRDefault="00667857">
      <w:pPr>
        <w:spacing w:after="0" w:line="360" w:lineRule="auto"/>
        <w:jc w:val="both"/>
        <w:rPr>
          <w:rFonts w:ascii="Times New Roman" w:eastAsia="Times New Roman" w:hAnsi="Times New Roman" w:cs="Times New Roman"/>
          <w:sz w:val="24"/>
          <w:szCs w:val="24"/>
        </w:rPr>
      </w:pPr>
    </w:p>
    <w:p w14:paraId="00000079"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 xml:space="preserve">DAÑO MORAL  </w:t>
      </w:r>
    </w:p>
    <w:p w14:paraId="0000007A" w14:textId="77777777" w:rsidR="00667857" w:rsidRDefault="00000000">
      <w:pPr>
        <w:spacing w:after="0" w:line="360" w:lineRule="auto"/>
        <w:ind w:firstLine="72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lastRenderedPageBreak/>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B"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vió profundamente afectado su espíritu en virtud del enorme esfuerzo laborativo y económico que significó para el lograr acceder a su carrera profesional y profundamente angustiada por la incertidumbre de no poder afrontar la reincorporación al mismo. </w:t>
      </w:r>
    </w:p>
    <w:p w14:paraId="0000007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vehiculo, la inestabilidad económica que eso produjo y sobre todo la afectación anímica, la cual se vio reflejada en estados de angustia , ansiedad y principio de depresión. </w:t>
      </w:r>
    </w:p>
    <w:p w14:paraId="0000007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aquí demandante, ha pasado de ser una persona absolutamente  alegre, plena de vigor y proyectos, a ser sumamente temerosa y dependiente de los cuidados que le profieren  sus familiares y amigos. </w:t>
      </w:r>
    </w:p>
    <w:p w14:paraId="0000007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Lamentablemente  y a raíz del accidente se vio privado de realizar muchas  de las actividades que venía  realizando cotidianamente, desde la más trascendentales, hasta pasando por otras importantes para el mundo espiritual de un ser humano, como ir de visita a la casa de sus  amigos, quienes no han escatimado en cuidados y asistencia,  hasta la más simples pero  enriquecedoras como ir de paseo.</w:t>
      </w:r>
    </w:p>
    <w:p w14:paraId="0000008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procedente.-</w:t>
      </w:r>
    </w:p>
    <w:p w14:paraId="0000008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desafortunado siniestro y las secuelas  morales que experimentó y que sufre actualmente mi mandante, genera un estado de dolor y una afección profunda en sus sentimientos.</w:t>
      </w:r>
    </w:p>
    <w:p w14:paraId="0000008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Cabe destacar que quien suscribe permanentemente se angustia por su situación física, y por las enormes secuelas que padecieron y que padecen. Es menester mencionar que por el estado en el que se encuentran mis mandantes, su familia está permanentemente angustiada y nerviosa. </w:t>
      </w:r>
    </w:p>
    <w:p w14:paraId="0000008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(CNCiv., Sala C, 11/07/96, "Saucedo, Dardo G. y otros c/ Rodríguez, Armando s/ Daños y Perjuicios”).</w:t>
      </w:r>
    </w:p>
    <w:p w14:paraId="0000008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que origina la presente demanda, el agravio moral resulta evidente ya que al padecimiento de las lesiones sufridas se suma la angustia del dolor físico durante la internación y los  tratamientos, un profundo malestar anímico por la imposibilidad de realizar las tareas diarias que desarrollaba cotidianamente.</w:t>
      </w:r>
    </w:p>
    <w:p w14:paraId="0000008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8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8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(C.N.Esp. Civ. Y Com. Sala VI Guatay Dora c/ Minaudo s/ Daños 25/06/81). –</w:t>
      </w:r>
    </w:p>
    <w:p w14:paraId="0000008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(Mag. Barra, Levene, Belluscio, Petracchi. Vot. Fayt. Dis. Boggiano, Cavagna Martínez, Nazareno, Moliné O'Connor Pág. 447 XXII Pappier "Federico c/ Gobierno de la Pcia. de Santa Fe s/ Daños y Perjuicios”14/10/93).-</w:t>
      </w:r>
    </w:p>
    <w:p w14:paraId="00000089" w14:textId="02681F23"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esta parte reclama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{{LiquiDanoMoralLetras}}</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{{LiquiDanoMoralNum}}</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en concepto de daño moral.</w:t>
      </w:r>
    </w:p>
    <w:p w14:paraId="0000008A" w14:textId="77777777" w:rsidR="00667857" w:rsidRDefault="00667857">
      <w:pPr>
        <w:spacing w:after="0" w:line="360" w:lineRule="auto"/>
        <w:jc w:val="both"/>
        <w:rPr>
          <w:rFonts w:ascii="Times New Roman" w:eastAsia="Times New Roman" w:hAnsi="Times New Roman" w:cs="Times New Roman"/>
          <w:sz w:val="24"/>
          <w:szCs w:val="24"/>
        </w:rPr>
      </w:pPr>
    </w:p>
    <w:p w14:paraId="0000008B" w14:textId="77777777" w:rsidR="00667857" w:rsidRDefault="00667857">
      <w:pPr>
        <w:spacing w:after="0" w:line="360" w:lineRule="auto"/>
        <w:jc w:val="both"/>
        <w:rPr>
          <w:rFonts w:ascii="Times New Roman" w:eastAsia="Times New Roman" w:hAnsi="Times New Roman" w:cs="Times New Roman"/>
          <w:sz w:val="24"/>
          <w:szCs w:val="24"/>
        </w:rPr>
      </w:pPr>
    </w:p>
    <w:p w14:paraId="0000008C"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3.  DAÑO PSICOLÓGICO:               </w:t>
      </w:r>
    </w:p>
    <w:p w14:paraId="0000008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 la actora, abarcando sus sensaciones, imágenes y afectos, con connotaciones de índole patológica. Se </w:t>
      </w:r>
      <w:r>
        <w:rPr>
          <w:rFonts w:ascii="Times New Roman" w:eastAsia="Times New Roman" w:hAnsi="Times New Roman" w:cs="Times New Roman"/>
          <w:sz w:val="24"/>
          <w:szCs w:val="24"/>
        </w:rPr>
        <w:lastRenderedPageBreak/>
        <w:t>configura por la alteración o modificación patológica del aparato psíquico como consecuencia de un  trauma que desborda toda posibilidad de elaboración verbal o simbólica. Todo daño  inferido a la persona, corresponde apreciarlo en lo que representa como alteración y afección, no sólo del cuerpo físico, sino también del ámbito psíquico del individuo con el consiguiente quebranto de la persona.</w:t>
      </w:r>
    </w:p>
    <w:p w14:paraId="0000008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mi mandante se encuentra tanto en tratamiento físico como psicológico, atento a las lesiones padecidas y al traumático momento que protagonizo, tal como se describe en los puntos anteriores.</w:t>
      </w:r>
    </w:p>
    <w:p w14:paraId="0000009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noche se levanta sobresaltado, en sueños volviendo a vivir el momento del accidente, lo que le provoca un profundo estado de dolor que la lleva a un agudo estado de depresión, porque en cierta forma su vida no pudo continuar el curso que llevaba hasta el momento del hecho.</w:t>
      </w:r>
    </w:p>
    <w:p w14:paraId="0000009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estado de ansiedad y tristeza, puede conllevar a cuadros psiquiátricos como pueden ser crisis de angustia psicosomática, melancolía, neurosis postraumática, etc.</w:t>
      </w:r>
    </w:p>
    <w:p w14:paraId="0000009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Antes del accidente,  era una persona alegre, divertida, sociable, que frecuentaban habitualmente a sus familiares y amigos, después del mismo se transformó en una persona retraída, antisocial y poco comunicativa con sus familiares, además, se encuentra inmersa en un estado de ansiedad permanente, el cual no le permite relajarse y distenderse ni mantener la calma. Su vida se vio modificada ya que se ha vuelto temerosa e insegura; el depender de terceros para realizar tareas la angustia permanentemente. Como así también tener que suspender todos los compromisos laborales futuros que tenían ya que no puede cumplirlos.</w:t>
      </w:r>
    </w:p>
    <w:p w14:paraId="0000009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ánimo,  melancolía y aislamiento. Nuestra jurisprudencia viene sosteniendo: “La existencia del daño psicológico no depende de las secuelas incapacitantes en el aspecto físico, ya que ambos son compartimientos independientes en la salud de una persona y, si bien normalmente aparecen vinculados o en forma simultánea, no se correlacionan necesariamente. Además, la inmensa variedad que presenta la semiología en el ámbito psíquico,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F163577 ;PAYES, Raúl Alberto c/SALLES, Luis Alberto y otro s/ DAÑOS Y PERJUICIO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 ; (C.N. Esp. Civ. Y Com. Sala II ;Inkier, Berta S. de C. c/ Cantini Francisco s/Sumario”). – En igual sentido, la Cámara Comercial se ha expresado manifestando que “el daño psíquico debe ser entendido como un disturbio o disfunción </w:t>
      </w:r>
      <w:r>
        <w:rPr>
          <w:rFonts w:ascii="Times New Roman" w:eastAsia="Times New Roman" w:hAnsi="Times New Roman" w:cs="Times New Roman"/>
          <w:sz w:val="24"/>
          <w:szCs w:val="24"/>
        </w:rPr>
        <w:lastRenderedPageBreak/>
        <w:t>psíquico-orgánica, que puede afectar las esferas afectiva y/ o intelectiva y/ o volitiva, limitando la capacidad de goce individual, familiar, laboral, social y/o recreativa de quien lo padece” (CCom: A (MIGUEZ DE CANTORE - JARAZO VEIRAS - PEIRANO) - 29/04/97 ;ALI PACHA, MONICA C/ BERNARDINO RIVADAVIA SA. DE TRANSP. LINEA 63 S/ ORD.;). –</w:t>
      </w:r>
    </w:p>
    <w:p w14:paraId="0000009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Nuestro mandante ha padecido como consecuencia del trauma del accidente, de las curaciones y de la discapacidad actual, de una perturbación espiritual que debe ser resarcida.- 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95" w14:textId="60861DC4"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que esta parte estima para responder por este rubro la suma de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{LiquiDanoPsicologicoLetras}}</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LiquiDanoPsicologicoNum}}</w:t>
      </w:r>
      <w:r w:rsidR="002A340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para el actor, </w:t>
      </w:r>
      <w:r>
        <w:rPr>
          <w:rFonts w:ascii="Times New Roman" w:eastAsia="Times New Roman" w:hAnsi="Times New Roman" w:cs="Times New Roman"/>
          <w:sz w:val="24"/>
          <w:szCs w:val="24"/>
        </w:rPr>
        <w:t>o lo que en más en menos, V.S estime corresponder.</w:t>
      </w:r>
    </w:p>
    <w:p w14:paraId="00000096" w14:textId="77777777" w:rsidR="00667857" w:rsidRDefault="00667857">
      <w:pPr>
        <w:spacing w:after="0" w:line="360" w:lineRule="auto"/>
        <w:jc w:val="both"/>
        <w:rPr>
          <w:rFonts w:ascii="Times New Roman" w:eastAsia="Times New Roman" w:hAnsi="Times New Roman" w:cs="Times New Roman"/>
          <w:sz w:val="24"/>
          <w:szCs w:val="24"/>
        </w:rPr>
      </w:pPr>
    </w:p>
    <w:p w14:paraId="00000097" w14:textId="77777777" w:rsidR="00667857" w:rsidRDefault="00667857">
      <w:pPr>
        <w:spacing w:after="0" w:line="360" w:lineRule="auto"/>
        <w:jc w:val="both"/>
        <w:rPr>
          <w:rFonts w:ascii="Times New Roman" w:eastAsia="Times New Roman" w:hAnsi="Times New Roman" w:cs="Times New Roman"/>
          <w:sz w:val="24"/>
          <w:szCs w:val="24"/>
        </w:rPr>
      </w:pPr>
    </w:p>
    <w:p w14:paraId="00000098"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4. TRATAMIENTO PSICOFARMACOLÓGICO FUTURO. </w:t>
      </w:r>
    </w:p>
    <w:p w14:paraId="0000009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fuera mencionado ut supra, ha sido aconsejado la actora, para paliar las secuelas conflictivas del evento dañoso, una terapia tendiente a neutralizar los disturbios mentales que padece, los cuales tienen una raíz específica desde el accidente. Concretamente le ha sido recomendada la realización de un tratamiento psicológico, con dos sesiones semanales por el lapso aproximado de dos  años, lo cual se encuentra supeditado a su estado psicofísico actual y futuro.</w:t>
      </w:r>
    </w:p>
    <w:p w14:paraId="0000009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(CNCiv., Sala A, 19/06/97, “Leiva, Natividad c/ Petrola, Raúl R. s/ daños y perjuicios”). “Respecto al costo de una psicoterapia solicitada por la actora, sea que las lesiones de carácter psicológico, puedan superarse o no, corresponde resarcir lo que fuere necesario para el tratamiento, al menos con el propósito de evitar el empeoramiento; ello pese a que falte precisión en el dictamen acerca del costo de las sesiones” (CNCiv, Sala B, 12/07/96, “Arroyo, Jorge E c/ Reyes, Arandu s/ daños y perjuicios”).</w:t>
      </w:r>
    </w:p>
    <w:p w14:paraId="0000009B" w14:textId="6DCEBE31"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lastRenderedPageBreak/>
        <w:t>Por lo expuesto reclamo por este rubro la suma de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{{LiquiGastosFarmaciaLetras}}</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{{LiquiGastosFarmaciaNum}}</w:t>
      </w:r>
      <w:r>
        <w:rPr>
          <w:rFonts w:ascii="Times New Roman" w:eastAsia="Times New Roman" w:hAnsi="Times New Roman" w:cs="Times New Roman"/>
          <w:b/>
          <w:bCs/>
          <w:sz w:val="24"/>
          <w:szCs w:val="24"/>
        </w:rPr>
        <w:t xml:space="preserve">), por el tratamiento psicofarmacológico del actor, </w:t>
      </w:r>
      <w:r>
        <w:rPr>
          <w:rFonts w:ascii="Times New Roman" w:eastAsia="Times New Roman" w:hAnsi="Times New Roman" w:cs="Times New Roman"/>
          <w:sz w:val="24"/>
          <w:szCs w:val="24"/>
        </w:rPr>
        <w:t xml:space="preserve">o lo que en más o en menos resulte de las probanzas de autos. </w:t>
      </w:r>
    </w:p>
    <w:p w14:paraId="0000009C" w14:textId="77777777" w:rsidR="00667857" w:rsidRDefault="00667857">
      <w:pPr>
        <w:spacing w:after="0" w:line="360" w:lineRule="auto"/>
        <w:jc w:val="both"/>
        <w:rPr>
          <w:rFonts w:ascii="Times New Roman" w:eastAsia="Times New Roman" w:hAnsi="Times New Roman" w:cs="Times New Roman"/>
          <w:sz w:val="24"/>
          <w:szCs w:val="24"/>
        </w:rPr>
      </w:pPr>
    </w:p>
    <w:p w14:paraId="0000009D" w14:textId="77777777" w:rsidR="00667857" w:rsidRDefault="00667857">
      <w:pPr>
        <w:spacing w:after="0" w:line="360" w:lineRule="auto"/>
        <w:jc w:val="both"/>
        <w:rPr>
          <w:rFonts w:ascii="Times New Roman" w:eastAsia="Times New Roman" w:hAnsi="Times New Roman" w:cs="Times New Roman"/>
          <w:sz w:val="24"/>
          <w:szCs w:val="24"/>
        </w:rPr>
      </w:pPr>
    </w:p>
    <w:p w14:paraId="0000009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5. ASISTENCIA MÉDICA - GASTOS FARMACOLÓGICOS</w:t>
      </w:r>
    </w:p>
    <w:p w14:paraId="0000009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atención médica que recibió se realizó  en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A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al art. 68 de la Ley Nacional de Tránsito, establece que: “...Los gastos de sanatorio o velatorio de terceros, serán abonados de inmediato por el asegurador, sin perjuicio de los derechos que se pueden hacer valer luego...”</w:t>
      </w:r>
    </w:p>
    <w:p w14:paraId="000000A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Entiendo, por otra parte, que es justo que el quantum se incremente en función de los gastos de traslado en que ha incurrido y deberá incurrir, pues las secuelas físicas que sufrió  la obligaron a asistir a hospitales diariamente debiendo tener que movilizarse en taxis y  remises, aunque de esto no  hayan quedado los comprobantes escritos.  </w:t>
      </w:r>
    </w:p>
    <w:p w14:paraId="000000A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pacífica la jurisprudencia en conceder este rubro y se ha resuelto que probado el daño, este rubro procede sin necesidad de la prueba concreta y acabada. En efecto, en este sentido se manifiesta que: “Resulta procedente indemnizar los gastos médicos producidos como consecuencia del accidente, aún cuando no exista prueba documental, ya que la asistencia hospitalaria provoca una serie de desembolso de no fácil acreditación...” (Conf. Cam. Civ.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Civ. Y Com. Morón, CC002 MORSD- 7-93 s 4-2-93, “Caceres Perez Alma C/ Morais Maria Elena S/ Daños y Perjuicios).</w:t>
      </w:r>
    </w:p>
    <w:p w14:paraId="000000A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(CNCiv. Sala A, 29-3-95, Saavedra, Dora y otro c/ Lorenzo s/ Daños y perjuicios).</w:t>
      </w:r>
    </w:p>
    <w:p w14:paraId="000000A4" w14:textId="2571785B"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estimo en este rubro la suma de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LiquiGastosMedicosLetras}}</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LiquiGastosMedicosNum}}</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por la asistencia médica y gastos farmacológicos del actor</w:t>
      </w:r>
      <w:r>
        <w:rPr>
          <w:rFonts w:ascii="Times New Roman" w:eastAsia="Times New Roman" w:hAnsi="Times New Roman" w:cs="Times New Roman"/>
          <w:b/>
          <w:bCs/>
          <w:sz w:val="24"/>
          <w:szCs w:val="24"/>
        </w:rPr>
        <w:t>.</w:t>
      </w:r>
    </w:p>
    <w:p w14:paraId="000000A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D"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A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practica la siguiente liquidación, suma que se reclama debidamente actualizada, con más sus intereses desde la fecha del evento hasta la de su efectivo pago, o la que en más o en menos resulte de las probanzas a rendirse en autos:</w:t>
      </w:r>
    </w:p>
    <w:p w14:paraId="000000B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75DA39DB" w14:textId="4FEA6FFB" w:rsid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DAÑO FÍSICO E INCAPACIDAD ……………… $  </w:t>
      </w:r>
      <w:r w:rsidR="002A3403" w:rsidRPr="00990B98">
        <w:rPr>
          <w:rFonts w:ascii="Times New Roman" w:eastAsia="Times New Roman" w:hAnsi="Times New Roman" w:cs="Times New Roman"/>
          <w:sz w:val="24"/>
          <w:szCs w:val="24"/>
          <w:highlight w:val="yellow"/>
        </w:rPr>
        <w:t>{{LiquiIncapacidadFisicaNum}}</w:t>
      </w:r>
    </w:p>
    <w:p w14:paraId="000000B2" w14:textId="613718AA"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DAÑO MORAL ………………………………$ </w:t>
      </w:r>
      <w:r w:rsidR="002A3403" w:rsidRPr="00990B98">
        <w:rPr>
          <w:rFonts w:ascii="Times New Roman" w:eastAsia="Times New Roman" w:hAnsi="Times New Roman" w:cs="Times New Roman"/>
          <w:sz w:val="24"/>
          <w:szCs w:val="24"/>
          <w:highlight w:val="yellow"/>
        </w:rPr>
        <w:t>{{LiquiDanoMoralNum}}</w:t>
      </w:r>
    </w:p>
    <w:p w14:paraId="000000B3" w14:textId="45C42D85"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DAÑO PSICOLÓGICO …………………… $ </w:t>
      </w:r>
      <w:r w:rsidR="002A3403" w:rsidRPr="00990B98">
        <w:rPr>
          <w:rFonts w:ascii="Times New Roman" w:eastAsia="Times New Roman" w:hAnsi="Times New Roman" w:cs="Times New Roman"/>
          <w:sz w:val="24"/>
          <w:szCs w:val="24"/>
          <w:highlight w:val="yellow"/>
        </w:rPr>
        <w:t>{{LiquiDanoPsicologicoNum}}</w:t>
      </w:r>
    </w:p>
    <w:p w14:paraId="000000B4" w14:textId="1C38A152"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4. DAÑO PSICOFARMACOLÓGICO FUTURO .…$ </w:t>
      </w:r>
      <w:r w:rsidR="002A3403" w:rsidRPr="00990B98">
        <w:rPr>
          <w:rFonts w:ascii="Times New Roman" w:eastAsia="Times New Roman" w:hAnsi="Times New Roman" w:cs="Times New Roman"/>
          <w:sz w:val="24"/>
          <w:szCs w:val="24"/>
          <w:highlight w:val="yellow"/>
        </w:rPr>
        <w:t>{{LiquiGastosFarmaciaNum}}</w:t>
      </w:r>
    </w:p>
    <w:p w14:paraId="000000B5" w14:textId="2FAC6B2C" w:rsidR="00667857" w:rsidRP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5. ASISTENCIA MÉDICA- GASTOS FARMACOLÓGICOS.. $ </w:t>
      </w:r>
      <w:r w:rsidR="002A3403" w:rsidRPr="00990B98">
        <w:rPr>
          <w:rFonts w:ascii="Times New Roman" w:eastAsia="Times New Roman" w:hAnsi="Times New Roman" w:cs="Times New Roman"/>
          <w:sz w:val="24"/>
          <w:szCs w:val="24"/>
          <w:highlight w:val="yellow"/>
        </w:rPr>
        <w:t>{{LiquiGastosMedicosNum}}</w:t>
      </w:r>
    </w:p>
    <w:p w14:paraId="1C6E5FC4" w14:textId="06205992" w:rsidR="002A3403" w:rsidRPr="00990B98"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6. DAÑO MATERIAL …………………………………$  </w:t>
      </w:r>
      <w:r w:rsidR="002A3403" w:rsidRPr="00990B98">
        <w:rPr>
          <w:rFonts w:ascii="Times New Roman" w:eastAsia="Times New Roman" w:hAnsi="Times New Roman" w:cs="Times New Roman"/>
          <w:sz w:val="24"/>
          <w:szCs w:val="24"/>
          <w:highlight w:val="yellow"/>
        </w:rPr>
        <w:t>{{LiquiDanoMaterialNum}}</w:t>
      </w:r>
    </w:p>
    <w:p w14:paraId="000000B6" w14:textId="515CA770" w:rsidR="00667857" w:rsidRDefault="00667857" w:rsidP="002A3403">
      <w:pPr>
        <w:spacing w:after="0" w:line="360" w:lineRule="auto"/>
        <w:rPr>
          <w:rFonts w:ascii="Times New Roman" w:eastAsia="Times New Roman" w:hAnsi="Times New Roman" w:cs="Times New Roman"/>
          <w:b/>
          <w:bCs/>
          <w:sz w:val="24"/>
          <w:szCs w:val="24"/>
        </w:rPr>
      </w:pPr>
    </w:p>
    <w:p w14:paraId="000000B7" w14:textId="77777777" w:rsidR="00667857" w:rsidRDefault="00667857">
      <w:pPr>
        <w:spacing w:after="0" w:line="360" w:lineRule="auto"/>
        <w:jc w:val="both"/>
        <w:rPr>
          <w:rFonts w:ascii="Times New Roman" w:eastAsia="Times New Roman" w:hAnsi="Times New Roman" w:cs="Times New Roman"/>
          <w:b/>
          <w:bCs/>
          <w:sz w:val="24"/>
          <w:szCs w:val="24"/>
          <w:highlight w:val="yellow"/>
        </w:rPr>
      </w:pPr>
    </w:p>
    <w:p w14:paraId="000000B9" w14:textId="5E73B83D"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TOTAL</w:t>
      </w:r>
      <w:r w:rsidR="002A3403">
        <w:rPr>
          <w:rFonts w:ascii="Times New Roman" w:eastAsia="Times New Roman" w:hAnsi="Times New Roman" w:cs="Times New Roman"/>
          <w:b/>
          <w:bCs/>
          <w:sz w:val="24"/>
          <w:szCs w:val="24"/>
          <w:u w:val="single"/>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LiquiTotalLetras</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b/>
          <w:bCs/>
          <w:sz w:val="24"/>
          <w:szCs w:val="24"/>
          <w:highlight w:val="yellow"/>
          <w:u w:val="single"/>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LiquiTotalNum</w:t>
      </w:r>
      <w:r w:rsidR="002A3403" w:rsidRPr="00990B98">
        <w:rPr>
          <w:rFonts w:ascii="Times New Roman" w:eastAsia="Times New Roman" w:hAnsi="Times New Roman" w:cs="Times New Roman"/>
          <w:b/>
          <w:bCs/>
          <w:sz w:val="24"/>
          <w:szCs w:val="24"/>
          <w:highlight w:val="yellow"/>
        </w:rPr>
        <w:t>}}).​</w:t>
      </w:r>
      <w:r w:rsidR="002A3403" w:rsidRPr="000D2CB7">
        <w:rPr>
          <w:rFonts w:ascii="Times New Roman" w:eastAsia="Times New Roman" w:hAnsi="Times New Roman" w:cs="Times New Roman"/>
          <w:b/>
          <w:bCs/>
          <w:sz w:val="24"/>
          <w:szCs w:val="24"/>
        </w:rPr>
        <w:t>       </w:t>
      </w:r>
      <w:r w:rsidR="002A3403">
        <w:rPr>
          <w:rFonts w:ascii="Times New Roman" w:eastAsia="Times New Roman" w:hAnsi="Times New Roman" w:cs="Times New Roman"/>
          <w:b/>
          <w:bCs/>
          <w:sz w:val="24"/>
          <w:szCs w:val="24"/>
        </w:rPr>
        <w:t xml:space="preserve">                                               </w:t>
      </w:r>
    </w:p>
    <w:p w14:paraId="000000BA" w14:textId="77777777" w:rsidR="00667857" w:rsidRDefault="00667857">
      <w:pPr>
        <w:spacing w:after="0" w:line="360" w:lineRule="auto"/>
        <w:jc w:val="both"/>
        <w:rPr>
          <w:rFonts w:ascii="Times New Roman" w:eastAsia="Times New Roman" w:hAnsi="Times New Roman" w:cs="Times New Roman"/>
          <w:sz w:val="24"/>
          <w:szCs w:val="24"/>
        </w:rPr>
      </w:pPr>
    </w:p>
    <w:p w14:paraId="000000B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IX.DESVALORIZACIÓN MONETARIA- RESERVA CASO FEDERAL:</w:t>
      </w:r>
    </w:p>
    <w:p w14:paraId="000000B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a la depreciación de la moneda de curso legal y que nuestra legislación aún no se ha adaptado al nuevo proceso inflacionario, ya que no se ha fijado método indexatorio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Consecuentemente, y con el mayor respeto a V.S, a los efectos de ejemplificar lo expuesto, desarrollamos un breve cuadro de valores comparativos de distintos productos básicos, de los cuales se informa el costo de los mismos en el año 2001 y a modo de ejemplo el precio por el cual se consiguen en la actualidad. </w:t>
      </w:r>
    </w:p>
    <w:p w14:paraId="000000BF"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PRODUCTOS Y SERVICIOS </w:t>
      </w:r>
    </w:p>
    <w:p w14:paraId="000000C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*ACEITE NATURA POR LITRO- 2001 A $ 1.80 / 2023 A $ 3000,00</w:t>
      </w:r>
    </w:p>
    <w:p w14:paraId="000000C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*FIDEOS DON VICENTE 2001 A $1.20 / 2023 A $ 1000,00 </w:t>
      </w:r>
    </w:p>
    <w:p w14:paraId="000000C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*PÓLIZA DE RESPONSABILIDAD CIVIL EN CUALQUIER COMPAÑÍA AL AÑO 2001 EL VALOR MEDIO ERA DE $ 28 PESOS, EN LA ACTUALIDAD Y EN BASE AL ESTUDIO DE MERCADO REALIZADO POR ESTA PARTE, NINGUNA COMPAÑÍA BRINDA DICHA COBERTURA POR UNA SUMA MENOR A LOS $ 15000.</w:t>
      </w:r>
    </w:p>
    <w:p w14:paraId="000000C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Dicho cuadro deviene de lo importante que resulta a esta parte resaltar que los montos establecidos en la generalidad de las sentencias no han variado en los últimos 7 años, situación por la cual resulta sumamente in equitativa teniendo en cuenta la inflación de la que </w:t>
      </w:r>
      <w:r>
        <w:rPr>
          <w:rFonts w:ascii="Times New Roman" w:eastAsia="Times New Roman" w:hAnsi="Times New Roman" w:cs="Times New Roman"/>
          <w:sz w:val="24"/>
          <w:szCs w:val="24"/>
        </w:rPr>
        <w:lastRenderedPageBreak/>
        <w:t>resultamos víctimas todos los argentinos. Asimismo resulta procedente señalar que lo expuesto precedentemente también se puede corroborar en la nota periodística que se acompaña a la parte documental del presente libelo, emitida por el diario Clarín con fecha 11 de enero de 2009, en la cual se informa que en los últimos siete años hay precios que subieron más del 500%. Y desde allí hasta la actualidad los aumentos alcanzan un 250%, Consecuentemente con lo expuesto podemos arribar a las conclusiones mencionadas, ya que tal como manifiestan los representantes de la mayoría de las aseguradoras, les resulta más conveniente generar litigios que conciliaciones, consiguiendo con ello un claro colapso judicial y un importantísimo beneficio económico.</w:t>
      </w:r>
    </w:p>
    <w:p w14:paraId="000000C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BIEN POR ÚLTIMO Y DE MAYOR RELEVANCIA ES DE MENCIONAR QUE COMO ES DE PÚBLICO CONOCIMIENTO DURANTE TODO 2020, HEMOS SUFRIDO UNA DEVALUACIÓN APROXIMADA DEL 40%, SIENDO RECONOCIDO OFICIALMENTE QUE LA INFLACIÓN TAN SOLO PARA EL MES DE ENERO DE ESE AÑO FUE DEL 4%, CONSECUENTEMENTE Y REALIZANDO UNA PROYECCIÓN PODRÍAMOS AFIRMAR QUE LA INFLACIÓN ANUAL EN 2022 RONDARÁ EL 1500%... SABIENDO ELLO S.S COMPRENDERÁ QUE NINGUNA DE LAS TASAS DE INTERÉS QUE SE APLICAN PARA ACTUALIZAR MONTOS DE SENTENCIAS SE CONDICEN CON LA REALIDAD DE NUESTRO PAÍS, MENOS AÚN LA TASA PASIVA Y/O LA DEL 8% LAS CUALES HOY POR HOY RESULTAN HASTA IRRISORIAS, SIENDO ESTO ÚNICAMENTE UN EXCELENTE NEGOCIO PARA LAS ASEGURADORAS, LAS CUALES AL DILATAR LOS PAGOS GENERAN UN PERJUICIO DESMESURADO EN LOS ACTORES QUIENES JAMÁS TENDRÁN UN RECLAMO AJUSTADO A LA REALIDAD QUE ATRAVESAMOS.</w:t>
      </w:r>
    </w:p>
    <w:p w14:paraId="000000C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en los últimos años hasta el 2024 inclusive hemos sufrido un proceso inflacionario del orden del 150% aproximadamente en cada periodo anual. </w:t>
      </w:r>
    </w:p>
    <w:p w14:paraId="000000C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(sent. del 17/4/2024). </w:t>
      </w:r>
    </w:p>
    <w:p w14:paraId="000000C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C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1 , 17 , 18 , 28 y concs., Const. nac.).</w:t>
      </w:r>
    </w:p>
    <w:p w14:paraId="000000C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C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virtud de lo expuesto, solicito que sean de consideración los antecedentes jurisprudenciales mencionados ut-supra al momento de dictar sentencia. </w:t>
      </w:r>
    </w:p>
    <w:p w14:paraId="000000CB"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C"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D" w14:textId="77777777" w:rsidR="00667857" w:rsidRDefault="00000000">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C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  </w:t>
      </w:r>
    </w:p>
    <w:p w14:paraId="000000C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D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(CNCiv.,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(CNCiv., Sala D, 25/07/1965, E.D., 13-203).</w:t>
      </w:r>
    </w:p>
    <w:p w14:paraId="000000D3" w14:textId="77777777" w:rsidR="00667857" w:rsidRDefault="00667857">
      <w:pPr>
        <w:spacing w:after="0" w:line="360" w:lineRule="auto"/>
        <w:jc w:val="both"/>
        <w:rPr>
          <w:rFonts w:ascii="Times New Roman" w:eastAsia="Times New Roman" w:hAnsi="Times New Roman" w:cs="Times New Roman"/>
          <w:sz w:val="24"/>
          <w:szCs w:val="24"/>
        </w:rPr>
      </w:pPr>
    </w:p>
    <w:p w14:paraId="000000D4" w14:textId="77777777" w:rsidR="00667857" w:rsidRDefault="00667857">
      <w:pPr>
        <w:spacing w:after="0" w:line="360" w:lineRule="auto"/>
        <w:jc w:val="both"/>
        <w:rPr>
          <w:rFonts w:ascii="Times New Roman" w:eastAsia="Times New Roman" w:hAnsi="Times New Roman" w:cs="Times New Roman"/>
          <w:sz w:val="24"/>
          <w:szCs w:val="24"/>
        </w:rPr>
      </w:pPr>
    </w:p>
    <w:p w14:paraId="000000D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 JURISPRUDENCIA - DERECHO:</w:t>
      </w:r>
    </w:p>
    <w:p w14:paraId="000000D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Fundo el derecho que me asiste en lo dispuesto en los arts. 726, 1721, 1722, 1723, 1724, 1725, 1731, 1741, 1753, 1757, 1758, 1769 del Código Civil y Comercial de la Nación; art. 118, Ley 17.418 y Ley 24.449, Ley Nacional de Tránsito, jurisprudencia y doctrina citadas en la presente demanda.- </w:t>
      </w:r>
    </w:p>
    <w:p w14:paraId="000000D7" w14:textId="77777777" w:rsidR="00667857" w:rsidRDefault="00667857">
      <w:pPr>
        <w:spacing w:after="0" w:line="360" w:lineRule="auto"/>
        <w:jc w:val="both"/>
        <w:rPr>
          <w:rFonts w:ascii="Times New Roman" w:eastAsia="Times New Roman" w:hAnsi="Times New Roman" w:cs="Times New Roman"/>
          <w:sz w:val="24"/>
          <w:szCs w:val="24"/>
        </w:rPr>
      </w:pPr>
    </w:p>
    <w:p w14:paraId="000000D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
    <w:p w14:paraId="000000D9" w14:textId="77777777" w:rsidR="00667857" w:rsidRDefault="00667857">
      <w:pPr>
        <w:spacing w:after="0" w:line="360" w:lineRule="auto"/>
        <w:jc w:val="both"/>
        <w:rPr>
          <w:rFonts w:ascii="Times New Roman" w:eastAsia="Times New Roman" w:hAnsi="Times New Roman" w:cs="Times New Roman"/>
          <w:sz w:val="24"/>
          <w:szCs w:val="24"/>
        </w:rPr>
      </w:pPr>
    </w:p>
    <w:p w14:paraId="000000D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Cám. Civ. en Pleno Cap. JA. 1960-1-624; C.C. 2a. La Plata, Sala III BJJBA 49-750; 50-201), sin que influya que en ese momento la deuda no sea líquida, pues para reclamarla solo se requiere que la obligación sea cierta (Cám.Apel.San Isidro, Sala I, 10 feb. 1983 C. 34.663 Reg. Int. 21), pues tal criterio es el que mejor se compadece con el concepto de la reparación plena, que inspira a la materia en nuestra legislación civil (SCBA 88-277; Cám. Ira. LA PLATA, Sala I, en Rey. "O" Jurisp. Col. Abog. Pcia. de Bs.As.. p. 149).-</w:t>
      </w:r>
    </w:p>
    <w:p w14:paraId="000000D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Proc.,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r>
        <w:rPr>
          <w:rFonts w:ascii="Times New Roman" w:eastAsia="Times New Roman" w:hAnsi="Times New Roman" w:cs="Times New Roman"/>
          <w:sz w:val="24"/>
          <w:szCs w:val="24"/>
        </w:rPr>
        <w:t> </w:t>
      </w:r>
    </w:p>
    <w:p w14:paraId="000000D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DD"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D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XIII. PRUEBA:</w:t>
      </w:r>
    </w:p>
    <w:p w14:paraId="000000D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E0"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E1" w14:textId="77777777" w:rsidR="00667857" w:rsidRDefault="00000000">
      <w:pPr>
        <w:numPr>
          <w:ilvl w:val="0"/>
          <w:numId w:val="5"/>
        </w:numPr>
        <w:spacing w:after="0" w:line="360" w:lineRule="auto"/>
        <w:ind w:left="0" w:firstLine="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000000E2" w14:textId="77777777" w:rsidR="00667857" w:rsidRDefault="00000000" w:rsidP="00C866EA">
      <w:pPr>
        <w:spacing w:after="0"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1609FA37" w14:textId="77777777" w:rsidR="002A3403" w:rsidRPr="002A3403" w:rsidRDefault="002A3403" w:rsidP="002A3403">
      <w:p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for item in ListaDocumental %}</w:t>
      </w:r>
    </w:p>
    <w:p w14:paraId="17D0C34F" w14:textId="77777777" w:rsidR="002A3403" w:rsidRPr="002B1174" w:rsidRDefault="002A3403" w:rsidP="002A3403">
      <w:pPr>
        <w:pStyle w:val="Prrafodelista"/>
        <w:numPr>
          <w:ilvl w:val="0"/>
          <w:numId w:val="9"/>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item }}</w:t>
      </w:r>
    </w:p>
    <w:p w14:paraId="000000E7" w14:textId="2C38B1CE" w:rsidR="00667857" w:rsidRPr="00C866EA" w:rsidRDefault="00667857" w:rsidP="00C866EA">
      <w:pPr>
        <w:spacing w:after="0" w:line="360" w:lineRule="auto"/>
        <w:jc w:val="both"/>
        <w:rPr>
          <w:rFonts w:ascii="Times New Roman" w:eastAsia="Times New Roman" w:hAnsi="Times New Roman" w:cs="Times New Roman"/>
          <w:sz w:val="24"/>
          <w:szCs w:val="24"/>
        </w:rPr>
      </w:pPr>
    </w:p>
    <w:p w14:paraId="000000E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E9"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lastRenderedPageBreak/>
        <w:t>DOCUMENTAL EN PODER DE TERCEROS:</w:t>
      </w:r>
    </w:p>
    <w:p w14:paraId="000000E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DENUNCIA ADMINISTRATIVA DEL SINIESTRO; y a la Citada en Garantía para que adjunte,copia de la póliza, condiciones particulares (donde conste el nombre, D.N.I. y domicilio del Tomador) y DENUNCIA ADMINISTRATIVA DEL SINIESTRO, ambos bajo el apercibimiento fijado por el art. 388 CPCCN.-</w:t>
      </w:r>
    </w:p>
    <w:p w14:paraId="000000EB"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Se libren los siguientes oficios:</w:t>
      </w:r>
    </w:p>
    <w:p w14:paraId="000000EE" w14:textId="77777777" w:rsidR="00667857" w:rsidRPr="00926011" w:rsidRDefault="00667857">
      <w:pPr>
        <w:spacing w:after="0" w:line="360" w:lineRule="auto"/>
        <w:jc w:val="both"/>
        <w:rPr>
          <w:rFonts w:ascii="Times New Roman" w:eastAsia="Times New Roman" w:hAnsi="Times New Roman" w:cs="Times New Roman"/>
          <w:color w:val="EE0000"/>
          <w:sz w:val="24"/>
          <w:szCs w:val="24"/>
        </w:rPr>
      </w:pPr>
    </w:p>
    <w:p w14:paraId="000000EF" w14:textId="2A8C020C" w:rsidR="00667857" w:rsidRPr="00454A5A" w:rsidRDefault="00000000">
      <w:pPr>
        <w:numPr>
          <w:ilvl w:val="0"/>
          <w:numId w:val="6"/>
        </w:numPr>
        <w:pBdr>
          <w:top w:val="nil"/>
          <w:left w:val="nil"/>
          <w:bottom w:val="nil"/>
          <w:right w:val="nil"/>
          <w:between w:val="nil"/>
        </w:pBdr>
        <w:spacing w:after="0" w:line="360" w:lineRule="auto"/>
        <w:ind w:left="0" w:firstLine="0"/>
        <w:jc w:val="both"/>
        <w:rPr>
          <w:rFonts w:ascii="Times New Roman" w:eastAsia="Times New Roman" w:hAnsi="Times New Roman" w:cs="Times New Roman"/>
          <w:sz w:val="24"/>
          <w:szCs w:val="24"/>
        </w:rPr>
      </w:pPr>
      <w:r w:rsidRPr="00454A5A">
        <w:rPr>
          <w:rFonts w:ascii="Times New Roman" w:eastAsia="Times New Roman" w:hAnsi="Times New Roman" w:cs="Times New Roman"/>
          <w:b/>
          <w:bCs/>
          <w:sz w:val="24"/>
          <w:szCs w:val="24"/>
        </w:rPr>
        <w:t xml:space="preserve">Al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CentroMedico</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sidRPr="00454A5A">
        <w:rPr>
          <w:rFonts w:ascii="Times New Roman" w:eastAsia="Times New Roman" w:hAnsi="Times New Roman" w:cs="Times New Roman"/>
          <w:b/>
          <w:bCs/>
          <w:sz w:val="24"/>
          <w:szCs w:val="24"/>
        </w:rPr>
        <w:t xml:space="preserve">, sito en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CentroMedicoDireccion</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sidR="002A3403">
        <w:rPr>
          <w:rFonts w:ascii="Times New Roman" w:eastAsia="Times New Roman" w:hAnsi="Times New Roman" w:cs="Times New Roman"/>
          <w:sz w:val="24"/>
          <w:szCs w:val="24"/>
        </w:rPr>
        <w:t xml:space="preserve"> </w:t>
      </w:r>
      <w:r w:rsidRPr="00454A5A">
        <w:rPr>
          <w:rFonts w:ascii="Times New Roman" w:eastAsia="Times New Roman" w:hAnsi="Times New Roman" w:cs="Times New Roman"/>
          <w:sz w:val="24"/>
          <w:szCs w:val="24"/>
        </w:rPr>
        <w:t xml:space="preserve">a fin de que remita los certificados de atención médica de la aquí actora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NombreActor</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sidRPr="00454A5A">
        <w:rPr>
          <w:rFonts w:ascii="Times New Roman" w:eastAsia="Times New Roman" w:hAnsi="Times New Roman" w:cs="Times New Roman"/>
          <w:sz w:val="24"/>
          <w:szCs w:val="24"/>
        </w:rPr>
        <w:t xml:space="preserve">desde la fecha del accidente </w:t>
      </w:r>
      <w:r w:rsidR="002A3403">
        <w:rPr>
          <w:rFonts w:ascii="Times New Roman" w:eastAsia="Times New Roman" w:hAnsi="Times New Roman" w:cs="Times New Roman"/>
          <w:sz w:val="24"/>
          <w:szCs w:val="24"/>
        </w:rPr>
        <w:t>(</w:t>
      </w:r>
      <w:r w:rsidR="002A3403" w:rsidRPr="00990B98">
        <w:rPr>
          <w:rFonts w:ascii="Times New Roman" w:eastAsia="Times New Roman" w:hAnsi="Times New Roman" w:cs="Times New Roman"/>
          <w:sz w:val="24"/>
          <w:szCs w:val="24"/>
          <w:highlight w:val="yellow"/>
        </w:rPr>
        <w:t>{{FechaHecho}}</w:t>
      </w:r>
      <w:r w:rsidR="002A3403">
        <w:rPr>
          <w:rFonts w:ascii="Times New Roman" w:eastAsia="Times New Roman" w:hAnsi="Times New Roman" w:cs="Times New Roman"/>
          <w:highlight w:val="white"/>
        </w:rPr>
        <w:t>)</w:t>
      </w:r>
      <w:r w:rsidRPr="00454A5A">
        <w:rPr>
          <w:rFonts w:ascii="Times New Roman" w:eastAsia="Times New Roman" w:hAnsi="Times New Roman" w:cs="Times New Roman"/>
          <w:sz w:val="24"/>
          <w:szCs w:val="24"/>
        </w:rPr>
        <w:t xml:space="preserve">, historia clínica, estudios médicos, epicrisis y cualquier otro dato que pueda ser relevante para la presente demanda. </w:t>
      </w:r>
    </w:p>
    <w:p w14:paraId="000000F0" w14:textId="77777777" w:rsidR="00667857" w:rsidRPr="00926011" w:rsidRDefault="00000000">
      <w:pPr>
        <w:numPr>
          <w:ilvl w:val="0"/>
          <w:numId w:val="6"/>
        </w:numPr>
        <w:pBdr>
          <w:top w:val="nil"/>
          <w:left w:val="nil"/>
          <w:bottom w:val="nil"/>
          <w:right w:val="nil"/>
          <w:between w:val="nil"/>
        </w:pBdr>
        <w:spacing w:after="0" w:line="360" w:lineRule="auto"/>
        <w:ind w:left="0" w:firstLine="0"/>
        <w:jc w:val="both"/>
        <w:rPr>
          <w:rFonts w:ascii="Times New Roman" w:eastAsia="Times New Roman" w:hAnsi="Times New Roman" w:cs="Times New Roman"/>
          <w:b/>
          <w:bCs/>
          <w:color w:val="EE0000"/>
          <w:sz w:val="24"/>
          <w:szCs w:val="24"/>
        </w:rPr>
      </w:pPr>
      <w:r w:rsidRPr="00926011">
        <w:rPr>
          <w:rFonts w:ascii="Times New Roman" w:eastAsia="Times New Roman" w:hAnsi="Times New Roman" w:cs="Times New Roman"/>
          <w:b/>
          <w:bCs/>
          <w:color w:val="EE0000"/>
          <w:sz w:val="24"/>
          <w:szCs w:val="24"/>
        </w:rPr>
        <w:t xml:space="preserve">A la   </w:t>
      </w:r>
      <w:commentRangeStart w:id="8"/>
      <w:r w:rsidRPr="00926011">
        <w:rPr>
          <w:rFonts w:ascii="Times New Roman" w:eastAsia="Times New Roman" w:hAnsi="Times New Roman" w:cs="Times New Roman"/>
          <w:b/>
          <w:bCs/>
          <w:color w:val="EE0000"/>
          <w:sz w:val="24"/>
          <w:szCs w:val="24"/>
        </w:rPr>
        <w:t xml:space="preserve">             </w:t>
      </w:r>
      <w:commentRangeEnd w:id="8"/>
      <w:r w:rsidR="00C31CA3" w:rsidRPr="00926011">
        <w:rPr>
          <w:rStyle w:val="Refdecomentario"/>
          <w:rFonts w:ascii="Times New Roman" w:eastAsia="Times New Roman" w:hAnsi="Times New Roman" w:cs="Times New Roman"/>
          <w:b/>
          <w:bCs/>
          <w:color w:val="EE0000"/>
          <w:sz w:val="24"/>
          <w:szCs w:val="24"/>
        </w:rPr>
        <w:commentReference w:id="8"/>
      </w:r>
      <w:r w:rsidRPr="00926011">
        <w:rPr>
          <w:rFonts w:ascii="Times New Roman" w:eastAsia="Times New Roman" w:hAnsi="Times New Roman" w:cs="Times New Roman"/>
          <w:b/>
          <w:bCs/>
          <w:color w:val="EE0000"/>
          <w:sz w:val="24"/>
          <w:szCs w:val="24"/>
        </w:rPr>
        <w:t xml:space="preserve">   situada                    </w:t>
      </w:r>
      <w:r w:rsidRPr="00926011">
        <w:rPr>
          <w:rFonts w:ascii="Times New Roman" w:eastAsia="Times New Roman" w:hAnsi="Times New Roman" w:cs="Times New Roman"/>
          <w:color w:val="EE0000"/>
          <w:sz w:val="24"/>
          <w:szCs w:val="24"/>
        </w:rPr>
        <w:t>, a fines de que remita las actuaciones sumariales</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iniciada como consecuencia del siniestro que da lugar al presente reclamo, donde resultara víctima la actora</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Asimismo indique fiscalia interviniente y cualquier otro dato que pueda ser de interés para la presente causa.</w:t>
      </w:r>
      <w:r w:rsidRPr="00926011">
        <w:rPr>
          <w:rFonts w:ascii="Times New Roman" w:eastAsia="Times New Roman" w:hAnsi="Times New Roman" w:cs="Times New Roman"/>
          <w:b/>
          <w:bCs/>
          <w:color w:val="EE0000"/>
          <w:sz w:val="24"/>
          <w:szCs w:val="24"/>
        </w:rPr>
        <w:t xml:space="preserve"> </w:t>
      </w:r>
    </w:p>
    <w:p w14:paraId="000000F1" w14:textId="77777777" w:rsidR="00667857" w:rsidRPr="00926011" w:rsidRDefault="00000000">
      <w:pPr>
        <w:pBdr>
          <w:top w:val="nil"/>
          <w:left w:val="nil"/>
          <w:bottom w:val="nil"/>
          <w:right w:val="nil"/>
          <w:between w:val="nil"/>
        </w:pBdr>
        <w:spacing w:after="0" w:line="360" w:lineRule="auto"/>
        <w:jc w:val="both"/>
        <w:rPr>
          <w:rFonts w:ascii="Times New Roman" w:eastAsia="Times New Roman" w:hAnsi="Times New Roman" w:cs="Times New Roman"/>
          <w:b/>
          <w:bCs/>
          <w:color w:val="EE0000"/>
          <w:sz w:val="24"/>
          <w:szCs w:val="24"/>
        </w:rPr>
      </w:pPr>
      <w:r w:rsidRPr="00926011">
        <w:rPr>
          <w:rFonts w:ascii="Times New Roman" w:eastAsia="Times New Roman" w:hAnsi="Times New Roman" w:cs="Times New Roman"/>
          <w:b/>
          <w:bCs/>
          <w:color w:val="EE0000"/>
          <w:sz w:val="24"/>
          <w:szCs w:val="24"/>
        </w:rPr>
        <w:t>3</w:t>
      </w:r>
      <w:commentRangeStart w:id="9"/>
      <w:r w:rsidRPr="00926011">
        <w:rPr>
          <w:rFonts w:ascii="Times New Roman" w:eastAsia="Times New Roman" w:hAnsi="Times New Roman" w:cs="Times New Roman"/>
          <w:b/>
          <w:bCs/>
          <w:color w:val="EE0000"/>
          <w:sz w:val="24"/>
          <w:szCs w:val="24"/>
        </w:rPr>
        <w:t>)       A                     ,</w:t>
      </w:r>
      <w:r w:rsidRPr="00926011">
        <w:rPr>
          <w:rFonts w:ascii="Times New Roman" w:eastAsia="Times New Roman" w:hAnsi="Times New Roman" w:cs="Times New Roman"/>
          <w:color w:val="EE0000"/>
          <w:sz w:val="24"/>
          <w:szCs w:val="24"/>
        </w:rPr>
        <w:t xml:space="preserve"> para que informe:</w:t>
      </w:r>
      <w:r w:rsidRPr="00926011">
        <w:rPr>
          <w:rFonts w:ascii="Times New Roman" w:eastAsia="Times New Roman" w:hAnsi="Times New Roman" w:cs="Times New Roman"/>
          <w:b/>
          <w:bCs/>
          <w:color w:val="EE0000"/>
          <w:sz w:val="24"/>
          <w:szCs w:val="24"/>
        </w:rPr>
        <w:t xml:space="preserve"> </w:t>
      </w:r>
    </w:p>
    <w:p w14:paraId="000000F2" w14:textId="77777777" w:rsidR="00667857" w:rsidRPr="00926011"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EE0000"/>
          <w:sz w:val="24"/>
          <w:szCs w:val="24"/>
        </w:rPr>
      </w:pPr>
      <w:r w:rsidRPr="00926011">
        <w:rPr>
          <w:rFonts w:ascii="Times New Roman" w:eastAsia="Times New Roman" w:hAnsi="Times New Roman" w:cs="Times New Roman"/>
          <w:b/>
          <w:bCs/>
          <w:color w:val="EE0000"/>
          <w:sz w:val="24"/>
          <w:szCs w:val="24"/>
        </w:rPr>
        <w:t>a)</w:t>
      </w:r>
      <w:r w:rsidRPr="00926011">
        <w:rPr>
          <w:rFonts w:ascii="Times New Roman" w:eastAsia="Times New Roman" w:hAnsi="Times New Roman" w:cs="Times New Roman"/>
          <w:color w:val="EE0000"/>
          <w:sz w:val="24"/>
          <w:szCs w:val="24"/>
        </w:rPr>
        <w:t xml:space="preserve"> Sí el día</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asistió al Sr.</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quien sufrió un accidente de tránsito en </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a las          hs ; </w:t>
      </w:r>
    </w:p>
    <w:p w14:paraId="000000F3" w14:textId="77777777" w:rsidR="00667857" w:rsidRPr="00926011"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EE0000"/>
          <w:sz w:val="24"/>
          <w:szCs w:val="24"/>
        </w:rPr>
      </w:pPr>
      <w:r w:rsidRPr="00926011">
        <w:rPr>
          <w:rFonts w:ascii="Times New Roman" w:eastAsia="Times New Roman" w:hAnsi="Times New Roman" w:cs="Times New Roman"/>
          <w:b/>
          <w:bCs/>
          <w:color w:val="EE0000"/>
          <w:sz w:val="24"/>
          <w:szCs w:val="24"/>
        </w:rPr>
        <w:t xml:space="preserve">b) </w:t>
      </w:r>
      <w:r w:rsidRPr="00926011">
        <w:rPr>
          <w:rFonts w:ascii="Times New Roman" w:eastAsia="Times New Roman" w:hAnsi="Times New Roman" w:cs="Times New Roman"/>
          <w:color w:val="EE0000"/>
          <w:sz w:val="24"/>
          <w:szCs w:val="24"/>
        </w:rPr>
        <w:t>Remita copia de los registros de atenciones médicas y/o registros de ambulancia y/o cualquier documentación médica obrante sobre el actor correspondiente a dicha fecha.-</w:t>
      </w:r>
      <w:commentRangeEnd w:id="9"/>
      <w:r w:rsidR="00C31CA3" w:rsidRPr="00926011">
        <w:rPr>
          <w:rStyle w:val="Refdecomentario"/>
          <w:rFonts w:ascii="Times New Roman" w:eastAsia="Times New Roman" w:hAnsi="Times New Roman" w:cs="Times New Roman"/>
          <w:color w:val="EE0000"/>
          <w:sz w:val="24"/>
          <w:szCs w:val="24"/>
        </w:rPr>
        <w:commentReference w:id="9"/>
      </w:r>
    </w:p>
    <w:p w14:paraId="000000F4" w14:textId="77777777" w:rsidR="00667857" w:rsidRPr="00926011" w:rsidRDefault="00667857">
      <w:pPr>
        <w:pBdr>
          <w:top w:val="nil"/>
          <w:left w:val="nil"/>
          <w:bottom w:val="nil"/>
          <w:right w:val="nil"/>
          <w:between w:val="nil"/>
        </w:pBdr>
        <w:spacing w:after="0" w:line="360" w:lineRule="auto"/>
        <w:jc w:val="both"/>
        <w:rPr>
          <w:rFonts w:ascii="Times New Roman" w:eastAsia="Times New Roman" w:hAnsi="Times New Roman" w:cs="Times New Roman"/>
          <w:b/>
          <w:bCs/>
          <w:color w:val="EE0000"/>
          <w:sz w:val="24"/>
          <w:szCs w:val="24"/>
        </w:rPr>
      </w:pPr>
    </w:p>
    <w:p w14:paraId="000000F5"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6"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7"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F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F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CONTABLE:</w:t>
      </w:r>
    </w:p>
    <w:p w14:paraId="000000FA" w14:textId="77777777" w:rsidR="00667857" w:rsidRDefault="00667857">
      <w:pPr>
        <w:spacing w:after="0" w:line="360" w:lineRule="auto"/>
        <w:jc w:val="both"/>
        <w:rPr>
          <w:rFonts w:ascii="Times New Roman" w:eastAsia="Times New Roman" w:hAnsi="Times New Roman" w:cs="Times New Roman"/>
          <w:b/>
          <w:bCs/>
          <w:sz w:val="24"/>
          <w:szCs w:val="24"/>
        </w:rPr>
      </w:pPr>
    </w:p>
    <w:p w14:paraId="000000F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0F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xml:space="preserve"> o donde pudiera contar con el material necesario para realizar dicha pericia, examine todos los elementos atinentes a las operaciones y en su caso realice compulsas, arqueos y verificaciones, y teniendo a la vista sus libros de comercio, </w:t>
      </w:r>
      <w:r>
        <w:rPr>
          <w:rFonts w:ascii="Times New Roman" w:eastAsia="Times New Roman" w:hAnsi="Times New Roman" w:cs="Times New Roman"/>
          <w:sz w:val="24"/>
          <w:szCs w:val="24"/>
        </w:rPr>
        <w:lastRenderedPageBreak/>
        <w:t>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0F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0F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la empresa  CITADA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0F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0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Si la empresa era la aseguradora del vehículo demandado a la fecha de ocurrencia del mismo.</w:t>
      </w:r>
    </w:p>
    <w:p w14:paraId="0000010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0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0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0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0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Constate la existencia de la póliza denunciada en autos por el demandado; informe si en la documentación, registros correspondientes, en el libro de emisión de pólizas, etc, existió contrato de póliza, a nombre de quien/es, y si se encontraba vigente al día del siniestro, informando a su vez número de póliza, vigencia de la misma y cualquier otro dato de interés relacionado con la póliza en cuestión.</w:t>
      </w:r>
    </w:p>
    <w:p w14:paraId="0000010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0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 Verifique si existió la denuncia en el libro de registros de denuncias administrativas.</w:t>
      </w:r>
    </w:p>
    <w:p w14:paraId="0000010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Mencione el carácter del reasegurador, razón social y  tipo de contrato.</w:t>
      </w:r>
    </w:p>
    <w:p w14:paraId="0000010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y  cualquier otro dato de interés con respecto a este ítem. </w:t>
      </w:r>
    </w:p>
    <w:p w14:paraId="0000010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0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 Informe con qué entidades bancarias opera la citada en garantía, además informe los números de cuentas bancarias con las cuales opera, especifique si son cuentas corrientes, cajas de ahorros, plazos fijos, etc; si es titular/es de dicha/s cuenta/s; si estas cuentas son unipersonales o no, si se encuentran a nombre de otra/s persona/s, sean estas físicas o jurídicas. Informe los movimientos de estas cuentas bancarias y situación actual de las mismas.</w:t>
      </w:r>
    </w:p>
    <w:p w14:paraId="0000010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0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0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1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19) Informe si la Citada en Garantía cumplió desde la fecha del siniestro de autos hasta la realización de la correspondiente pericia solicitada, con las leyes 17.418. 20.091 y 22.400; a su vez, si cumple con el decreto N° 558/02 y con las modificaciones del mismo; y por último si cumple con todas las resoluciones generales. </w:t>
      </w:r>
    </w:p>
    <w:p w14:paraId="0000011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12"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3"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w:t>
      </w:r>
      <w:r>
        <w:rPr>
          <w:rFonts w:ascii="Times New Roman" w:eastAsia="Times New Roman" w:hAnsi="Times New Roman" w:cs="Times New Roman"/>
          <w:b/>
          <w:bCs/>
          <w:sz w:val="24"/>
          <w:szCs w:val="24"/>
          <w:u w:val="single"/>
        </w:rPr>
        <w:t>PERICIAL MECÁNICA</w:t>
      </w:r>
    </w:p>
    <w:p w14:paraId="0000011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1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1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Lleve a cabo un plano en escala de las calles y/o lugar donde se produjo el accidente, incluyendo dicho plano, toda señalización vertical y horizontal, el vehículo interviniente y la probable trayectoria del mismo, indicándose puntualmente el lugar del impacto;</w:t>
      </w:r>
    </w:p>
    <w:p w14:paraId="0000011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Determine si es verosímil que la mecánica del accidente origina los daños del actor que se denuncian en estos autos; </w:t>
      </w:r>
    </w:p>
    <w:p w14:paraId="0000011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embistente y cual el agente activo de la colisión; </w:t>
      </w:r>
    </w:p>
    <w:p w14:paraId="0000011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w:t>
      </w:r>
      <w:r>
        <w:rPr>
          <w:rFonts w:ascii="Times New Roman" w:eastAsia="Times New Roman" w:hAnsi="Times New Roman" w:cs="Times New Roman"/>
          <w:b/>
          <w:bCs/>
          <w:sz w:val="24"/>
          <w:szCs w:val="24"/>
        </w:rPr>
        <w:t>demandado.</w:t>
      </w:r>
    </w:p>
    <w:p w14:paraId="0000011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1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Todo otro dato que el perito considere de interés para la resolución de la presente litis.- </w:t>
      </w:r>
    </w:p>
    <w:p w14:paraId="0000011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E"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PERICIA MÉDICA </w:t>
      </w:r>
    </w:p>
    <w:p w14:paraId="0000011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para que examinando a los actores y compulsando las actuaciones de autos responda los puntos de pericia  y los que acompaño como documental, e: </w:t>
      </w:r>
    </w:p>
    <w:p w14:paraId="0000012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Interrogue al actor sobre su estado de salud previo al accidente y actividades laborales y particulares que desarrollaba.-</w:t>
      </w:r>
    </w:p>
    <w:p w14:paraId="0000012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Examine a la actora y manifieste qué tipo de lesiones presenta, indicando el plazo aproximado para su recuperación definitiva.-</w:t>
      </w:r>
    </w:p>
    <w:p w14:paraId="0000012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Informe si las curaciones, intervenciones y tratamientos a que la actora fue sometida en razón del siniestro de autos, los que recibió, recibe o deberá recibir, son dolorosas, qué tipo de molestias generaron y generarán, e incluso, si las mismas podrán presentarse de por vida, fundamente las mismas.-</w:t>
      </w:r>
    </w:p>
    <w:p w14:paraId="0000012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indemnizatorios.-</w:t>
      </w:r>
    </w:p>
    <w:p w14:paraId="0000012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12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Indique el experto si existe incapacidad física, en su caso, evaluando el grado y carácter de la misma, y baremo utilizado para calcular dicho porcentaje de incapacidad.-</w:t>
      </w:r>
    </w:p>
    <w:p w14:paraId="0000012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Informe si deberá realizar tratamiento de rehabilitación kinésica o, mencione los tratamientos que considere convenientes o necesarios a seguir por la actora, así como seguimientos médicos, indicando frecuencia, duración y costos aproximado de los mismos.-</w:t>
      </w:r>
    </w:p>
    <w:p w14:paraId="0000012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12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influye en su reinserción laboral, como así también determine el grado de incapacidad laborativa.-</w:t>
      </w:r>
    </w:p>
    <w:p w14:paraId="0000012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y diga qué lesiones presentan en su sistema osteoarticular y si las mismas son de origen traumático.-</w:t>
      </w:r>
    </w:p>
    <w:p w14:paraId="0000012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Funde sus dichos con bibliografía reconocida científicamente y de fácil acceso a las partes.-</w:t>
      </w:r>
    </w:p>
    <w:p w14:paraId="0000012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Informe cualquier otro dato de interés para la dilucidación del presente, o que el perito de oficio considere necesario para una mejor evaluación de la actora  y para el buen resultado de esta litis.-</w:t>
      </w:r>
    </w:p>
    <w:p w14:paraId="0000012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Mi parte propone como consultores a los Dres. Zambrano Jorge Alberto Roberto Novosad MN 91.170, Dr. Carlos Lema Mn 35.342, el Dr. Carlos Scarpati M.N 43.777, Carlos González Martín MN 47.707, con domicilio en la calle Paraná 425 Piso 6 os 3 Capital Federal, en los términos del Art.458 del C.P.C.C.N., solicitando que se tenga presente a sus efectos.-</w:t>
      </w:r>
    </w:p>
    <w:p w14:paraId="0000012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E"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PERICIA PSICOLÓGICA O PSIQUIÁTRICA</w:t>
      </w:r>
      <w:r>
        <w:rPr>
          <w:rFonts w:ascii="Times New Roman" w:eastAsia="Times New Roman" w:hAnsi="Times New Roman" w:cs="Times New Roman"/>
          <w:sz w:val="24"/>
          <w:szCs w:val="24"/>
        </w:rPr>
        <w:t>:</w:t>
      </w:r>
    </w:p>
    <w:p w14:paraId="0000013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quien previa aceptación del cargo y revisión personal sobre el  accionante, indicará lo siguiente:</w:t>
      </w:r>
    </w:p>
    <w:p w14:paraId="0000013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3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padecen algún tipo de incapacidad de orden psíquico como secuela del evento dañoso y en su caso indique el grado de la misma, tratamiento de diagnosticar su cuadro de angustia o neurosis, denunciando en su caso, cómo estos se manifiestan;</w:t>
      </w:r>
    </w:p>
    <w:p w14:paraId="0000013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Informe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3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4.- Así también todo otro dato de interés para la dilucidación del presente.</w:t>
      </w:r>
    </w:p>
    <w:p w14:paraId="00000135"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6"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7"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XIV. SOLICITA PRUEBA MEDICA Y PSICOLOGICA ANTICIPADA. </w:t>
      </w:r>
    </w:p>
    <w:p w14:paraId="0000013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9"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A"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 SE  OPONE A LA DESIGNACIÓN DEL CUERPO MÉDICO FORENSE</w:t>
      </w:r>
    </w:p>
    <w:p w14:paraId="0000013B"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Dada  la oposición  que habitualmente plantea  la parte demandada y/o citada en garantía en procesos como el presente, en cuanto pretenden la designación del Cuerpo Médico Forense –en  reemplazo de los peritos de oficio que solicita la parte demandante-, es que venimos desde ya  a expresar los fundamentos por los cuales consideramos imprescindible la designación de tales peritos médicos:</w:t>
      </w:r>
    </w:p>
    <w:p w14:paraId="0000013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principio, cabe destacar que a raíz  del terrible accidente que ha sufrido la actora –y el cual es objeto de esta litis-, ha padecido lesiones de  consideración las cuales son detalladas en el informe médico que se acompaña junto con la presente y las cuales además pueden constatarse  en las fotografías que también se adjuntan,.</w:t>
      </w:r>
    </w:p>
    <w:p w14:paraId="0000013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 en</w:t>
      </w:r>
      <w:r>
        <w:rPr>
          <w:rFonts w:ascii="Times New Roman" w:eastAsia="Times New Roman" w:hAnsi="Times New Roman" w:cs="Times New Roman"/>
          <w:sz w:val="24"/>
          <w:szCs w:val="24"/>
        </w:rPr>
        <w:t> 35%, pudiendo observar que dicha incapacidad la coloca en un nivel de inferioridad importante, destacando asimismo que actualmente continúan  ambos con los tratamientos de rehabilitación. Por otra parte, a raíz del accidente  mi mandante ha tenido que afrontar  todos aquellos gastos que implican los tratamientos, ya sea de rehabilitación como los gastos farmacéuticos, de traslado, etc; que le significaron un endeudamiento atento a que han tenido que acudir a la ayuda de familiares y terceros para poder solventar los múltiples gastos que un accidente de esta magnitud requiere.                             </w:t>
      </w:r>
    </w:p>
    <w:p w14:paraId="0000013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r>
        <w:rPr>
          <w:rFonts w:ascii="Times New Roman" w:eastAsia="Times New Roman" w:hAnsi="Times New Roman" w:cs="Times New Roman"/>
          <w:b/>
          <w:bCs/>
          <w:sz w:val="24"/>
          <w:szCs w:val="24"/>
        </w:rPr>
        <w:t>economía  y</w:t>
      </w:r>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esta parte se opone  en forma total y categórica a la designación del Cuerpo Médico Forense, por las consideraciones de hecho y de derecho que paso a detallar:</w:t>
      </w:r>
    </w:p>
    <w:p w14:paraId="0000013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realizar  los estudios físicos y  psicológicos  necesarios para la prosecución del tratamiento médico.</w:t>
      </w:r>
    </w:p>
    <w:p w14:paraId="000001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–y  a sus dolencias- de casi más de año de espera para solucionar los daños  producidos por el demandado.</w:t>
      </w:r>
    </w:p>
    <w:p w14:paraId="0000014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función  debiendo actuar a requerimiento de los jueces solo en casos excepcionales, y a entender     </w:t>
      </w:r>
    </w:p>
    <w:p w14:paraId="0000014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parte, este es un caso dentro de los  cuales no entra el artículo mencionado, y por el hecho de que nuestros  mandantes no tengan la capacidad económica para abonar la tasa de justicia, no implica que tengan que ser examinados por el Cuerpo Médico Forense.  </w:t>
      </w:r>
    </w:p>
    <w:p w14:paraId="0000014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ellos y por esta pretensión de igualdad entre las partes en proceso y garantía de defensa en juicio que ha tenido en mira la legislación al crear la institución del  beneficio de litigar sin gastos, es que esta parte insiste en la designación de los peritos médicos  solicitados y no a la designación del Honorable Cuerpo Médico Forense.-</w:t>
      </w:r>
    </w:p>
    <w:p w14:paraId="0000014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  resalta que los peritos solicitados por mi parte son imprescindibles.</w:t>
      </w:r>
    </w:p>
    <w:p w14:paraId="000001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Indudablemente, siendo hechos controvertidos deben ser objeto de prueba.  En el esclarecimiento de hechos están en juego principios tales como el de amplitud de la prueba, el derecho de defensa en juicio y aspiración por la verdad material.</w:t>
      </w:r>
    </w:p>
    <w:p w14:paraId="0000014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Avala la petición de esta parte, lo expresamente preceptuado por el art. 457 del código ritual, en cuanto dispone que: “...será admisible la prueba pericial cuando la apreciación de los  hechos controvertidos requiere conocimientos técnicos.”</w:t>
      </w:r>
    </w:p>
    <w:p w14:paraId="0000014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atento a  las constancias de autos y los conocimientos técnicos que poseen los mencionados peritos son indispensables para que VS. pueda determinar el monto indemnizatorio.</w:t>
      </w:r>
    </w:p>
    <w:p w14:paraId="00000148"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9"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A"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B" w14:textId="77777777" w:rsidR="00667857" w:rsidRDefault="00000000">
      <w:pPr>
        <w:spacing w:after="0" w:line="360" w:lineRule="auto"/>
        <w:ind w:firstLine="720"/>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El accionante carece de bienes de fortuna como para hacer frente al pago de la tasa de justicia, razón por la cual se inician al mismo tiempo las actuaciones respectivas. Hago reserva de ampliar las pruebas ofrecidas.- </w:t>
      </w:r>
    </w:p>
    <w:p w14:paraId="0000014C" w14:textId="77777777" w:rsidR="00667857" w:rsidRDefault="00667857">
      <w:pPr>
        <w:spacing w:after="0" w:line="360" w:lineRule="auto"/>
        <w:jc w:val="both"/>
        <w:rPr>
          <w:rFonts w:ascii="Times New Roman" w:eastAsia="Times New Roman" w:hAnsi="Times New Roman" w:cs="Times New Roman"/>
          <w:sz w:val="24"/>
          <w:szCs w:val="24"/>
        </w:rPr>
      </w:pPr>
    </w:p>
    <w:p w14:paraId="0000014D"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4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manifiesto a V.S. que se ha dado cumplimiento con la Ley N° 26.589 de mediación prejudicial obligatoria, que después de la audiencia cerramos la negociación sin llegar a ningún tipo de acuerdo, la respectiva acta ha sido adjuntada con la documental de la presente demanda.- </w:t>
      </w:r>
    </w:p>
    <w:p w14:paraId="0000014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50"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Solicito se autorice a correr con todas las diligencias a que el presente expediente diere menester a las Dra. María Mercedes Plá T°133 F°689 y/o Dra. Julieta Jaime T°143 F°537  y/o Guillermina Marcelli y/o quienes ellas designen, inclusive notificarse, retirar y presentar escritos, retirar y devolver expedientes, suscribir minutas, y demás trámites relativos al mismo.</w:t>
      </w:r>
    </w:p>
    <w:p w14:paraId="00000152" w14:textId="77777777" w:rsidR="00667857" w:rsidRDefault="00667857">
      <w:pPr>
        <w:spacing w:after="0" w:line="360" w:lineRule="auto"/>
        <w:jc w:val="both"/>
        <w:rPr>
          <w:rFonts w:ascii="Times New Roman" w:eastAsia="Times New Roman" w:hAnsi="Times New Roman" w:cs="Times New Roman"/>
          <w:sz w:val="24"/>
          <w:szCs w:val="24"/>
        </w:rPr>
      </w:pPr>
    </w:p>
    <w:p w14:paraId="00000153" w14:textId="77777777" w:rsidR="00667857" w:rsidRDefault="00000000">
      <w:pPr>
        <w:spacing w:after="0" w:line="48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XIX. PETITORIO:</w:t>
      </w:r>
    </w:p>
    <w:p w14:paraId="00000154"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todo lo expuesto a V.S. solicito:</w:t>
      </w:r>
    </w:p>
    <w:p w14:paraId="00000155"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Tenerme por presentado, por parte en mérito a la personería invocada y por constituido el domicilio; se agregue la documentación acompañada.-</w:t>
      </w:r>
    </w:p>
    <w:p w14:paraId="00000156"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Imprimiéndose el trámite de juicio ORDINARIO, se corra traslado de la demanda a los accionados para que la contesten, comparezcan a estar a derecho y constituyan domicilio, bajo apercibimiento de ley.-</w:t>
      </w:r>
    </w:p>
    <w:p w14:paraId="00000157"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Se tenga por ofrecida la prueba y la reserva de derechos formulada.-</w:t>
      </w:r>
    </w:p>
    <w:p w14:paraId="00000158"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 Se tengan presente las autorizaciones conferidas y la reserva del CASO FEDERAL impetrada.-</w:t>
      </w:r>
    </w:p>
    <w:p w14:paraId="00000159"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 Oportunamente se haga lugar a la demanda incoada en todas sus partes, con intereses, costos y costas.-</w:t>
      </w:r>
    </w:p>
    <w:p w14:paraId="0000015A"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 Que conjuntamente con estas actuaciones se inician los autos caratulados “S/BENEFICIO DE LITIGAR SIN GASTOS”, por los que ante la conexidad existente entre ambas actuaciones, pido que se sorteen en el mismo juzgado.</w:t>
      </w:r>
    </w:p>
    <w:p w14:paraId="0000015B" w14:textId="77777777" w:rsidR="00667857" w:rsidRDefault="00000000">
      <w:pPr>
        <w:spacing w:after="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0000015C" w14:textId="77777777" w:rsidR="00667857" w:rsidRDefault="00000000">
      <w:pPr>
        <w:spacing w:after="0" w:line="480" w:lineRule="auto"/>
        <w:jc w:val="both"/>
        <w:rPr>
          <w:rFonts w:ascii="Times New Roman" w:eastAsia="Times New Roman" w:hAnsi="Times New Roman" w:cs="Times New Roman"/>
          <w:b/>
          <w:bCs/>
          <w:sz w:val="24"/>
          <w:szCs w:val="24"/>
          <w:highlight w:val="yellow"/>
          <w:u w:val="single"/>
        </w:rPr>
      </w:pPr>
      <w:r>
        <w:rPr>
          <w:rFonts w:ascii="Times New Roman" w:eastAsia="Times New Roman" w:hAnsi="Times New Roman" w:cs="Times New Roman"/>
          <w:b/>
          <w:bCs/>
          <w:sz w:val="24"/>
          <w:szCs w:val="24"/>
        </w:rPr>
        <w:t>SERA JUSTICIA</w:t>
      </w:r>
    </w:p>
    <w:sectPr w:rsidR="00667857">
      <w:pgSz w:w="12240" w:h="20160"/>
      <w:pgMar w:top="2268" w:right="1134" w:bottom="1134" w:left="2268" w:header="709" w:footer="709"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Ignacio Martin Graneros" w:date="2026-04-22T21:54:00Z" w:initials="IG">
    <w:p w14:paraId="427F9E85" w14:textId="77777777" w:rsidR="00C31CA3" w:rsidRDefault="00C31CA3" w:rsidP="00C31CA3">
      <w:pPr>
        <w:pStyle w:val="Textocomentario"/>
      </w:pPr>
      <w:r>
        <w:rPr>
          <w:rStyle w:val="Refdecomentario"/>
        </w:rPr>
        <w:annotationRef/>
      </w:r>
      <w:r>
        <w:t>Que dato va?</w:t>
      </w:r>
    </w:p>
  </w:comment>
  <w:comment w:id="9" w:author="Ignacio Martin Graneros" w:date="2026-04-22T21:55:00Z" w:initials="IG">
    <w:p w14:paraId="4503264B" w14:textId="77777777" w:rsidR="00C31CA3" w:rsidRDefault="00C31CA3" w:rsidP="00C31CA3">
      <w:pPr>
        <w:pStyle w:val="Textocomentario"/>
      </w:pPr>
      <w:r>
        <w:rPr>
          <w:rStyle w:val="Refdecomentario"/>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7F9E85" w15:done="0"/>
  <w15:commentEx w15:paraId="450326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0F6F1C" w16cex:dateUtc="2026-04-23T00:54:00Z"/>
  <w16cex:commentExtensible w16cex:durableId="28F262D0" w16cex:dateUtc="2026-04-23T00: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7F9E85" w16cid:durableId="560F6F1C"/>
  <w16cid:commentId w16cid:paraId="4503264B" w16cid:durableId="28F262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EE71E" w14:textId="77777777" w:rsidR="00154DA5" w:rsidRDefault="00154DA5" w:rsidP="002A3403">
      <w:pPr>
        <w:spacing w:after="0" w:line="240" w:lineRule="auto"/>
      </w:pPr>
      <w:r>
        <w:separator/>
      </w:r>
    </w:p>
  </w:endnote>
  <w:endnote w:type="continuationSeparator" w:id="0">
    <w:p w14:paraId="20A20930" w14:textId="77777777" w:rsidR="00154DA5" w:rsidRDefault="00154DA5" w:rsidP="002A34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A806D50-6841-4445-9006-6F4A5772ACD9}"/>
    <w:embedBold r:id="rId2" w:fontKey="{747681AF-D298-4F02-9DB2-AAA44B99B658}"/>
  </w:font>
  <w:font w:name="Tahoma">
    <w:panose1 w:val="020B0604030504040204"/>
    <w:charset w:val="00"/>
    <w:family w:val="swiss"/>
    <w:pitch w:val="variable"/>
    <w:sig w:usb0="E1002EFF" w:usb1="C000605B" w:usb2="00000029" w:usb3="00000000" w:csb0="000101FF" w:csb1="00000000"/>
    <w:embedRegular r:id="rId3" w:fontKey="{DBDFB7FF-C343-46F1-A16C-978C008420FF}"/>
  </w:font>
  <w:font w:name="Georgia">
    <w:panose1 w:val="02040502050405020303"/>
    <w:charset w:val="00"/>
    <w:family w:val="roman"/>
    <w:pitch w:val="variable"/>
    <w:sig w:usb0="00000287" w:usb1="00000000" w:usb2="00000000" w:usb3="00000000" w:csb0="0000009F" w:csb1="00000000"/>
    <w:embedItalic r:id="rId4" w:fontKey="{CD3C74BB-3F39-4AB9-9D33-878D0ED58836}"/>
  </w:font>
  <w:font w:name="Segoe UI">
    <w:panose1 w:val="020B0502040204020203"/>
    <w:charset w:val="00"/>
    <w:family w:val="swiss"/>
    <w:pitch w:val="variable"/>
    <w:sig w:usb0="E4002EFF" w:usb1="C000E47F" w:usb2="00000009" w:usb3="00000000" w:csb0="000001FF" w:csb1="00000000"/>
    <w:embedRegular r:id="rId5" w:fontKey="{9ED148F4-301D-4724-AC26-6A14BC8CD1C1}"/>
  </w:font>
  <w:font w:name="Cambria">
    <w:panose1 w:val="02040503050406030204"/>
    <w:charset w:val="00"/>
    <w:family w:val="roman"/>
    <w:pitch w:val="variable"/>
    <w:sig w:usb0="E00006FF" w:usb1="420024FF" w:usb2="02000000" w:usb3="00000000" w:csb0="0000019F" w:csb1="00000000"/>
    <w:embedRegular r:id="rId6" w:fontKey="{285FAC68-8FB9-4A0E-8A01-48DD505FF3F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E5231" w14:textId="77777777" w:rsidR="00154DA5" w:rsidRDefault="00154DA5" w:rsidP="002A3403">
      <w:pPr>
        <w:spacing w:after="0" w:line="240" w:lineRule="auto"/>
      </w:pPr>
      <w:r>
        <w:separator/>
      </w:r>
    </w:p>
  </w:footnote>
  <w:footnote w:type="continuationSeparator" w:id="0">
    <w:p w14:paraId="0B7A4065" w14:textId="77777777" w:rsidR="00154DA5" w:rsidRDefault="00154DA5" w:rsidP="002A34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0145F4"/>
    <w:multiLevelType w:val="hybridMultilevel"/>
    <w:tmpl w:val="DC6807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2" w15:restartNumberingAfterBreak="0">
    <w:nsid w:val="15A3463B"/>
    <w:multiLevelType w:val="multilevel"/>
    <w:tmpl w:val="2068ABFC"/>
    <w:lvl w:ilvl="0">
      <w:start w:val="1"/>
      <w:numFmt w:val="upperLetter"/>
      <w:lvlText w:val="%1."/>
      <w:lvlJc w:val="left"/>
      <w:pPr>
        <w:ind w:left="360" w:hanging="360"/>
      </w:pPr>
      <w:rPr>
        <w:b/>
        <w:bCs/>
      </w:rPr>
    </w:lvl>
    <w:lvl w:ilvl="1">
      <w:start w:val="1"/>
      <w:numFmt w:val="decimal"/>
      <w:lvlText w:val="%2-"/>
      <w:lvlJc w:val="left"/>
      <w:pPr>
        <w:ind w:left="1744" w:hanging="1035"/>
      </w:pPr>
    </w:lvl>
    <w:lvl w:ilvl="2">
      <w:start w:val="1"/>
      <w:numFmt w:val="decimal"/>
      <w:lvlText w:val="%3-"/>
      <w:lvlJc w:val="left"/>
      <w:pPr>
        <w:ind w:left="1800" w:hanging="360"/>
      </w:pPr>
    </w:lvl>
    <w:lvl w:ilvl="3">
      <w:start w:val="1"/>
      <w:numFmt w:val="upperLetter"/>
      <w:lvlText w:val="%4."/>
      <w:lvlJc w:val="left"/>
      <w:pPr>
        <w:ind w:left="2520" w:hanging="360"/>
      </w:pPr>
    </w:lvl>
    <w:lvl w:ilvl="4">
      <w:start w:val="1"/>
      <w:numFmt w:val="decimal"/>
      <w:lvlText w:val="%5."/>
      <w:lvlJc w:val="left"/>
      <w:pPr>
        <w:ind w:left="3240" w:hanging="360"/>
      </w:pPr>
      <w:rPr>
        <w:b/>
        <w:bCs/>
      </w:rPr>
    </w:lvl>
    <w:lvl w:ilvl="5">
      <w:start w:val="1"/>
      <w:numFmt w:val="upperLetter"/>
      <w:lvlText w:val="%6."/>
      <w:lvlJc w:val="left"/>
      <w:pPr>
        <w:ind w:left="3960" w:hanging="360"/>
      </w:pPr>
    </w:lvl>
    <w:lvl w:ilvl="6">
      <w:start w:val="1"/>
      <w:numFmt w:val="upperLetter"/>
      <w:lvlText w:val="%7."/>
      <w:lvlJc w:val="left"/>
      <w:pPr>
        <w:ind w:left="4680" w:hanging="360"/>
      </w:pPr>
    </w:lvl>
    <w:lvl w:ilvl="7">
      <w:start w:val="1"/>
      <w:numFmt w:val="upperLetter"/>
      <w:lvlText w:val="%8."/>
      <w:lvlJc w:val="left"/>
      <w:pPr>
        <w:ind w:left="5400" w:hanging="360"/>
      </w:pPr>
    </w:lvl>
    <w:lvl w:ilvl="8">
      <w:start w:val="1"/>
      <w:numFmt w:val="upperLetter"/>
      <w:lvlText w:val="%9."/>
      <w:lvlJc w:val="left"/>
      <w:pPr>
        <w:ind w:left="6120" w:hanging="360"/>
      </w:pPr>
    </w:lvl>
  </w:abstractNum>
  <w:abstractNum w:abstractNumId="3" w15:restartNumberingAfterBreak="0">
    <w:nsid w:val="28696E02"/>
    <w:multiLevelType w:val="multilevel"/>
    <w:tmpl w:val="0A943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305133"/>
    <w:multiLevelType w:val="multilevel"/>
    <w:tmpl w:val="CFE2B6FE"/>
    <w:lvl w:ilvl="0">
      <w:start w:val="1"/>
      <w:numFmt w:val="decimal"/>
      <w:lvlText w:val="%1)"/>
      <w:lvlJc w:val="left"/>
      <w:pPr>
        <w:ind w:left="425" w:hanging="4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3D716A82"/>
    <w:multiLevelType w:val="multilevel"/>
    <w:tmpl w:val="9B1C2660"/>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8D84C3B"/>
    <w:multiLevelType w:val="multilevel"/>
    <w:tmpl w:val="5D6C85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82A1E40"/>
    <w:multiLevelType w:val="multilevel"/>
    <w:tmpl w:val="97F2CD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9BE3121"/>
    <w:multiLevelType w:val="multilevel"/>
    <w:tmpl w:val="0CC07F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94542120">
    <w:abstractNumId w:val="7"/>
  </w:num>
  <w:num w:numId="2" w16cid:durableId="354238419">
    <w:abstractNumId w:val="8"/>
  </w:num>
  <w:num w:numId="3" w16cid:durableId="775834991">
    <w:abstractNumId w:val="3"/>
  </w:num>
  <w:num w:numId="4" w16cid:durableId="152838899">
    <w:abstractNumId w:val="6"/>
  </w:num>
  <w:num w:numId="5" w16cid:durableId="1198271336">
    <w:abstractNumId w:val="2"/>
  </w:num>
  <w:num w:numId="6" w16cid:durableId="849947534">
    <w:abstractNumId w:val="5"/>
  </w:num>
  <w:num w:numId="7" w16cid:durableId="1238782096">
    <w:abstractNumId w:val="4"/>
  </w:num>
  <w:num w:numId="8" w16cid:durableId="1739089846">
    <w:abstractNumId w:val="1"/>
  </w:num>
  <w:num w:numId="9" w16cid:durableId="18183739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gnacio Martin Graneros">
    <w15:presenceInfo w15:providerId="AD" w15:userId="S::igraneros@hanseatica.com::87ea1469-fa76-48fb-9bd4-a2d023874f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857"/>
    <w:rsid w:val="000125EC"/>
    <w:rsid w:val="00076089"/>
    <w:rsid w:val="00085114"/>
    <w:rsid w:val="000A5DDD"/>
    <w:rsid w:val="00116AF2"/>
    <w:rsid w:val="00153C6E"/>
    <w:rsid w:val="00154DA5"/>
    <w:rsid w:val="00157B44"/>
    <w:rsid w:val="001E1FE6"/>
    <w:rsid w:val="00282AA5"/>
    <w:rsid w:val="002A3403"/>
    <w:rsid w:val="003149C5"/>
    <w:rsid w:val="00316674"/>
    <w:rsid w:val="003B7A7E"/>
    <w:rsid w:val="003D4AA1"/>
    <w:rsid w:val="00454A5A"/>
    <w:rsid w:val="00480B71"/>
    <w:rsid w:val="00506713"/>
    <w:rsid w:val="00517C10"/>
    <w:rsid w:val="005F54C3"/>
    <w:rsid w:val="00667857"/>
    <w:rsid w:val="007047B4"/>
    <w:rsid w:val="00732BF0"/>
    <w:rsid w:val="00785854"/>
    <w:rsid w:val="007A418B"/>
    <w:rsid w:val="007A5A7A"/>
    <w:rsid w:val="007E0F9E"/>
    <w:rsid w:val="00823785"/>
    <w:rsid w:val="00892F34"/>
    <w:rsid w:val="008A2E90"/>
    <w:rsid w:val="008C7F96"/>
    <w:rsid w:val="008D2959"/>
    <w:rsid w:val="00915BC4"/>
    <w:rsid w:val="00926011"/>
    <w:rsid w:val="00935CDC"/>
    <w:rsid w:val="0094058F"/>
    <w:rsid w:val="00971ADA"/>
    <w:rsid w:val="00976D14"/>
    <w:rsid w:val="00A11013"/>
    <w:rsid w:val="00A1272C"/>
    <w:rsid w:val="00A71220"/>
    <w:rsid w:val="00AD0E37"/>
    <w:rsid w:val="00B671BB"/>
    <w:rsid w:val="00BA02BF"/>
    <w:rsid w:val="00BB7983"/>
    <w:rsid w:val="00BF1C9A"/>
    <w:rsid w:val="00C13156"/>
    <w:rsid w:val="00C31CA3"/>
    <w:rsid w:val="00C42BAA"/>
    <w:rsid w:val="00C735E6"/>
    <w:rsid w:val="00C866EA"/>
    <w:rsid w:val="00CD7FC5"/>
    <w:rsid w:val="00D21617"/>
    <w:rsid w:val="00D22ABE"/>
    <w:rsid w:val="00D94472"/>
    <w:rsid w:val="00E44889"/>
    <w:rsid w:val="00E72AF8"/>
    <w:rsid w:val="00EA6E89"/>
    <w:rsid w:val="00EB6AD5"/>
    <w:rsid w:val="00EC1FBA"/>
    <w:rsid w:val="00ED65FC"/>
    <w:rsid w:val="00F40271"/>
    <w:rsid w:val="00F75A56"/>
    <w:rsid w:val="00F82BF1"/>
    <w:rsid w:val="00FA1793"/>
    <w:rsid w:val="00FA22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D41A3"/>
  <w15:docId w15:val="{783E4BB1-E05D-41B9-8466-20DACD638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BB3A47"/>
    <w:pPr>
      <w:ind w:left="720"/>
      <w:contextualSpacing/>
    </w:pPr>
  </w:style>
  <w:style w:type="paragraph" w:styleId="Textodeglobo">
    <w:name w:val="Balloon Text"/>
    <w:basedOn w:val="Normal"/>
    <w:link w:val="TextodegloboCar"/>
    <w:uiPriority w:val="99"/>
    <w:semiHidden/>
    <w:rsid w:val="00286030"/>
    <w:pPr>
      <w:spacing w:after="0" w:line="240" w:lineRule="auto"/>
    </w:pPr>
    <w:rPr>
      <w:rFonts w:ascii="Tahoma" w:hAnsi="Tahoma"/>
      <w:sz w:val="16"/>
      <w:szCs w:val="16"/>
      <w:lang w:eastAsia="es-ES"/>
    </w:rPr>
  </w:style>
  <w:style w:type="character" w:customStyle="1" w:styleId="TextodegloboCar">
    <w:name w:val="Texto de globo Car"/>
    <w:basedOn w:val="Fuentedeprrafopredeter"/>
    <w:link w:val="Textodeglobo"/>
    <w:uiPriority w:val="99"/>
    <w:semiHidden/>
    <w:locked/>
    <w:rsid w:val="00286030"/>
    <w:rPr>
      <w:rFonts w:ascii="Tahoma" w:hAnsi="Tahoma" w:cs="Times New Roman"/>
      <w:sz w:val="16"/>
    </w:rPr>
  </w:style>
  <w:style w:type="paragraph" w:styleId="Encabezado">
    <w:name w:val="header"/>
    <w:basedOn w:val="Normal"/>
    <w:link w:val="EncabezadoCar"/>
    <w:uiPriority w:val="99"/>
    <w:rsid w:val="001841E4"/>
    <w:pPr>
      <w:tabs>
        <w:tab w:val="center" w:pos="4252"/>
        <w:tab w:val="right" w:pos="8504"/>
      </w:tabs>
      <w:spacing w:after="0" w:line="240" w:lineRule="auto"/>
    </w:pPr>
    <w:rPr>
      <w:sz w:val="20"/>
      <w:szCs w:val="20"/>
      <w:lang w:eastAsia="es-ES"/>
    </w:rPr>
  </w:style>
  <w:style w:type="character" w:customStyle="1" w:styleId="EncabezadoCar">
    <w:name w:val="Encabezado Car"/>
    <w:basedOn w:val="Fuentedeprrafopredeter"/>
    <w:link w:val="Encabezado"/>
    <w:uiPriority w:val="99"/>
    <w:locked/>
    <w:rsid w:val="001841E4"/>
    <w:rPr>
      <w:rFonts w:cs="Times New Roman"/>
    </w:rPr>
  </w:style>
  <w:style w:type="paragraph" w:styleId="Piedepgina">
    <w:name w:val="footer"/>
    <w:basedOn w:val="Normal"/>
    <w:link w:val="PiedepginaCar"/>
    <w:uiPriority w:val="99"/>
    <w:rsid w:val="001841E4"/>
    <w:pPr>
      <w:tabs>
        <w:tab w:val="center" w:pos="4252"/>
        <w:tab w:val="right" w:pos="8504"/>
      </w:tabs>
      <w:spacing w:after="0" w:line="240" w:lineRule="auto"/>
    </w:pPr>
    <w:rPr>
      <w:sz w:val="20"/>
      <w:szCs w:val="20"/>
      <w:lang w:eastAsia="es-ES"/>
    </w:rPr>
  </w:style>
  <w:style w:type="character" w:customStyle="1" w:styleId="PiedepginaCar">
    <w:name w:val="Pie de página Car"/>
    <w:basedOn w:val="Fuentedeprrafopredeter"/>
    <w:link w:val="Piedepgina"/>
    <w:uiPriority w:val="99"/>
    <w:locked/>
    <w:rsid w:val="001841E4"/>
    <w:rPr>
      <w:rFonts w:cs="Times New Roman"/>
    </w:rPr>
  </w:style>
  <w:style w:type="character" w:styleId="Hipervnculo">
    <w:name w:val="Hyperlink"/>
    <w:basedOn w:val="Fuentedeprrafopredeter"/>
    <w:uiPriority w:val="99"/>
    <w:rsid w:val="00AD0AA2"/>
    <w:rPr>
      <w:rFonts w:cs="Times New Roman"/>
      <w:color w:val="0000FF"/>
      <w:u w:val="single"/>
    </w:rPr>
  </w:style>
  <w:style w:type="character" w:customStyle="1" w:styleId="UnresolvedMention1">
    <w:name w:val="Unresolved Mention1"/>
    <w:uiPriority w:val="99"/>
    <w:semiHidden/>
    <w:rsid w:val="00AD0AA2"/>
    <w:rPr>
      <w:color w:val="605E5C"/>
      <w:shd w:val="clear" w:color="auto" w:fill="E1DFDD"/>
    </w:rPr>
  </w:style>
  <w:style w:type="paragraph" w:styleId="Mapadeldocumento">
    <w:name w:val="Document Map"/>
    <w:basedOn w:val="Normal"/>
    <w:link w:val="MapadeldocumentoCar"/>
    <w:uiPriority w:val="99"/>
    <w:semiHidden/>
    <w:rsid w:val="00EB1CD1"/>
    <w:pPr>
      <w:shd w:val="clear" w:color="auto" w:fill="000080"/>
    </w:pPr>
    <w:rPr>
      <w:rFonts w:ascii="Times New Roman" w:hAnsi="Times New Roman"/>
      <w:sz w:val="2"/>
      <w:szCs w:val="20"/>
    </w:rPr>
  </w:style>
  <w:style w:type="character" w:customStyle="1" w:styleId="MapadeldocumentoCar">
    <w:name w:val="Mapa del documento Car"/>
    <w:basedOn w:val="Fuentedeprrafopredeter"/>
    <w:link w:val="Mapadeldocumento"/>
    <w:uiPriority w:val="99"/>
    <w:semiHidden/>
    <w:locked/>
    <w:rsid w:val="00C43BBD"/>
    <w:rPr>
      <w:rFonts w:ascii="Times New Roman" w:hAnsi="Times New Roman" w:cs="Times New Roman"/>
      <w:sz w:val="2"/>
      <w:lang w:eastAsia="en-US"/>
    </w:rPr>
  </w:style>
  <w:style w:type="paragraph" w:styleId="NormalWeb">
    <w:name w:val="Normal (Web)"/>
    <w:basedOn w:val="Normal"/>
    <w:uiPriority w:val="99"/>
    <w:rsid w:val="00DF0BFD"/>
    <w:pPr>
      <w:spacing w:before="100" w:beforeAutospacing="1" w:after="100" w:afterAutospacing="1" w:line="240" w:lineRule="auto"/>
    </w:pPr>
    <w:rPr>
      <w:rFonts w:ascii="Times New Roman" w:hAnsi="Times New Roman"/>
      <w:sz w:val="24"/>
      <w:szCs w:val="24"/>
      <w:lang w:val="es-ES" w:eastAsia="es-ES"/>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1E1FE6"/>
    <w:rPr>
      <w:color w:val="666666"/>
    </w:rPr>
  </w:style>
  <w:style w:type="character" w:styleId="Refdecomentario">
    <w:name w:val="annotation reference"/>
    <w:basedOn w:val="Fuentedeprrafopredeter"/>
    <w:uiPriority w:val="99"/>
    <w:semiHidden/>
    <w:unhideWhenUsed/>
    <w:rsid w:val="00480B71"/>
    <w:rPr>
      <w:sz w:val="16"/>
      <w:szCs w:val="16"/>
    </w:rPr>
  </w:style>
  <w:style w:type="paragraph" w:styleId="Textocomentario">
    <w:name w:val="annotation text"/>
    <w:basedOn w:val="Normal"/>
    <w:link w:val="TextocomentarioCar"/>
    <w:uiPriority w:val="99"/>
    <w:unhideWhenUsed/>
    <w:rsid w:val="00480B71"/>
    <w:pPr>
      <w:spacing w:line="240" w:lineRule="auto"/>
    </w:pPr>
    <w:rPr>
      <w:sz w:val="20"/>
      <w:szCs w:val="20"/>
    </w:rPr>
  </w:style>
  <w:style w:type="character" w:customStyle="1" w:styleId="TextocomentarioCar">
    <w:name w:val="Texto comentario Car"/>
    <w:basedOn w:val="Fuentedeprrafopredeter"/>
    <w:link w:val="Textocomentario"/>
    <w:uiPriority w:val="99"/>
    <w:rsid w:val="00480B71"/>
    <w:rPr>
      <w:sz w:val="20"/>
      <w:szCs w:val="20"/>
    </w:rPr>
  </w:style>
  <w:style w:type="paragraph" w:styleId="Asuntodelcomentario">
    <w:name w:val="annotation subject"/>
    <w:basedOn w:val="Textocomentario"/>
    <w:next w:val="Textocomentario"/>
    <w:link w:val="AsuntodelcomentarioCar"/>
    <w:uiPriority w:val="99"/>
    <w:semiHidden/>
    <w:unhideWhenUsed/>
    <w:rsid w:val="00480B71"/>
    <w:rPr>
      <w:b/>
      <w:bCs/>
    </w:rPr>
  </w:style>
  <w:style w:type="character" w:customStyle="1" w:styleId="AsuntodelcomentarioCar">
    <w:name w:val="Asunto del comentario Car"/>
    <w:basedOn w:val="TextocomentarioCar"/>
    <w:link w:val="Asuntodelcomentario"/>
    <w:uiPriority w:val="99"/>
    <w:semiHidden/>
    <w:rsid w:val="00480B7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rmaximilianosegon@g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S107mcV1DTL2eB+68+3hsSF+uQ==">CgMxLjAyDmguZnhhOW82dmpyNmIwMg1oLmM0dWt2bzh2bTQ5Mg5oLm4zbGIyMXBtMTR4ODIOaC5uZDZpc2c1b2p4N2gyDmguMzl1czc2d2IxOHo5Mg5oLnAyZGRqcmI4ZXJqYjIOaC5vN2tjem5kZ2N2Z2YyDmguNXNoNDV5YXU4cjRjOAByITFpQWFmaHhua2Ezcm1qNlJjMXNFaFhmaFpQWWNqV0NPTQ==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1680</TotalTime>
  <Pages>24</Pages>
  <Words>9525</Words>
  <Characters>52389</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Ignacio Martin Graneros</cp:lastModifiedBy>
  <cp:revision>56</cp:revision>
  <dcterms:created xsi:type="dcterms:W3CDTF">2023-11-28T17:41:00Z</dcterms:created>
  <dcterms:modified xsi:type="dcterms:W3CDTF">2026-10-02T13:10:00Z</dcterms:modified>
</cp:coreProperties>
</file>