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D5" w:rsidRDefault="00DA69D0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-149189</wp:posOffset>
            </wp:positionH>
            <wp:positionV relativeFrom="paragraph">
              <wp:posOffset>422694</wp:posOffset>
            </wp:positionV>
            <wp:extent cx="5730875" cy="3999230"/>
            <wp:effectExtent l="0" t="0" r="3175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9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5095" w:rsidRDefault="00E632D5" w:rsidP="00E632D5">
      <w:pPr>
        <w:pStyle w:val="ListParagraph"/>
        <w:numPr>
          <w:ilvl w:val="0"/>
          <w:numId w:val="1"/>
        </w:numPr>
      </w:pPr>
      <w:r>
        <w:t>Warmer years result in earlier flight dates, mean times and end dates.</w:t>
      </w:r>
    </w:p>
    <w:p w:rsidR="00E632D5" w:rsidRDefault="00E632D5" w:rsidP="00E632D5">
      <w:pPr>
        <w:pStyle w:val="ListParagraph"/>
        <w:numPr>
          <w:ilvl w:val="0"/>
          <w:numId w:val="1"/>
        </w:numPr>
      </w:pPr>
      <w:r>
        <w:t>Temperature has no effect on flight period length.</w:t>
      </w:r>
    </w:p>
    <w:p w:rsidR="00E632D5" w:rsidRDefault="00000C9D" w:rsidP="00E632D5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-48619</wp:posOffset>
            </wp:positionH>
            <wp:positionV relativeFrom="paragraph">
              <wp:posOffset>359</wp:posOffset>
            </wp:positionV>
            <wp:extent cx="5730875" cy="3481070"/>
            <wp:effectExtent l="0" t="0" r="3175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8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32D5" w:rsidRDefault="00E632D5" w:rsidP="00E632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295"/>
        <w:gridCol w:w="1039"/>
        <w:gridCol w:w="1002"/>
        <w:gridCol w:w="1099"/>
        <w:gridCol w:w="1031"/>
        <w:gridCol w:w="1233"/>
        <w:gridCol w:w="1208"/>
      </w:tblGrid>
      <w:tr w:rsidR="006E6212" w:rsidTr="00705819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6212" w:rsidRPr="0087431B" w:rsidRDefault="006E6212" w:rsidP="0070581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7431B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Season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6212" w:rsidRPr="0087431B" w:rsidRDefault="006E6212" w:rsidP="0070581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7431B">
              <w:rPr>
                <w:rFonts w:ascii="Calibri" w:eastAsia="Times New Roman" w:hAnsi="Calibri" w:cs="Times New Roman"/>
                <w:color w:val="000000"/>
                <w:lang w:eastAsia="en-GB"/>
              </w:rPr>
              <w:t>Phenology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212" w:rsidRPr="0087431B" w:rsidRDefault="006E6212" w:rsidP="0070581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212" w:rsidRPr="0087431B" w:rsidRDefault="006E6212" w:rsidP="0070581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Gradient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6212" w:rsidRPr="0087431B" w:rsidRDefault="006E6212" w:rsidP="0070581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7431B">
              <w:rPr>
                <w:rFonts w:ascii="Calibri" w:eastAsia="Times New Roman" w:hAnsi="Calibri" w:cs="Times New Roman"/>
                <w:color w:val="000000"/>
                <w:lang w:eastAsia="en-GB"/>
              </w:rPr>
              <w:t>P value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6212" w:rsidRPr="0087431B" w:rsidRDefault="006E6212" w:rsidP="0070581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7431B">
              <w:rPr>
                <w:rFonts w:ascii="Calibri" w:eastAsia="Times New Roman" w:hAnsi="Calibri" w:cs="Times New Roman"/>
                <w:color w:val="000000"/>
                <w:lang w:eastAsia="en-GB"/>
              </w:rPr>
              <w:t>F stat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6212" w:rsidRPr="0087431B" w:rsidRDefault="006E6212" w:rsidP="0070581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</w:t>
            </w:r>
            <w:r w:rsidRPr="003061D3"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6212" w:rsidRPr="0087431B" w:rsidRDefault="006E6212" w:rsidP="0070581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Adjusted R</w:t>
            </w:r>
            <w:r w:rsidRPr="003061D3"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  <w:t>2</w:t>
            </w:r>
          </w:p>
        </w:tc>
      </w:tr>
      <w:tr w:rsidR="006E6212" w:rsidTr="00705819">
        <w:tc>
          <w:tcPr>
            <w:tcW w:w="1109" w:type="dxa"/>
          </w:tcPr>
          <w:p w:rsidR="006E6212" w:rsidRDefault="006E6212" w:rsidP="00705819">
            <w:r>
              <w:t>Year</w:t>
            </w:r>
          </w:p>
        </w:tc>
        <w:tc>
          <w:tcPr>
            <w:tcW w:w="1295" w:type="dxa"/>
          </w:tcPr>
          <w:p w:rsidR="006E6212" w:rsidRDefault="006E6212" w:rsidP="00705819">
            <w:r w:rsidRPr="0087431B">
              <w:rPr>
                <w:rFonts w:ascii="Calibri" w:eastAsia="Times New Roman" w:hAnsi="Calibri" w:cs="Times New Roman"/>
                <w:color w:val="000000"/>
                <w:lang w:eastAsia="en-GB"/>
              </w:rPr>
              <w:t>Start day</w:t>
            </w:r>
          </w:p>
        </w:tc>
        <w:tc>
          <w:tcPr>
            <w:tcW w:w="1039" w:type="dxa"/>
          </w:tcPr>
          <w:p w:rsidR="006E6212" w:rsidRDefault="006E6212" w:rsidP="00705819">
            <w:pPr>
              <w:jc w:val="center"/>
            </w:pPr>
            <w:r>
              <w:t>155.85</w:t>
            </w:r>
          </w:p>
        </w:tc>
        <w:tc>
          <w:tcPr>
            <w:tcW w:w="1002" w:type="dxa"/>
          </w:tcPr>
          <w:p w:rsidR="006E6212" w:rsidRDefault="006E6212" w:rsidP="00705819">
            <w:pPr>
              <w:jc w:val="center"/>
            </w:pPr>
            <w:r>
              <w:t>-6.529</w:t>
            </w:r>
          </w:p>
        </w:tc>
        <w:tc>
          <w:tcPr>
            <w:tcW w:w="1099" w:type="dxa"/>
          </w:tcPr>
          <w:p w:rsidR="006E6212" w:rsidRDefault="006E6212" w:rsidP="00705819">
            <w:pPr>
              <w:jc w:val="center"/>
            </w:pPr>
            <w:r>
              <w:t>&gt;0.001</w:t>
            </w:r>
          </w:p>
        </w:tc>
        <w:tc>
          <w:tcPr>
            <w:tcW w:w="1031" w:type="dxa"/>
          </w:tcPr>
          <w:p w:rsidR="006E6212" w:rsidRDefault="006E6212" w:rsidP="00705819">
            <w:r>
              <w:t>36.99</w:t>
            </w:r>
          </w:p>
        </w:tc>
        <w:tc>
          <w:tcPr>
            <w:tcW w:w="1233" w:type="dxa"/>
          </w:tcPr>
          <w:p w:rsidR="006E6212" w:rsidRDefault="006E6212" w:rsidP="00705819">
            <w:r>
              <w:t>0.5</w:t>
            </w:r>
          </w:p>
        </w:tc>
        <w:tc>
          <w:tcPr>
            <w:tcW w:w="1208" w:type="dxa"/>
          </w:tcPr>
          <w:p w:rsidR="006E6212" w:rsidRDefault="006E6212" w:rsidP="00705819">
            <w:r>
              <w:t>0.4864</w:t>
            </w:r>
          </w:p>
        </w:tc>
      </w:tr>
      <w:tr w:rsidR="006E6212" w:rsidTr="00705819">
        <w:tc>
          <w:tcPr>
            <w:tcW w:w="1109" w:type="dxa"/>
          </w:tcPr>
          <w:p w:rsidR="006E6212" w:rsidRDefault="006E6212" w:rsidP="00705819"/>
        </w:tc>
        <w:tc>
          <w:tcPr>
            <w:tcW w:w="1295" w:type="dxa"/>
          </w:tcPr>
          <w:p w:rsidR="006E6212" w:rsidRDefault="006E6212" w:rsidP="00705819">
            <w:r w:rsidRPr="0087431B">
              <w:rPr>
                <w:rFonts w:ascii="Calibri" w:eastAsia="Times New Roman" w:hAnsi="Calibri" w:cs="Times New Roman"/>
                <w:color w:val="000000"/>
                <w:lang w:eastAsia="en-GB"/>
              </w:rPr>
              <w:t>End day</w:t>
            </w:r>
          </w:p>
        </w:tc>
        <w:tc>
          <w:tcPr>
            <w:tcW w:w="1039" w:type="dxa"/>
          </w:tcPr>
          <w:p w:rsidR="006E6212" w:rsidRDefault="006E6212" w:rsidP="00705819">
            <w:r>
              <w:t>193.11</w:t>
            </w:r>
          </w:p>
        </w:tc>
        <w:tc>
          <w:tcPr>
            <w:tcW w:w="1002" w:type="dxa"/>
          </w:tcPr>
          <w:p w:rsidR="006E6212" w:rsidRDefault="006E6212" w:rsidP="00705819">
            <w:r>
              <w:t>-5.951</w:t>
            </w:r>
          </w:p>
        </w:tc>
        <w:tc>
          <w:tcPr>
            <w:tcW w:w="1099" w:type="dxa"/>
          </w:tcPr>
          <w:p w:rsidR="006E6212" w:rsidRDefault="006E6212" w:rsidP="00705819">
            <w:r>
              <w:t>&gt;0.001</w:t>
            </w:r>
          </w:p>
        </w:tc>
        <w:tc>
          <w:tcPr>
            <w:tcW w:w="1031" w:type="dxa"/>
          </w:tcPr>
          <w:p w:rsidR="006E6212" w:rsidRDefault="006E6212" w:rsidP="00705819">
            <w:r>
              <w:t>17.74</w:t>
            </w:r>
          </w:p>
        </w:tc>
        <w:tc>
          <w:tcPr>
            <w:tcW w:w="1233" w:type="dxa"/>
          </w:tcPr>
          <w:p w:rsidR="006E6212" w:rsidRDefault="006E6212" w:rsidP="00705819">
            <w:r>
              <w:t>0.3241</w:t>
            </w:r>
          </w:p>
        </w:tc>
        <w:tc>
          <w:tcPr>
            <w:tcW w:w="1208" w:type="dxa"/>
          </w:tcPr>
          <w:p w:rsidR="006E6212" w:rsidRDefault="006E6212" w:rsidP="00705819">
            <w:r>
              <w:t>0.3059</w:t>
            </w:r>
          </w:p>
        </w:tc>
      </w:tr>
      <w:tr w:rsidR="006E6212" w:rsidTr="00705819">
        <w:tc>
          <w:tcPr>
            <w:tcW w:w="1109" w:type="dxa"/>
          </w:tcPr>
          <w:p w:rsidR="006E6212" w:rsidRDefault="006E6212" w:rsidP="00705819"/>
        </w:tc>
        <w:tc>
          <w:tcPr>
            <w:tcW w:w="1295" w:type="dxa"/>
          </w:tcPr>
          <w:p w:rsidR="006E6212" w:rsidRDefault="006E6212" w:rsidP="00705819">
            <w:r w:rsidRPr="0087431B">
              <w:rPr>
                <w:rFonts w:ascii="Calibri" w:eastAsia="Times New Roman" w:hAnsi="Calibri" w:cs="Times New Roman"/>
                <w:color w:val="000000"/>
                <w:lang w:eastAsia="en-GB"/>
              </w:rPr>
              <w:t>Mean day</w:t>
            </w:r>
          </w:p>
        </w:tc>
        <w:tc>
          <w:tcPr>
            <w:tcW w:w="1039" w:type="dxa"/>
          </w:tcPr>
          <w:p w:rsidR="006E6212" w:rsidRDefault="006E6212" w:rsidP="00705819">
            <w:r>
              <w:t>177.362</w:t>
            </w:r>
          </w:p>
        </w:tc>
        <w:tc>
          <w:tcPr>
            <w:tcW w:w="1002" w:type="dxa"/>
          </w:tcPr>
          <w:p w:rsidR="006E6212" w:rsidRDefault="006E6212" w:rsidP="00705819">
            <w:r>
              <w:t>-6.224</w:t>
            </w:r>
          </w:p>
        </w:tc>
        <w:tc>
          <w:tcPr>
            <w:tcW w:w="1099" w:type="dxa"/>
          </w:tcPr>
          <w:p w:rsidR="006E6212" w:rsidRDefault="006E6212" w:rsidP="00705819">
            <w:r>
              <w:t>&gt;0.001</w:t>
            </w:r>
          </w:p>
        </w:tc>
        <w:tc>
          <w:tcPr>
            <w:tcW w:w="1031" w:type="dxa"/>
          </w:tcPr>
          <w:p w:rsidR="006E6212" w:rsidRDefault="006E6212" w:rsidP="00705819">
            <w:r>
              <w:t>31.76</w:t>
            </w:r>
          </w:p>
        </w:tc>
        <w:tc>
          <w:tcPr>
            <w:tcW w:w="1233" w:type="dxa"/>
          </w:tcPr>
          <w:p w:rsidR="006E6212" w:rsidRDefault="006E6212" w:rsidP="00705819">
            <w:r>
              <w:t>0.4619</w:t>
            </w:r>
          </w:p>
        </w:tc>
        <w:tc>
          <w:tcPr>
            <w:tcW w:w="1208" w:type="dxa"/>
          </w:tcPr>
          <w:p w:rsidR="006E6212" w:rsidRDefault="006E6212" w:rsidP="00705819">
            <w:r>
              <w:t>0.4473</w:t>
            </w:r>
          </w:p>
        </w:tc>
      </w:tr>
      <w:tr w:rsidR="006E6212" w:rsidTr="00705819">
        <w:tc>
          <w:tcPr>
            <w:tcW w:w="1109" w:type="dxa"/>
          </w:tcPr>
          <w:p w:rsidR="006E6212" w:rsidRDefault="006E6212" w:rsidP="00705819"/>
        </w:tc>
        <w:tc>
          <w:tcPr>
            <w:tcW w:w="1295" w:type="dxa"/>
          </w:tcPr>
          <w:p w:rsidR="006E6212" w:rsidRDefault="006E6212" w:rsidP="00705819">
            <w:r w:rsidRPr="0087431B">
              <w:rPr>
                <w:rFonts w:ascii="Calibri" w:eastAsia="Times New Roman" w:hAnsi="Calibri" w:cs="Times New Roman"/>
                <w:color w:val="000000"/>
                <w:lang w:eastAsia="en-GB"/>
              </w:rPr>
              <w:t>Range</w:t>
            </w:r>
          </w:p>
        </w:tc>
        <w:tc>
          <w:tcPr>
            <w:tcW w:w="1039" w:type="dxa"/>
          </w:tcPr>
          <w:p w:rsidR="006E6212" w:rsidRDefault="006E6212" w:rsidP="00705819">
            <w:r>
              <w:t>37.261</w:t>
            </w:r>
          </w:p>
        </w:tc>
        <w:tc>
          <w:tcPr>
            <w:tcW w:w="1002" w:type="dxa"/>
          </w:tcPr>
          <w:p w:rsidR="006E6212" w:rsidRDefault="006E6212" w:rsidP="00705819">
            <w:r>
              <w:t>0.578</w:t>
            </w:r>
          </w:p>
        </w:tc>
        <w:tc>
          <w:tcPr>
            <w:tcW w:w="1099" w:type="dxa"/>
          </w:tcPr>
          <w:p w:rsidR="006E6212" w:rsidRDefault="006E6212" w:rsidP="00705819">
            <w:r>
              <w:t>0.6834</w:t>
            </w:r>
          </w:p>
        </w:tc>
        <w:tc>
          <w:tcPr>
            <w:tcW w:w="1031" w:type="dxa"/>
          </w:tcPr>
          <w:p w:rsidR="006E6212" w:rsidRDefault="006E6212" w:rsidP="00705819">
            <w:r>
              <w:t>0.169</w:t>
            </w:r>
          </w:p>
        </w:tc>
        <w:tc>
          <w:tcPr>
            <w:tcW w:w="1233" w:type="dxa"/>
          </w:tcPr>
          <w:p w:rsidR="006E6212" w:rsidRDefault="006E6212" w:rsidP="00705819">
            <w:r>
              <w:t>0.004546</w:t>
            </w:r>
          </w:p>
        </w:tc>
        <w:tc>
          <w:tcPr>
            <w:tcW w:w="1208" w:type="dxa"/>
          </w:tcPr>
          <w:p w:rsidR="006E6212" w:rsidRDefault="006E6212" w:rsidP="00705819">
            <w:r>
              <w:t>-0.02236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Season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Phenology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lang w:eastAsia="en-GB"/>
              </w:rPr>
              <w:t>Intercept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lang w:eastAsia="en-GB"/>
              </w:rPr>
              <w:t>Gradient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 value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F stat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</w:t>
            </w: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Adjusted R</w:t>
            </w: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Spring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Start day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128.17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-4.22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&gt;0.001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23.3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0.3864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0.3698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Summer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Start day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134.39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-2.76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0.00768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7.95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0.1769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0.1546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Autumn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Start day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115.65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-2.3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0.04678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4.232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0.1026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0.07838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Winter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Start day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102.17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-2.5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&gt;0.001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13.41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0.2661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0.2462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Spring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End day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147.37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-1.75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&gt;0.001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2.024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0.05188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0.02625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Summer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End day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211.49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-4.93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&gt;0.001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28.98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0.4392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0.4241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Autumn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End day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164.26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-2.83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0.03043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5.066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0.1204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0.09665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Winter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End day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141.6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-1.71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0.05408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3.958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0.09664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0.07222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Spring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Mean day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141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-2.89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0.00633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8.38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0.1847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0.1626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Summer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Mean day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176.95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-3.91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&gt;0.001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20.78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0.3596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0.3423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Autumn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Mean day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144.65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-2.725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0.01667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6.289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0.1453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0.1222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Winter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Mean day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124.59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-2.03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0.00746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8.016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0.1781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0.1558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Spring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Range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21.2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2.47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0.01363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6.71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0.1535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0.1306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Summer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Range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77.1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-2.17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0.02652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5.34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0.1261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0.1025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Autumn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Range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48.61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-0.52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0.6366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0.2269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0.006096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-0.02077</w:t>
            </w:r>
          </w:p>
        </w:tc>
      </w:tr>
      <w:tr w:rsidR="006E6212" w:rsidRPr="00DA69D0" w:rsidTr="00705819">
        <w:trPr>
          <w:trHeight w:val="300"/>
        </w:trPr>
        <w:tc>
          <w:tcPr>
            <w:tcW w:w="1109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Winter</w:t>
            </w:r>
          </w:p>
        </w:tc>
        <w:tc>
          <w:tcPr>
            <w:tcW w:w="1295" w:type="dxa"/>
            <w:noWrap/>
            <w:hideMark/>
          </w:tcPr>
          <w:p w:rsidR="006E6212" w:rsidRPr="00DA69D0" w:rsidRDefault="006E6212" w:rsidP="007058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Range</w:t>
            </w:r>
          </w:p>
        </w:tc>
        <w:tc>
          <w:tcPr>
            <w:tcW w:w="1039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39.43</w:t>
            </w:r>
          </w:p>
        </w:tc>
        <w:tc>
          <w:tcPr>
            <w:tcW w:w="1002" w:type="dxa"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0.8</w:t>
            </w:r>
          </w:p>
        </w:tc>
        <w:tc>
          <w:tcPr>
            <w:tcW w:w="1099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0.2823</w:t>
            </w:r>
          </w:p>
        </w:tc>
        <w:tc>
          <w:tcPr>
            <w:tcW w:w="1031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1.19</w:t>
            </w:r>
          </w:p>
        </w:tc>
        <w:tc>
          <w:tcPr>
            <w:tcW w:w="1233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0.03117</w:t>
            </w:r>
          </w:p>
        </w:tc>
        <w:tc>
          <w:tcPr>
            <w:tcW w:w="1208" w:type="dxa"/>
            <w:noWrap/>
            <w:hideMark/>
          </w:tcPr>
          <w:p w:rsidR="006E6212" w:rsidRPr="00DA69D0" w:rsidRDefault="006E6212" w:rsidP="0070581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A69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0.004985</w:t>
            </w:r>
          </w:p>
        </w:tc>
      </w:tr>
    </w:tbl>
    <w:p w:rsidR="00E632D5" w:rsidRPr="00E632D5" w:rsidRDefault="00E632D5" w:rsidP="00E632D5">
      <w:bookmarkStart w:id="0" w:name="_GoBack"/>
      <w:bookmarkEnd w:id="0"/>
    </w:p>
    <w:p w:rsidR="00E632D5" w:rsidRPr="00E632D5" w:rsidRDefault="00E632D5" w:rsidP="00E632D5"/>
    <w:p w:rsidR="00E632D5" w:rsidRPr="00E632D5" w:rsidRDefault="00E632D5" w:rsidP="00E632D5"/>
    <w:p w:rsidR="00E632D5" w:rsidRPr="00E632D5" w:rsidRDefault="00E632D5" w:rsidP="00E632D5"/>
    <w:p w:rsidR="00E632D5" w:rsidRPr="00E632D5" w:rsidRDefault="00E632D5" w:rsidP="00E632D5"/>
    <w:p w:rsidR="00E632D5" w:rsidRPr="00E632D5" w:rsidRDefault="00E632D5" w:rsidP="00E632D5"/>
    <w:p w:rsidR="00E632D5" w:rsidRPr="00E632D5" w:rsidRDefault="00E632D5" w:rsidP="00E632D5"/>
    <w:p w:rsidR="00E632D5" w:rsidRPr="00E632D5" w:rsidRDefault="00E632D5" w:rsidP="00E632D5"/>
    <w:p w:rsidR="00E632D5" w:rsidRPr="00E632D5" w:rsidRDefault="00E632D5" w:rsidP="00E632D5"/>
    <w:p w:rsidR="00E632D5" w:rsidRPr="00E632D5" w:rsidRDefault="00E632D5" w:rsidP="00E632D5"/>
    <w:p w:rsidR="00E632D5" w:rsidRDefault="00E632D5" w:rsidP="00E632D5"/>
    <w:p w:rsidR="00E632D5" w:rsidRPr="00000C9D" w:rsidRDefault="00E632D5" w:rsidP="00E632D5">
      <w:pPr>
        <w:pStyle w:val="ListParagraph"/>
        <w:numPr>
          <w:ilvl w:val="0"/>
          <w:numId w:val="2"/>
        </w:numPr>
        <w:rPr>
          <w:sz w:val="20"/>
        </w:rPr>
      </w:pPr>
      <w:r w:rsidRPr="00000C9D">
        <w:rPr>
          <w:sz w:val="20"/>
        </w:rPr>
        <w:t>Start date variation is most explained by spring (39%) and winter temperatures (27%)</w:t>
      </w:r>
    </w:p>
    <w:p w:rsidR="00E632D5" w:rsidRPr="00000C9D" w:rsidRDefault="00E632D5" w:rsidP="00E632D5">
      <w:pPr>
        <w:pStyle w:val="ListParagraph"/>
        <w:numPr>
          <w:ilvl w:val="1"/>
          <w:numId w:val="2"/>
        </w:numPr>
        <w:rPr>
          <w:sz w:val="20"/>
        </w:rPr>
      </w:pPr>
      <w:r w:rsidRPr="00000C9D">
        <w:rPr>
          <w:sz w:val="20"/>
        </w:rPr>
        <w:t>Warmer temperatures result in earlier start dates.</w:t>
      </w:r>
    </w:p>
    <w:p w:rsidR="00E632D5" w:rsidRPr="00000C9D" w:rsidRDefault="00E632D5" w:rsidP="00E632D5">
      <w:pPr>
        <w:pStyle w:val="ListParagraph"/>
        <w:numPr>
          <w:ilvl w:val="2"/>
          <w:numId w:val="2"/>
        </w:numPr>
        <w:rPr>
          <w:sz w:val="20"/>
        </w:rPr>
      </w:pPr>
      <w:r w:rsidRPr="00000C9D">
        <w:rPr>
          <w:sz w:val="20"/>
        </w:rPr>
        <w:t>Larvae develop faster?</w:t>
      </w:r>
    </w:p>
    <w:p w:rsidR="00E632D5" w:rsidRPr="00000C9D" w:rsidRDefault="00E632D5" w:rsidP="00E632D5">
      <w:pPr>
        <w:pStyle w:val="ListParagraph"/>
        <w:numPr>
          <w:ilvl w:val="0"/>
          <w:numId w:val="2"/>
        </w:numPr>
        <w:rPr>
          <w:sz w:val="20"/>
        </w:rPr>
      </w:pPr>
      <w:r w:rsidRPr="00000C9D">
        <w:rPr>
          <w:sz w:val="20"/>
        </w:rPr>
        <w:t>End day variation is most explained by summer temperature (44%).</w:t>
      </w:r>
    </w:p>
    <w:p w:rsidR="00E632D5" w:rsidRPr="00000C9D" w:rsidRDefault="00E632D5" w:rsidP="00E632D5">
      <w:pPr>
        <w:pStyle w:val="ListParagraph"/>
        <w:numPr>
          <w:ilvl w:val="1"/>
          <w:numId w:val="2"/>
        </w:numPr>
        <w:rPr>
          <w:sz w:val="20"/>
        </w:rPr>
      </w:pPr>
      <w:r w:rsidRPr="00000C9D">
        <w:rPr>
          <w:sz w:val="20"/>
        </w:rPr>
        <w:lastRenderedPageBreak/>
        <w:t>Warmer temperatures result in earlier end dates.</w:t>
      </w:r>
    </w:p>
    <w:p w:rsidR="00E632D5" w:rsidRPr="00000C9D" w:rsidRDefault="00E632D5" w:rsidP="00E632D5">
      <w:pPr>
        <w:pStyle w:val="ListParagraph"/>
        <w:numPr>
          <w:ilvl w:val="2"/>
          <w:numId w:val="2"/>
        </w:numPr>
        <w:rPr>
          <w:sz w:val="20"/>
        </w:rPr>
      </w:pPr>
      <w:r w:rsidRPr="00000C9D">
        <w:rPr>
          <w:sz w:val="20"/>
        </w:rPr>
        <w:t xml:space="preserve">Life cycle faster? </w:t>
      </w:r>
    </w:p>
    <w:p w:rsidR="00E632D5" w:rsidRPr="00000C9D" w:rsidRDefault="00E632D5" w:rsidP="00E632D5">
      <w:pPr>
        <w:pStyle w:val="ListParagraph"/>
        <w:numPr>
          <w:ilvl w:val="0"/>
          <w:numId w:val="2"/>
        </w:numPr>
        <w:rPr>
          <w:sz w:val="20"/>
        </w:rPr>
      </w:pPr>
      <w:r w:rsidRPr="00000C9D">
        <w:rPr>
          <w:sz w:val="20"/>
        </w:rPr>
        <w:t>Mean day variation most explained by summer temperature (36%).</w:t>
      </w:r>
    </w:p>
    <w:p w:rsidR="00E632D5" w:rsidRPr="00000C9D" w:rsidRDefault="00E632D5" w:rsidP="00E632D5">
      <w:pPr>
        <w:pStyle w:val="ListParagraph"/>
        <w:numPr>
          <w:ilvl w:val="1"/>
          <w:numId w:val="2"/>
        </w:numPr>
        <w:rPr>
          <w:sz w:val="20"/>
        </w:rPr>
      </w:pPr>
      <w:r w:rsidRPr="00000C9D">
        <w:rPr>
          <w:sz w:val="20"/>
        </w:rPr>
        <w:t>Warmer temperatures result in earlier mean flight days.</w:t>
      </w:r>
    </w:p>
    <w:p w:rsidR="00E632D5" w:rsidRPr="00000C9D" w:rsidRDefault="00E632D5" w:rsidP="00E632D5">
      <w:pPr>
        <w:pStyle w:val="ListParagraph"/>
        <w:numPr>
          <w:ilvl w:val="0"/>
          <w:numId w:val="2"/>
        </w:numPr>
        <w:rPr>
          <w:sz w:val="20"/>
        </w:rPr>
      </w:pPr>
      <w:r w:rsidRPr="00000C9D">
        <w:rPr>
          <w:sz w:val="20"/>
        </w:rPr>
        <w:t>Spring and summer are the only seasons to have a significant impact on flight period length.</w:t>
      </w:r>
    </w:p>
    <w:tbl>
      <w:tblPr>
        <w:tblpPr w:leftFromText="180" w:rightFromText="180" w:vertAnchor="page" w:horzAnchor="margin" w:tblpY="9320"/>
        <w:tblW w:w="6850" w:type="dxa"/>
        <w:tblLook w:val="04A0" w:firstRow="1" w:lastRow="0" w:firstColumn="1" w:lastColumn="0" w:noHBand="0" w:noVBand="1"/>
      </w:tblPr>
      <w:tblGrid>
        <w:gridCol w:w="1358"/>
        <w:gridCol w:w="1156"/>
        <w:gridCol w:w="941"/>
        <w:gridCol w:w="830"/>
        <w:gridCol w:w="1053"/>
        <w:gridCol w:w="1512"/>
      </w:tblGrid>
      <w:tr w:rsidR="00DA69D0" w:rsidRPr="0087431B" w:rsidTr="00DA69D0">
        <w:trPr>
          <w:trHeight w:val="30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D0" w:rsidRPr="0087431B" w:rsidRDefault="00DA69D0" w:rsidP="00DA69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D0" w:rsidRPr="0087431B" w:rsidRDefault="00DA69D0" w:rsidP="00DA69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7431B">
              <w:rPr>
                <w:rFonts w:ascii="Calibri" w:eastAsia="Times New Roman" w:hAnsi="Calibri" w:cs="Times New Roman"/>
                <w:color w:val="000000"/>
                <w:lang w:eastAsia="en-GB"/>
              </w:rPr>
              <w:t>Phenology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D0" w:rsidRPr="0087431B" w:rsidRDefault="00DA69D0" w:rsidP="00DA69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7431B">
              <w:rPr>
                <w:rFonts w:ascii="Calibri" w:eastAsia="Times New Roman" w:hAnsi="Calibri" w:cs="Times New Roman"/>
                <w:color w:val="000000"/>
                <w:lang w:eastAsia="en-GB"/>
              </w:rPr>
              <w:t>P value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D0" w:rsidRPr="0087431B" w:rsidRDefault="00DA69D0" w:rsidP="00DA69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7431B">
              <w:rPr>
                <w:rFonts w:ascii="Calibri" w:eastAsia="Times New Roman" w:hAnsi="Calibri" w:cs="Times New Roman"/>
                <w:color w:val="000000"/>
                <w:lang w:eastAsia="en-GB"/>
              </w:rPr>
              <w:t>F stat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D0" w:rsidRPr="0087431B" w:rsidRDefault="00DA69D0" w:rsidP="00DA69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</w:t>
            </w:r>
            <w:r w:rsidRPr="003061D3"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D0" w:rsidRPr="0087431B" w:rsidRDefault="00DA69D0" w:rsidP="00DA69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Adjusted R</w:t>
            </w:r>
            <w:r w:rsidRPr="003061D3"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  <w:t>2</w:t>
            </w:r>
          </w:p>
        </w:tc>
      </w:tr>
      <w:tr w:rsidR="00DA69D0" w:rsidRPr="0087431B" w:rsidTr="00DA69D0">
        <w:trPr>
          <w:trHeight w:val="30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D0" w:rsidRPr="0087431B" w:rsidRDefault="00DA69D0" w:rsidP="00DA69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Difference temperature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D0" w:rsidRPr="0087431B" w:rsidRDefault="00DA69D0" w:rsidP="00DA69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Mean</w:t>
            </w:r>
            <w:r w:rsidRPr="0087431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day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D0" w:rsidRPr="0087431B" w:rsidRDefault="00DA69D0" w:rsidP="00DA69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7431B">
              <w:rPr>
                <w:rFonts w:ascii="Calibri" w:eastAsia="Times New Roman" w:hAnsi="Calibri" w:cs="Times New Roman"/>
                <w:color w:val="000000"/>
                <w:lang w:eastAsia="en-GB"/>
              </w:rPr>
              <w:t>&gt;0.001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D0" w:rsidRPr="0087431B" w:rsidRDefault="00DA69D0" w:rsidP="00DA69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15.48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D0" w:rsidRPr="0087431B" w:rsidRDefault="00DA69D0" w:rsidP="00DA69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0.295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D0" w:rsidRPr="0087431B" w:rsidRDefault="00DA69D0" w:rsidP="00DA69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0.2759</w:t>
            </w:r>
          </w:p>
        </w:tc>
      </w:tr>
    </w:tbl>
    <w:p w:rsidR="00000C9D" w:rsidRDefault="00000C9D" w:rsidP="00000C9D">
      <w:r>
        <w:t>Hot springs followed by cool summers result in longer flight periods.</w:t>
      </w:r>
    </w:p>
    <w:p w:rsidR="00000C9D" w:rsidRDefault="00000C9D" w:rsidP="00E632D5"/>
    <w:p w:rsidR="00000C9D" w:rsidRDefault="00000C9D" w:rsidP="00E632D5"/>
    <w:p w:rsidR="00000C9D" w:rsidRDefault="00000C9D" w:rsidP="00E632D5"/>
    <w:p w:rsidR="00000C9D" w:rsidRDefault="00B12ECF" w:rsidP="00E632D5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2623</wp:posOffset>
            </wp:positionV>
            <wp:extent cx="3839043" cy="2679589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043" cy="2679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C9D" w:rsidRDefault="00000C9D" w:rsidP="00E632D5"/>
    <w:p w:rsidR="00E632D5" w:rsidRDefault="00E632D5" w:rsidP="00E632D5">
      <w:proofErr w:type="spellStart"/>
      <w:r>
        <w:t>Brakefield</w:t>
      </w:r>
      <w:proofErr w:type="spellEnd"/>
      <w:r>
        <w:t xml:space="preserve"> </w:t>
      </w:r>
      <w:r w:rsidR="001756B9">
        <w:t xml:space="preserve">(1987) </w:t>
      </w:r>
      <w:r>
        <w:t xml:space="preserve">found that 95% of variation in mean flight dates in </w:t>
      </w:r>
      <w:proofErr w:type="spellStart"/>
      <w:r w:rsidRPr="001756B9">
        <w:rPr>
          <w:i/>
        </w:rPr>
        <w:t>M.jurtina</w:t>
      </w:r>
      <w:proofErr w:type="spellEnd"/>
      <w:r>
        <w:t xml:space="preserve"> explained by June maximum.</w:t>
      </w:r>
      <w:r w:rsidR="001756B9">
        <w:t xml:space="preserve"> Found cooler summers result in later mean.</w:t>
      </w:r>
    </w:p>
    <w:p w:rsidR="001B3B8D" w:rsidRDefault="001B3B8D" w:rsidP="00E632D5">
      <w:r w:rsidRPr="001B3B8D">
        <w:t>http://onlinelibrary.wiley.com/doi/10.1111/j.1365-2311.1987.tb00993.x/abstract</w:t>
      </w:r>
    </w:p>
    <w:tbl>
      <w:tblPr>
        <w:tblpPr w:leftFromText="180" w:rightFromText="180" w:vertAnchor="page" w:horzAnchor="margin" w:tblpY="9731"/>
        <w:tblW w:w="6621" w:type="dxa"/>
        <w:tblLook w:val="04A0" w:firstRow="1" w:lastRow="0" w:firstColumn="1" w:lastColumn="0" w:noHBand="0" w:noVBand="1"/>
      </w:tblPr>
      <w:tblGrid>
        <w:gridCol w:w="1129"/>
        <w:gridCol w:w="1156"/>
        <w:gridCol w:w="941"/>
        <w:gridCol w:w="830"/>
        <w:gridCol w:w="1053"/>
        <w:gridCol w:w="1512"/>
      </w:tblGrid>
      <w:tr w:rsidR="00000C9D" w:rsidRPr="0087431B" w:rsidTr="00000C9D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9D" w:rsidRPr="0087431B" w:rsidRDefault="00000C9D" w:rsidP="00000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9D" w:rsidRPr="0087431B" w:rsidRDefault="00000C9D" w:rsidP="00000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7431B">
              <w:rPr>
                <w:rFonts w:ascii="Calibri" w:eastAsia="Times New Roman" w:hAnsi="Calibri" w:cs="Times New Roman"/>
                <w:color w:val="000000"/>
                <w:lang w:eastAsia="en-GB"/>
              </w:rPr>
              <w:t>Phenology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9D" w:rsidRPr="0087431B" w:rsidRDefault="00000C9D" w:rsidP="00000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7431B">
              <w:rPr>
                <w:rFonts w:ascii="Calibri" w:eastAsia="Times New Roman" w:hAnsi="Calibri" w:cs="Times New Roman"/>
                <w:color w:val="000000"/>
                <w:lang w:eastAsia="en-GB"/>
              </w:rPr>
              <w:t>P value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9D" w:rsidRPr="0087431B" w:rsidRDefault="00000C9D" w:rsidP="00000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7431B">
              <w:rPr>
                <w:rFonts w:ascii="Calibri" w:eastAsia="Times New Roman" w:hAnsi="Calibri" w:cs="Times New Roman"/>
                <w:color w:val="000000"/>
                <w:lang w:eastAsia="en-GB"/>
              </w:rPr>
              <w:t>F stat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9D" w:rsidRPr="0087431B" w:rsidRDefault="00000C9D" w:rsidP="00000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</w:t>
            </w:r>
            <w:r w:rsidRPr="003061D3"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9D" w:rsidRPr="0087431B" w:rsidRDefault="00000C9D" w:rsidP="00000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Adjusted R</w:t>
            </w:r>
            <w:r w:rsidRPr="003061D3"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  <w:t>2</w:t>
            </w:r>
          </w:p>
        </w:tc>
      </w:tr>
      <w:tr w:rsidR="00000C9D" w:rsidRPr="0087431B" w:rsidTr="00000C9D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9D" w:rsidRPr="0087431B" w:rsidRDefault="00000C9D" w:rsidP="00000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June Max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9D" w:rsidRPr="0087431B" w:rsidRDefault="00000C9D" w:rsidP="00000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Mean</w:t>
            </w:r>
            <w:r w:rsidRPr="0087431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day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9D" w:rsidRPr="0087431B" w:rsidRDefault="00000C9D" w:rsidP="00000C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7431B">
              <w:rPr>
                <w:rFonts w:ascii="Calibri" w:eastAsia="Times New Roman" w:hAnsi="Calibri" w:cs="Times New Roman"/>
                <w:color w:val="000000"/>
                <w:lang w:eastAsia="en-GB"/>
              </w:rPr>
              <w:t>&gt;0.001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9D" w:rsidRPr="0087431B" w:rsidRDefault="00000C9D" w:rsidP="00000C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43.96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9D" w:rsidRPr="0087431B" w:rsidRDefault="00000C9D" w:rsidP="00000C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0.543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9D" w:rsidRPr="0087431B" w:rsidRDefault="00000C9D" w:rsidP="00000C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0.5306</w:t>
            </w:r>
          </w:p>
        </w:tc>
      </w:tr>
    </w:tbl>
    <w:p w:rsidR="00E632D5" w:rsidRDefault="00E632D5" w:rsidP="00E632D5">
      <w:r>
        <w:t>Results show only 54% of variation explained by June maximum.</w:t>
      </w:r>
    </w:p>
    <w:p w:rsidR="00000C9D" w:rsidRDefault="00000C9D" w:rsidP="00000C9D"/>
    <w:p w:rsidR="00B12ECF" w:rsidRDefault="00B12ECF" w:rsidP="00000C9D"/>
    <w:p w:rsidR="00B12ECF" w:rsidRDefault="00B12ECF" w:rsidP="00B12ECF"/>
    <w:p w:rsidR="00E632D5" w:rsidRPr="00B12ECF" w:rsidRDefault="00B12ECF" w:rsidP="00B12ECF"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-3534</wp:posOffset>
            </wp:positionV>
            <wp:extent cx="3665551" cy="2558494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51" cy="2558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32D5" w:rsidRPr="00B12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723A2"/>
    <w:multiLevelType w:val="hybridMultilevel"/>
    <w:tmpl w:val="8D0EF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82159"/>
    <w:multiLevelType w:val="hybridMultilevel"/>
    <w:tmpl w:val="16505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D5"/>
    <w:rsid w:val="00000C9D"/>
    <w:rsid w:val="001756B9"/>
    <w:rsid w:val="001B3B8D"/>
    <w:rsid w:val="00355AC8"/>
    <w:rsid w:val="003C1C58"/>
    <w:rsid w:val="00595D98"/>
    <w:rsid w:val="00666D99"/>
    <w:rsid w:val="006928D6"/>
    <w:rsid w:val="006E6212"/>
    <w:rsid w:val="00B12ECF"/>
    <w:rsid w:val="00C1561D"/>
    <w:rsid w:val="00C45CBF"/>
    <w:rsid w:val="00D01E80"/>
    <w:rsid w:val="00DA69D0"/>
    <w:rsid w:val="00E6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879AE-E687-48FE-9520-FDE7E226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CEH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Greenwell, Matthew P.</dc:creator>
  <cp:keywords/>
  <dc:description/>
  <cp:lastModifiedBy>Matthew Greenwell</cp:lastModifiedBy>
  <cp:revision>8</cp:revision>
  <dcterms:created xsi:type="dcterms:W3CDTF">2017-04-12T10:57:00Z</dcterms:created>
  <dcterms:modified xsi:type="dcterms:W3CDTF">2017-11-28T14:51:00Z</dcterms:modified>
</cp:coreProperties>
</file>