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est-12"/>
    <w:p>
      <w:pPr>
        <w:pStyle w:val="Heading1"/>
      </w:pPr>
      <w:r>
        <w:t xml:space="preserve">Test 12</w:t>
      </w:r>
    </w:p>
    <w:p>
      <w:pPr>
        <w:pStyle w:val="FirstParagraph"/>
      </w:pPr>
      <w:r>
        <w:t xml:space="preserve">body text</w:t>
      </w:r>
      <w:r>
        <w:t xml:space="preserve"> </w:t>
      </w:r>
      <w:r>
        <w:t xml:space="preserve">Created with</w:t>
      </w:r>
      <w:r>
        <w:t xml:space="preserve"> </w:t>
      </w:r>
      <w:hyperlink r:id="rId9">
        <w:r>
          <w:rPr>
            <w:rStyle w:val="Hyperlink"/>
          </w:rPr>
          <w:t xml:space="preserve">EngineeringPaper.xyz</w:t>
        </w:r>
      </w:hyperlink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gineeringpaper.xy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gineeringpaper.xy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